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200387" w14:textId="00C7F944" w:rsidR="005F092F" w:rsidRDefault="00A11336" w:rsidP="005F092F">
      <w:pPr>
        <w:pStyle w:val="Corpsdetexte"/>
        <w:spacing w:before="9"/>
        <w:rPr>
          <w:rFonts w:ascii="Times New Roman"/>
          <w:sz w:val="23"/>
        </w:rPr>
      </w:pPr>
      <w:bookmarkStart w:id="0" w:name="_Toc75355471"/>
      <w:r>
        <w:rPr>
          <w:rFonts w:ascii="Times New Roman"/>
          <w:sz w:val="23"/>
        </w:rPr>
        <w:t xml:space="preserve"> </w:t>
      </w:r>
    </w:p>
    <w:p w14:paraId="075B07BD" w14:textId="77777777" w:rsidR="00AE7FD7" w:rsidRDefault="00AE7FD7" w:rsidP="005F092F">
      <w:pPr>
        <w:pStyle w:val="Corpsdetexte"/>
        <w:spacing w:before="9"/>
        <w:rPr>
          <w:rFonts w:ascii="Times New Roman"/>
          <w:sz w:val="23"/>
        </w:rPr>
      </w:pPr>
    </w:p>
    <w:p w14:paraId="1C341B8D" w14:textId="77777777" w:rsidR="005F092F" w:rsidRDefault="005F092F" w:rsidP="005F092F">
      <w:pPr>
        <w:ind w:left="1843" w:right="-283"/>
        <w:jc w:val="center"/>
        <w:rPr>
          <w:b/>
          <w:sz w:val="32"/>
        </w:rPr>
      </w:pPr>
      <w:r w:rsidRPr="00001825">
        <w:rPr>
          <w:rFonts w:ascii="Carlito"/>
          <w:noProof/>
          <w:lang w:eastAsia="fr-FR"/>
        </w:rPr>
        <w:drawing>
          <wp:anchor distT="0" distB="0" distL="0" distR="0" simplePos="0" relativeHeight="251658240" behindDoc="0" locked="0" layoutInCell="1" allowOverlap="1" wp14:anchorId="1AE2D80C" wp14:editId="0B870BB2">
            <wp:simplePos x="0" y="0"/>
            <wp:positionH relativeFrom="page">
              <wp:posOffset>259080</wp:posOffset>
            </wp:positionH>
            <wp:positionV relativeFrom="paragraph">
              <wp:posOffset>184150</wp:posOffset>
            </wp:positionV>
            <wp:extent cx="1102995" cy="1536065"/>
            <wp:effectExtent l="0" t="0" r="1905" b="6985"/>
            <wp:wrapNone/>
            <wp:docPr id="165187" name="Image 16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02995" cy="1536065"/>
                    </a:xfrm>
                    <a:prstGeom prst="rect">
                      <a:avLst/>
                    </a:prstGeom>
                    <a:noFill/>
                  </pic:spPr>
                </pic:pic>
              </a:graphicData>
            </a:graphic>
            <wp14:sizeRelH relativeFrom="page">
              <wp14:pctWidth>0</wp14:pctWidth>
            </wp14:sizeRelH>
            <wp14:sizeRelV relativeFrom="page">
              <wp14:pctHeight>0</wp14:pctHeight>
            </wp14:sizeRelV>
          </wp:anchor>
        </w:drawing>
      </w:r>
      <w:r w:rsidRPr="428215DA">
        <w:rPr>
          <w:b/>
          <w:bCs/>
          <w:sz w:val="52"/>
          <w:szCs w:val="52"/>
        </w:rPr>
        <w:t>C</w:t>
      </w:r>
      <w:r w:rsidRPr="428215DA">
        <w:rPr>
          <w:b/>
          <w:bCs/>
          <w:sz w:val="32"/>
          <w:szCs w:val="32"/>
        </w:rPr>
        <w:t xml:space="preserve">AHIER DES </w:t>
      </w:r>
      <w:r w:rsidRPr="428215DA">
        <w:rPr>
          <w:b/>
          <w:bCs/>
          <w:sz w:val="52"/>
          <w:szCs w:val="52"/>
        </w:rPr>
        <w:t>C</w:t>
      </w:r>
      <w:r w:rsidRPr="428215DA">
        <w:rPr>
          <w:b/>
          <w:bCs/>
          <w:sz w:val="32"/>
          <w:szCs w:val="32"/>
        </w:rPr>
        <w:t xml:space="preserve">LAUSES </w:t>
      </w:r>
    </w:p>
    <w:p w14:paraId="1611AAF8" w14:textId="77777777" w:rsidR="005F092F" w:rsidRDefault="005F092F" w:rsidP="005F092F">
      <w:pPr>
        <w:ind w:left="1843" w:right="-283"/>
        <w:jc w:val="center"/>
        <w:rPr>
          <w:rFonts w:ascii="Carlito"/>
          <w:b/>
          <w:sz w:val="32"/>
        </w:rPr>
      </w:pPr>
      <w:r>
        <w:rPr>
          <w:b/>
          <w:sz w:val="52"/>
        </w:rPr>
        <w:t>T</w:t>
      </w:r>
      <w:r>
        <w:rPr>
          <w:b/>
          <w:sz w:val="32"/>
        </w:rPr>
        <w:t xml:space="preserve">ECHNIQUES </w:t>
      </w:r>
      <w:r>
        <w:rPr>
          <w:b/>
          <w:sz w:val="52"/>
        </w:rPr>
        <w:t>P</w:t>
      </w:r>
      <w:r>
        <w:rPr>
          <w:b/>
          <w:sz w:val="32"/>
        </w:rPr>
        <w:t>ARTICULIERES</w:t>
      </w:r>
    </w:p>
    <w:p w14:paraId="3ED8AF28" w14:textId="77777777" w:rsidR="005F092F" w:rsidRDefault="005F092F" w:rsidP="005F092F">
      <w:pPr>
        <w:spacing w:before="262"/>
        <w:ind w:left="4632" w:right="2230"/>
        <w:jc w:val="center"/>
        <w:rPr>
          <w:b/>
          <w:sz w:val="40"/>
        </w:rPr>
      </w:pPr>
      <w:r>
        <w:rPr>
          <w:b/>
          <w:sz w:val="40"/>
        </w:rPr>
        <w:t>(CCTP)</w:t>
      </w:r>
    </w:p>
    <w:p w14:paraId="19C45AD0" w14:textId="77777777" w:rsidR="005F092F" w:rsidRDefault="005F092F" w:rsidP="005F092F">
      <w:pPr>
        <w:pStyle w:val="Corpsdetexte"/>
        <w:rPr>
          <w:b/>
          <w:sz w:val="20"/>
        </w:rPr>
      </w:pPr>
    </w:p>
    <w:p w14:paraId="1CDCA9C4" w14:textId="77777777" w:rsidR="005F092F" w:rsidRDefault="005F092F" w:rsidP="005F092F">
      <w:pPr>
        <w:pStyle w:val="Corpsdetexte"/>
        <w:rPr>
          <w:b/>
          <w:sz w:val="20"/>
        </w:rPr>
      </w:pPr>
    </w:p>
    <w:p w14:paraId="586993A0" w14:textId="77777777" w:rsidR="005F092F" w:rsidRDefault="005F092F" w:rsidP="005F092F">
      <w:pPr>
        <w:pStyle w:val="Corpsdetexte"/>
        <w:spacing w:before="1"/>
        <w:rPr>
          <w:b/>
          <w:sz w:val="23"/>
        </w:rPr>
      </w:pPr>
      <w:r w:rsidRPr="00001825">
        <w:rPr>
          <w:noProof/>
          <w:lang w:eastAsia="fr-FR"/>
        </w:rPr>
        <mc:AlternateContent>
          <mc:Choice Requires="wps">
            <w:drawing>
              <wp:anchor distT="0" distB="0" distL="0" distR="0" simplePos="0" relativeHeight="251658241" behindDoc="1" locked="0" layoutInCell="1" allowOverlap="1" wp14:anchorId="56D85C24" wp14:editId="4553BEEC">
                <wp:simplePos x="0" y="0"/>
                <wp:positionH relativeFrom="page">
                  <wp:posOffset>1781810</wp:posOffset>
                </wp:positionH>
                <wp:positionV relativeFrom="paragraph">
                  <wp:posOffset>203835</wp:posOffset>
                </wp:positionV>
                <wp:extent cx="5257800" cy="6350"/>
                <wp:effectExtent l="635" t="3810" r="0" b="0"/>
                <wp:wrapTopAndBottom/>
                <wp:docPr id="165186" name="Rectangle 165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4574E6E5" id="Rectangle 165186" o:spid="_x0000_s1026" style="position:absolute;margin-left:140.3pt;margin-top:16.05pt;width:414pt;height:.5pt;z-index:-25165823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cP55QEAALMDAAAOAAAAZHJzL2Uyb0RvYy54bWysU8Fu2zAMvQ/YPwi6L06ypO2MOEWRosOA&#10;bh3Q7QMYWbaFyaJGKXGyrx8lp2mw3Yb5IIii+PQe+by6PfRW7DUFg66Ss8lUCu0U1sa1lfz+7eHd&#10;jRQhgqvBotOVPOogb9dv36wGX+o5dmhrTYJBXCgHX8kuRl8WRVCd7iFM0GvHyQaph8ghtUVNMDB6&#10;b4v5dHpVDEi1J1Q6BD69H5NynfGbRqv41DRBR2ErydxiXimv27QW6xWULYHvjDrRgH9g0YNx/OgZ&#10;6h4iiB2Zv6B6owgDNnGisC+waYzSWQOrmU3/UPPcgddZCzcn+HObwv+DVV/2z/4rJerBP6L6EYTD&#10;TQeu1XdEOHQaan5ulhpVDD6U54IUBC4V2+Ez1jxa2EXMPTg01CdAVicOudXHc6v1IQrFh8v58vpm&#10;yhNRnLt6v8yTKKB8qfUU4keNvUibShIPMmPD/jHExAXKlyuZO1pTPxhrc0DtdmNJ7CENPX+ZPku8&#10;vGZduuwwlY2I6SSLTLqShUK5xfrIGglH57DTedMh/ZJiYNdUMvzcAWkp7CfHffowWyySzXKwWF7P&#10;OaDLzPYyA04xVCWjFON2E0dr7jyZtuOXZlm0wzvubWOy8FdWJ7LsjNyPk4uT9S7jfOv1X1v/BgAA&#10;//8DAFBLAwQUAAYACAAAACEAf6TcTt8AAAAKAQAADwAAAGRycy9kb3ducmV2LnhtbEyPwU7DMAyG&#10;70i8Q2QkbixpB1MpTSeGxBFpGxzYLW1MW61xSpNtZU+Pd4Kjf3/6/blYTq4XRxxD50lDMlMgkGpv&#10;O2o0fLy/3mUgQjRkTe8JNfxggGV5fVWY3PoTbfC4jY3gEgq50dDGOORShrpFZ8LMD0i8+/KjM5HH&#10;sZF2NCcud71MlVpIZzriC60Z8KXFer89OA2rx2z1vb6nt/Om2uHus9o/pKPS+vZmen4CEXGKfzBc&#10;9FkdSnaq/IFsEL2GNFMLRjXM0wTEBUhUxknFyTwBWRby/wvlLwAAAP//AwBQSwECLQAUAAYACAAA&#10;ACEAtoM4kv4AAADhAQAAEwAAAAAAAAAAAAAAAAAAAAAAW0NvbnRlbnRfVHlwZXNdLnhtbFBLAQIt&#10;ABQABgAIAAAAIQA4/SH/1gAAAJQBAAALAAAAAAAAAAAAAAAAAC8BAABfcmVscy8ucmVsc1BLAQIt&#10;ABQABgAIAAAAIQChocP55QEAALMDAAAOAAAAAAAAAAAAAAAAAC4CAABkcnMvZTJvRG9jLnhtbFBL&#10;AQItABQABgAIAAAAIQB/pNxO3wAAAAoBAAAPAAAAAAAAAAAAAAAAAD8EAABkcnMvZG93bnJldi54&#10;bWxQSwUGAAAAAAQABADzAAAASwUAAAAA&#10;" fillcolor="black" stroked="f">
                <w10:wrap type="topAndBottom" anchorx="page"/>
              </v:rect>
            </w:pict>
          </mc:Fallback>
        </mc:AlternateContent>
      </w:r>
    </w:p>
    <w:p w14:paraId="65514FA4" w14:textId="26598449" w:rsidR="005F092F" w:rsidRPr="00F343E3" w:rsidRDefault="005F092F" w:rsidP="005F092F">
      <w:pPr>
        <w:ind w:left="2124"/>
        <w:jc w:val="center"/>
      </w:pPr>
      <w:r w:rsidRPr="00F343E3">
        <w:t>« Prestations de Tierce Maintenance Applicative de composants</w:t>
      </w:r>
      <w:r w:rsidR="00456B72">
        <w:t xml:space="preserve"> de</w:t>
      </w:r>
      <w:r w:rsidR="00007805">
        <w:t xml:space="preserve"> </w:t>
      </w:r>
      <w:r w:rsidR="00456B72">
        <w:t xml:space="preserve">l’Application </w:t>
      </w:r>
      <w:r w:rsidR="0031650B" w:rsidRPr="003C0F40">
        <w:t>GAIA</w:t>
      </w:r>
      <w:r w:rsidRPr="00F343E3">
        <w:t xml:space="preserve">, </w:t>
      </w:r>
      <w:r w:rsidR="00007805">
        <w:t xml:space="preserve">intégré au </w:t>
      </w:r>
      <w:r w:rsidRPr="00F343E3">
        <w:t>système d’information de la Branche Famille de la Sécurité sociale »</w:t>
      </w:r>
    </w:p>
    <w:p w14:paraId="7B6943B4" w14:textId="77777777" w:rsidR="005F092F" w:rsidRDefault="005F092F" w:rsidP="005F092F">
      <w:pPr>
        <w:pStyle w:val="Corpsdetexte"/>
        <w:rPr>
          <w:sz w:val="19"/>
        </w:rPr>
      </w:pPr>
      <w:r>
        <w:rPr>
          <w:noProof/>
          <w:lang w:eastAsia="fr-FR"/>
        </w:rPr>
        <mc:AlternateContent>
          <mc:Choice Requires="wps">
            <w:drawing>
              <wp:anchor distT="0" distB="0" distL="0" distR="0" simplePos="0" relativeHeight="251658242" behindDoc="1" locked="0" layoutInCell="1" allowOverlap="1" wp14:anchorId="38D04884" wp14:editId="297AAF32">
                <wp:simplePos x="0" y="0"/>
                <wp:positionH relativeFrom="page">
                  <wp:posOffset>1781810</wp:posOffset>
                </wp:positionH>
                <wp:positionV relativeFrom="paragraph">
                  <wp:posOffset>172720</wp:posOffset>
                </wp:positionV>
                <wp:extent cx="5257800" cy="6350"/>
                <wp:effectExtent l="635" t="1270" r="0" b="1905"/>
                <wp:wrapTopAndBottom/>
                <wp:docPr id="165185" name="Rectangle 165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rect w14:anchorId="0F5DB2DD" id="Rectangle 165185" o:spid="_x0000_s1026" style="position:absolute;margin-left:140.3pt;margin-top:13.6pt;width:414pt;height:.5pt;z-index:-25165823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cP55QEAALMDAAAOAAAAZHJzL2Uyb0RvYy54bWysU8Fu2zAMvQ/YPwi6L06ypO2MOEWRosOA&#10;bh3Q7QMYWbaFyaJGKXGyrx8lp2mw3Yb5IIii+PQe+by6PfRW7DUFg66Ss8lUCu0U1sa1lfz+7eHd&#10;jRQhgqvBotOVPOogb9dv36wGX+o5dmhrTYJBXCgHX8kuRl8WRVCd7iFM0GvHyQaph8ghtUVNMDB6&#10;b4v5dHpVDEi1J1Q6BD69H5NynfGbRqv41DRBR2ErydxiXimv27QW6xWULYHvjDrRgH9g0YNx/OgZ&#10;6h4iiB2Zv6B6owgDNnGisC+waYzSWQOrmU3/UPPcgddZCzcn+HObwv+DVV/2z/4rJerBP6L6EYTD&#10;TQeu1XdEOHQaan5ulhpVDD6U54IUBC4V2+Ez1jxa2EXMPTg01CdAVicOudXHc6v1IQrFh8v58vpm&#10;yhNRnLt6v8yTKKB8qfUU4keNvUibShIPMmPD/jHExAXKlyuZO1pTPxhrc0DtdmNJ7CENPX+ZPku8&#10;vGZduuwwlY2I6SSLTLqShUK5xfrIGglH57DTedMh/ZJiYNdUMvzcAWkp7CfHffowWyySzXKwWF7P&#10;OaDLzPYyA04xVCWjFON2E0dr7jyZtuOXZlm0wzvubWOy8FdWJ7LsjNyPk4uT9S7jfOv1X1v/BgAA&#10;//8DAFBLAwQUAAYACAAAACEAUA7ygt4AAAAKAQAADwAAAGRycy9kb3ducmV2LnhtbEyPwU7DMBBE&#10;70j8g7VI3KhdC0qaxqkoEkckWjjQmxMvSdR4HWy3DXw9zqncdndGs2+K9Wh7dkIfOkcK5jMBDKl2&#10;pqNGwcf7y10GLERNRveOUMEPBliX11eFzo070xZPu9iwFEIh1wraGIec81C3aHWYuQEpaV/OWx3T&#10;6htuvD6ncNtzKcSCW91R+tDqAZ9brA+7o1WwWWab77d7ev3dVnvcf1aHB+mFUrc349MKWMQxXsww&#10;4Sd0KBNT5Y5kAusVyEwskjUNjxLYZJiLLF2qSZLAy4L/r1D+AQAA//8DAFBLAQItABQABgAIAAAA&#10;IQC2gziS/gAAAOEBAAATAAAAAAAAAAAAAAAAAAAAAABbQ29udGVudF9UeXBlc10ueG1sUEsBAi0A&#10;FAAGAAgAAAAhADj9If/WAAAAlAEAAAsAAAAAAAAAAAAAAAAALwEAAF9yZWxzLy5yZWxzUEsBAi0A&#10;FAAGAAgAAAAhAKGhw/nlAQAAswMAAA4AAAAAAAAAAAAAAAAALgIAAGRycy9lMm9Eb2MueG1sUEsB&#10;Ai0AFAAGAAgAAAAhAFAO8oLeAAAACgEAAA8AAAAAAAAAAAAAAAAAPwQAAGRycy9kb3ducmV2Lnht&#10;bFBLBQYAAAAABAAEAPMAAABKBQAAAAA=&#10;" fillcolor="black" stroked="f">
                <w10:wrap type="topAndBottom" anchorx="page"/>
              </v:rect>
            </w:pict>
          </mc:Fallback>
        </mc:AlternateContent>
      </w:r>
    </w:p>
    <w:p w14:paraId="10575DA2" w14:textId="77777777" w:rsidR="005F092F" w:rsidRDefault="005F092F" w:rsidP="005F092F">
      <w:pPr>
        <w:pStyle w:val="Corpsdetexte"/>
        <w:rPr>
          <w:sz w:val="20"/>
        </w:rPr>
      </w:pPr>
    </w:p>
    <w:p w14:paraId="02AFD278" w14:textId="77777777" w:rsidR="005F092F" w:rsidRDefault="005F092F" w:rsidP="005F092F">
      <w:pPr>
        <w:pStyle w:val="Corpsdetexte"/>
        <w:rPr>
          <w:sz w:val="16"/>
        </w:rPr>
      </w:pPr>
    </w:p>
    <w:p w14:paraId="2E29E511" w14:textId="1785CA6A" w:rsidR="005F092F" w:rsidRPr="003959FF" w:rsidRDefault="005F092F" w:rsidP="005F092F">
      <w:pPr>
        <w:spacing w:before="20"/>
        <w:ind w:left="2964" w:right="554" w:hanging="3"/>
        <w:jc w:val="center"/>
        <w:rPr>
          <w:sz w:val="40"/>
        </w:rPr>
      </w:pPr>
      <w:r w:rsidRPr="003959FF">
        <w:rPr>
          <w:color w:val="4F81BC"/>
          <w:sz w:val="40"/>
        </w:rPr>
        <w:t xml:space="preserve">N° </w:t>
      </w:r>
      <w:r w:rsidR="00522D09" w:rsidRPr="003959FF">
        <w:rPr>
          <w:color w:val="4F81BC"/>
          <w:sz w:val="40"/>
        </w:rPr>
        <w:t>02</w:t>
      </w:r>
      <w:r w:rsidRPr="003959FF">
        <w:rPr>
          <w:color w:val="4F81BC"/>
          <w:sz w:val="40"/>
        </w:rPr>
        <w:t>/</w:t>
      </w:r>
      <w:r w:rsidR="00522D09" w:rsidRPr="003959FF">
        <w:rPr>
          <w:color w:val="4F81BC"/>
          <w:sz w:val="40"/>
        </w:rPr>
        <w:t>26</w:t>
      </w:r>
      <w:r w:rsidRPr="003959FF">
        <w:rPr>
          <w:rFonts w:ascii="Arial" w:hAnsi="Arial"/>
          <w:color w:val="4F81BC"/>
          <w:sz w:val="40"/>
        </w:rPr>
        <w:t xml:space="preserve">– </w:t>
      </w:r>
      <w:r w:rsidRPr="003959FF">
        <w:rPr>
          <w:color w:val="4F81BC"/>
          <w:sz w:val="40"/>
        </w:rPr>
        <w:t>TMA</w:t>
      </w:r>
      <w:r w:rsidR="00FF201C" w:rsidRPr="003959FF">
        <w:rPr>
          <w:color w:val="4F81BC"/>
          <w:sz w:val="40"/>
        </w:rPr>
        <w:t xml:space="preserve"> "</w:t>
      </w:r>
      <w:r w:rsidRPr="003959FF">
        <w:rPr>
          <w:color w:val="4F81BC"/>
          <w:sz w:val="40"/>
        </w:rPr>
        <w:t>GAIA"</w:t>
      </w:r>
    </w:p>
    <w:p w14:paraId="18457BBF" w14:textId="77777777" w:rsidR="005F092F" w:rsidRPr="003959FF" w:rsidRDefault="005F092F" w:rsidP="005F092F">
      <w:pPr>
        <w:pStyle w:val="Corpsdetexte"/>
        <w:jc w:val="center"/>
        <w:rPr>
          <w:sz w:val="32"/>
        </w:rPr>
      </w:pPr>
    </w:p>
    <w:p w14:paraId="63BF414E" w14:textId="27BFD4E2" w:rsidR="005F092F" w:rsidRDefault="008E6881" w:rsidP="005F092F">
      <w:pPr>
        <w:spacing w:before="1" w:line="480" w:lineRule="auto"/>
        <w:ind w:left="3164" w:right="761"/>
        <w:jc w:val="center"/>
        <w:rPr>
          <w:b/>
          <w:color w:val="4F81BC"/>
          <w:sz w:val="24"/>
        </w:rPr>
      </w:pPr>
      <w:r w:rsidRPr="00ED1E9F">
        <w:rPr>
          <w:b/>
          <w:color w:val="4F81BC"/>
          <w:sz w:val="24"/>
        </w:rPr>
        <w:t>Janvier</w:t>
      </w:r>
      <w:r w:rsidR="00306757">
        <w:rPr>
          <w:b/>
          <w:color w:val="4F81BC"/>
          <w:sz w:val="24"/>
        </w:rPr>
        <w:t xml:space="preserve"> 20</w:t>
      </w:r>
      <w:r w:rsidR="00A742F6">
        <w:rPr>
          <w:b/>
          <w:color w:val="4F81BC"/>
          <w:sz w:val="24"/>
        </w:rPr>
        <w:t>26</w:t>
      </w:r>
    </w:p>
    <w:p w14:paraId="7D963448" w14:textId="77777777" w:rsidR="0069776D" w:rsidRDefault="0069776D" w:rsidP="0069776D">
      <w:pPr>
        <w:rPr>
          <w:b/>
          <w:bCs/>
        </w:rPr>
      </w:pPr>
    </w:p>
    <w:p w14:paraId="2B1BC5C0" w14:textId="6C6D3658" w:rsidR="009278E5" w:rsidRDefault="009278E5">
      <w:pPr>
        <w:spacing w:before="0"/>
        <w:jc w:val="left"/>
      </w:pPr>
    </w:p>
    <w:p w14:paraId="621AEDE7" w14:textId="77777777" w:rsidR="00C643C9" w:rsidRDefault="00C643C9">
      <w:pPr>
        <w:spacing w:before="0"/>
        <w:jc w:val="left"/>
      </w:pPr>
    </w:p>
    <w:p w14:paraId="342455AD" w14:textId="77777777" w:rsidR="00C643C9" w:rsidRDefault="00C643C9">
      <w:pPr>
        <w:spacing w:before="0"/>
        <w:jc w:val="left"/>
      </w:pPr>
    </w:p>
    <w:p w14:paraId="66AFA1B5" w14:textId="77777777" w:rsidR="00C643C9" w:rsidRDefault="00C643C9">
      <w:pPr>
        <w:spacing w:before="0"/>
        <w:jc w:val="left"/>
      </w:pPr>
    </w:p>
    <w:p w14:paraId="5307D85E" w14:textId="77777777" w:rsidR="00C643C9" w:rsidRDefault="00C643C9">
      <w:pPr>
        <w:spacing w:before="0"/>
        <w:jc w:val="left"/>
      </w:pPr>
    </w:p>
    <w:p w14:paraId="1AC4FC2A" w14:textId="77777777" w:rsidR="00C643C9" w:rsidRDefault="00C643C9">
      <w:pPr>
        <w:spacing w:before="0"/>
        <w:jc w:val="left"/>
      </w:pPr>
    </w:p>
    <w:p w14:paraId="3DD46DCA" w14:textId="77777777" w:rsidR="00C643C9" w:rsidRDefault="00C643C9">
      <w:pPr>
        <w:spacing w:before="0"/>
        <w:jc w:val="left"/>
      </w:pPr>
    </w:p>
    <w:p w14:paraId="15625FF3" w14:textId="77777777" w:rsidR="00C643C9" w:rsidRDefault="00C643C9">
      <w:pPr>
        <w:spacing w:before="0"/>
        <w:jc w:val="left"/>
      </w:pPr>
    </w:p>
    <w:p w14:paraId="11C5DCC1" w14:textId="77777777" w:rsidR="00C643C9" w:rsidRDefault="00C643C9">
      <w:pPr>
        <w:spacing w:before="0"/>
        <w:jc w:val="left"/>
        <w:rPr>
          <w:rFonts w:asciiTheme="majorHAnsi" w:eastAsiaTheme="majorEastAsia" w:hAnsiTheme="majorHAnsi" w:cstheme="majorBidi"/>
          <w:color w:val="2F5496" w:themeColor="accent1" w:themeShade="BF"/>
          <w:sz w:val="32"/>
          <w:szCs w:val="32"/>
        </w:rPr>
      </w:pPr>
    </w:p>
    <w:sdt>
      <w:sdtPr>
        <w:rPr>
          <w:rFonts w:asciiTheme="minorHAnsi" w:eastAsiaTheme="minorEastAsia" w:hAnsiTheme="minorHAnsi" w:cstheme="minorBidi"/>
          <w:b w:val="0"/>
          <w:bCs w:val="0"/>
          <w:color w:val="auto"/>
          <w:sz w:val="22"/>
          <w:szCs w:val="22"/>
          <w:lang w:eastAsia="en-US"/>
        </w:rPr>
        <w:id w:val="-1844005044"/>
        <w:docPartObj>
          <w:docPartGallery w:val="Table of Contents"/>
          <w:docPartUnique/>
        </w:docPartObj>
      </w:sdtPr>
      <w:sdtEndPr/>
      <w:sdtContent>
        <w:p w14:paraId="6C2692A0" w14:textId="5A2498ED" w:rsidR="008F38D3" w:rsidRDefault="008F38D3" w:rsidP="00815040">
          <w:pPr>
            <w:pStyle w:val="En-ttedetabledesmatires"/>
          </w:pPr>
          <w:r>
            <w:t>Table des matières</w:t>
          </w:r>
        </w:p>
        <w:p w14:paraId="76677EAD" w14:textId="11C5B88F" w:rsidR="00EE075C" w:rsidRDefault="008F38D3">
          <w:pPr>
            <w:pStyle w:val="TM1"/>
            <w:tabs>
              <w:tab w:val="left" w:pos="440"/>
              <w:tab w:val="right" w:leader="dot" w:pos="9345"/>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23538506" w:history="1">
            <w:r w:rsidR="00EE075C" w:rsidRPr="00767BE6">
              <w:rPr>
                <w:rStyle w:val="Lienhypertexte"/>
                <w:noProof/>
              </w:rPr>
              <w:t>1.</w:t>
            </w:r>
            <w:r w:rsidR="00EE075C">
              <w:rPr>
                <w:rFonts w:eastAsiaTheme="minorEastAsia"/>
                <w:noProof/>
                <w:kern w:val="2"/>
                <w:sz w:val="24"/>
                <w:szCs w:val="24"/>
                <w:lang w:eastAsia="fr-FR"/>
                <w14:ligatures w14:val="standardContextual"/>
              </w:rPr>
              <w:tab/>
            </w:r>
            <w:r w:rsidR="00EE075C" w:rsidRPr="00767BE6">
              <w:rPr>
                <w:rStyle w:val="Lienhypertexte"/>
                <w:noProof/>
              </w:rPr>
              <w:t>Objectifs de l’accord-cadre</w:t>
            </w:r>
            <w:r w:rsidR="00EE075C">
              <w:rPr>
                <w:noProof/>
                <w:webHidden/>
              </w:rPr>
              <w:tab/>
            </w:r>
            <w:r w:rsidR="00EE075C">
              <w:rPr>
                <w:noProof/>
                <w:webHidden/>
              </w:rPr>
              <w:fldChar w:fldCharType="begin"/>
            </w:r>
            <w:r w:rsidR="00EE075C">
              <w:rPr>
                <w:noProof/>
                <w:webHidden/>
              </w:rPr>
              <w:instrText xml:space="preserve"> PAGEREF _Toc223538506 \h </w:instrText>
            </w:r>
            <w:r w:rsidR="00EE075C">
              <w:rPr>
                <w:noProof/>
                <w:webHidden/>
              </w:rPr>
            </w:r>
            <w:r w:rsidR="00EE075C">
              <w:rPr>
                <w:noProof/>
                <w:webHidden/>
              </w:rPr>
              <w:fldChar w:fldCharType="separate"/>
            </w:r>
            <w:r w:rsidR="00E16CF3">
              <w:rPr>
                <w:noProof/>
                <w:webHidden/>
              </w:rPr>
              <w:t>5</w:t>
            </w:r>
            <w:r w:rsidR="00EE075C">
              <w:rPr>
                <w:noProof/>
                <w:webHidden/>
              </w:rPr>
              <w:fldChar w:fldCharType="end"/>
            </w:r>
          </w:hyperlink>
        </w:p>
        <w:p w14:paraId="7B73A795" w14:textId="3602D00E" w:rsidR="00EE075C" w:rsidRDefault="00EE075C">
          <w:pPr>
            <w:pStyle w:val="TM1"/>
            <w:tabs>
              <w:tab w:val="left" w:pos="440"/>
              <w:tab w:val="right" w:leader="dot" w:pos="9345"/>
            </w:tabs>
            <w:rPr>
              <w:rFonts w:eastAsiaTheme="minorEastAsia"/>
              <w:noProof/>
              <w:kern w:val="2"/>
              <w:sz w:val="24"/>
              <w:szCs w:val="24"/>
              <w:lang w:eastAsia="fr-FR"/>
              <w14:ligatures w14:val="standardContextual"/>
            </w:rPr>
          </w:pPr>
          <w:hyperlink w:anchor="_Toc223538507" w:history="1">
            <w:r w:rsidRPr="00767BE6">
              <w:rPr>
                <w:rStyle w:val="Lienhypertexte"/>
                <w:noProof/>
              </w:rPr>
              <w:t>2.</w:t>
            </w:r>
            <w:r>
              <w:rPr>
                <w:rFonts w:eastAsiaTheme="minorEastAsia"/>
                <w:noProof/>
                <w:kern w:val="2"/>
                <w:sz w:val="24"/>
                <w:szCs w:val="24"/>
                <w:lang w:eastAsia="fr-FR"/>
                <w14:ligatures w14:val="standardContextual"/>
              </w:rPr>
              <w:tab/>
            </w:r>
            <w:r w:rsidRPr="00767BE6">
              <w:rPr>
                <w:rStyle w:val="Lienhypertexte"/>
                <w:noProof/>
              </w:rPr>
              <w:t>Présentation de la Branche Famille</w:t>
            </w:r>
            <w:r>
              <w:rPr>
                <w:noProof/>
                <w:webHidden/>
              </w:rPr>
              <w:tab/>
            </w:r>
            <w:r>
              <w:rPr>
                <w:noProof/>
                <w:webHidden/>
              </w:rPr>
              <w:fldChar w:fldCharType="begin"/>
            </w:r>
            <w:r>
              <w:rPr>
                <w:noProof/>
                <w:webHidden/>
              </w:rPr>
              <w:instrText xml:space="preserve"> PAGEREF _Toc223538507 \h </w:instrText>
            </w:r>
            <w:r>
              <w:rPr>
                <w:noProof/>
                <w:webHidden/>
              </w:rPr>
            </w:r>
            <w:r>
              <w:rPr>
                <w:noProof/>
                <w:webHidden/>
              </w:rPr>
              <w:fldChar w:fldCharType="separate"/>
            </w:r>
            <w:r w:rsidR="00E16CF3">
              <w:rPr>
                <w:noProof/>
                <w:webHidden/>
              </w:rPr>
              <w:t>7</w:t>
            </w:r>
            <w:r>
              <w:rPr>
                <w:noProof/>
                <w:webHidden/>
              </w:rPr>
              <w:fldChar w:fldCharType="end"/>
            </w:r>
          </w:hyperlink>
        </w:p>
        <w:p w14:paraId="1EF0FF55" w14:textId="51FC5F07"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08" w:history="1">
            <w:r w:rsidRPr="00767BE6">
              <w:rPr>
                <w:rStyle w:val="Lienhypertexte"/>
                <w:noProof/>
              </w:rPr>
              <w:t>2.1.</w:t>
            </w:r>
            <w:r>
              <w:rPr>
                <w:rFonts w:eastAsiaTheme="minorEastAsia"/>
                <w:noProof/>
                <w:kern w:val="2"/>
                <w:sz w:val="24"/>
                <w:szCs w:val="24"/>
                <w:lang w:eastAsia="fr-FR"/>
                <w14:ligatures w14:val="standardContextual"/>
              </w:rPr>
              <w:tab/>
            </w:r>
            <w:r w:rsidRPr="00767BE6">
              <w:rPr>
                <w:rStyle w:val="Lienhypertexte"/>
                <w:noProof/>
              </w:rPr>
              <w:t>Organisation générale de la branche Famille</w:t>
            </w:r>
            <w:r>
              <w:rPr>
                <w:noProof/>
                <w:webHidden/>
              </w:rPr>
              <w:tab/>
            </w:r>
            <w:r>
              <w:rPr>
                <w:noProof/>
                <w:webHidden/>
              </w:rPr>
              <w:fldChar w:fldCharType="begin"/>
            </w:r>
            <w:r>
              <w:rPr>
                <w:noProof/>
                <w:webHidden/>
              </w:rPr>
              <w:instrText xml:space="preserve"> PAGEREF _Toc223538508 \h </w:instrText>
            </w:r>
            <w:r>
              <w:rPr>
                <w:noProof/>
                <w:webHidden/>
              </w:rPr>
            </w:r>
            <w:r>
              <w:rPr>
                <w:noProof/>
                <w:webHidden/>
              </w:rPr>
              <w:fldChar w:fldCharType="separate"/>
            </w:r>
            <w:r w:rsidR="00E16CF3">
              <w:rPr>
                <w:noProof/>
                <w:webHidden/>
              </w:rPr>
              <w:t>7</w:t>
            </w:r>
            <w:r>
              <w:rPr>
                <w:noProof/>
                <w:webHidden/>
              </w:rPr>
              <w:fldChar w:fldCharType="end"/>
            </w:r>
          </w:hyperlink>
        </w:p>
        <w:p w14:paraId="1E8031A1" w14:textId="1566FA4E"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09" w:history="1">
            <w:r w:rsidRPr="00767BE6">
              <w:rPr>
                <w:rStyle w:val="Lienhypertexte"/>
                <w:noProof/>
              </w:rPr>
              <w:t>2.2.</w:t>
            </w:r>
            <w:r>
              <w:rPr>
                <w:rFonts w:eastAsiaTheme="minorEastAsia"/>
                <w:noProof/>
                <w:kern w:val="2"/>
                <w:sz w:val="24"/>
                <w:szCs w:val="24"/>
                <w:lang w:eastAsia="fr-FR"/>
                <w14:ligatures w14:val="standardContextual"/>
              </w:rPr>
              <w:tab/>
            </w:r>
            <w:r w:rsidRPr="00767BE6">
              <w:rPr>
                <w:rStyle w:val="Lienhypertexte"/>
                <w:noProof/>
              </w:rPr>
              <w:t>L’ARIPA, l’agence de recouvrement et d’intermédiation des pensions alimentaires</w:t>
            </w:r>
            <w:r>
              <w:rPr>
                <w:noProof/>
                <w:webHidden/>
              </w:rPr>
              <w:tab/>
            </w:r>
            <w:r>
              <w:rPr>
                <w:noProof/>
                <w:webHidden/>
              </w:rPr>
              <w:fldChar w:fldCharType="begin"/>
            </w:r>
            <w:r>
              <w:rPr>
                <w:noProof/>
                <w:webHidden/>
              </w:rPr>
              <w:instrText xml:space="preserve"> PAGEREF _Toc223538509 \h </w:instrText>
            </w:r>
            <w:r>
              <w:rPr>
                <w:noProof/>
                <w:webHidden/>
              </w:rPr>
            </w:r>
            <w:r>
              <w:rPr>
                <w:noProof/>
                <w:webHidden/>
              </w:rPr>
              <w:fldChar w:fldCharType="separate"/>
            </w:r>
            <w:r w:rsidR="00E16CF3">
              <w:rPr>
                <w:noProof/>
                <w:webHidden/>
              </w:rPr>
              <w:t>8</w:t>
            </w:r>
            <w:r>
              <w:rPr>
                <w:noProof/>
                <w:webHidden/>
              </w:rPr>
              <w:fldChar w:fldCharType="end"/>
            </w:r>
          </w:hyperlink>
        </w:p>
        <w:p w14:paraId="36FCA77C" w14:textId="6ED25F74"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0" w:history="1">
            <w:r w:rsidRPr="00767BE6">
              <w:rPr>
                <w:rStyle w:val="Lienhypertexte"/>
                <w:noProof/>
              </w:rPr>
              <w:t>2.3.</w:t>
            </w:r>
            <w:r>
              <w:rPr>
                <w:rFonts w:eastAsiaTheme="minorEastAsia"/>
                <w:noProof/>
                <w:kern w:val="2"/>
                <w:sz w:val="24"/>
                <w:szCs w:val="24"/>
                <w:lang w:eastAsia="fr-FR"/>
                <w14:ligatures w14:val="standardContextual"/>
              </w:rPr>
              <w:tab/>
            </w:r>
            <w:r w:rsidRPr="00767BE6">
              <w:rPr>
                <w:rStyle w:val="Lienhypertexte"/>
                <w:noProof/>
              </w:rPr>
              <w:t>La Direction générale déléguée aux Systèmes d’Information (DSI)</w:t>
            </w:r>
            <w:r>
              <w:rPr>
                <w:noProof/>
                <w:webHidden/>
              </w:rPr>
              <w:tab/>
            </w:r>
            <w:r>
              <w:rPr>
                <w:noProof/>
                <w:webHidden/>
              </w:rPr>
              <w:fldChar w:fldCharType="begin"/>
            </w:r>
            <w:r>
              <w:rPr>
                <w:noProof/>
                <w:webHidden/>
              </w:rPr>
              <w:instrText xml:space="preserve"> PAGEREF _Toc223538510 \h </w:instrText>
            </w:r>
            <w:r>
              <w:rPr>
                <w:noProof/>
                <w:webHidden/>
              </w:rPr>
            </w:r>
            <w:r>
              <w:rPr>
                <w:noProof/>
                <w:webHidden/>
              </w:rPr>
              <w:fldChar w:fldCharType="separate"/>
            </w:r>
            <w:r w:rsidR="00E16CF3">
              <w:rPr>
                <w:noProof/>
                <w:webHidden/>
              </w:rPr>
              <w:t>9</w:t>
            </w:r>
            <w:r>
              <w:rPr>
                <w:noProof/>
                <w:webHidden/>
              </w:rPr>
              <w:fldChar w:fldCharType="end"/>
            </w:r>
          </w:hyperlink>
        </w:p>
        <w:p w14:paraId="15B20A27" w14:textId="28AC58FF"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1" w:history="1">
            <w:r w:rsidRPr="00767BE6">
              <w:rPr>
                <w:rStyle w:val="Lienhypertexte"/>
                <w:noProof/>
              </w:rPr>
              <w:t>2.4.</w:t>
            </w:r>
            <w:r>
              <w:rPr>
                <w:rFonts w:eastAsiaTheme="minorEastAsia"/>
                <w:noProof/>
                <w:kern w:val="2"/>
                <w:sz w:val="24"/>
                <w:szCs w:val="24"/>
                <w:lang w:eastAsia="fr-FR"/>
                <w14:ligatures w14:val="standardContextual"/>
              </w:rPr>
              <w:tab/>
            </w:r>
            <w:r w:rsidRPr="00767BE6">
              <w:rPr>
                <w:rStyle w:val="Lienhypertexte"/>
                <w:noProof/>
              </w:rPr>
              <w:t>Les sites DGSI</w:t>
            </w:r>
            <w:r>
              <w:rPr>
                <w:noProof/>
                <w:webHidden/>
              </w:rPr>
              <w:tab/>
            </w:r>
            <w:r>
              <w:rPr>
                <w:noProof/>
                <w:webHidden/>
              </w:rPr>
              <w:fldChar w:fldCharType="begin"/>
            </w:r>
            <w:r>
              <w:rPr>
                <w:noProof/>
                <w:webHidden/>
              </w:rPr>
              <w:instrText xml:space="preserve"> PAGEREF _Toc223538511 \h </w:instrText>
            </w:r>
            <w:r>
              <w:rPr>
                <w:noProof/>
                <w:webHidden/>
              </w:rPr>
            </w:r>
            <w:r>
              <w:rPr>
                <w:noProof/>
                <w:webHidden/>
              </w:rPr>
              <w:fldChar w:fldCharType="separate"/>
            </w:r>
            <w:r w:rsidR="00E16CF3">
              <w:rPr>
                <w:noProof/>
                <w:webHidden/>
              </w:rPr>
              <w:t>16</w:t>
            </w:r>
            <w:r>
              <w:rPr>
                <w:noProof/>
                <w:webHidden/>
              </w:rPr>
              <w:fldChar w:fldCharType="end"/>
            </w:r>
          </w:hyperlink>
        </w:p>
        <w:p w14:paraId="6A3C464B" w14:textId="65242430"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2" w:history="1">
            <w:r w:rsidRPr="00767BE6">
              <w:rPr>
                <w:rStyle w:val="Lienhypertexte"/>
                <w:noProof/>
              </w:rPr>
              <w:t>2.5.</w:t>
            </w:r>
            <w:r>
              <w:rPr>
                <w:rFonts w:eastAsiaTheme="minorEastAsia"/>
                <w:noProof/>
                <w:kern w:val="2"/>
                <w:sz w:val="24"/>
                <w:szCs w:val="24"/>
                <w:lang w:eastAsia="fr-FR"/>
                <w14:ligatures w14:val="standardContextual"/>
              </w:rPr>
              <w:tab/>
            </w:r>
            <w:r w:rsidRPr="00767BE6">
              <w:rPr>
                <w:rStyle w:val="Lienhypertexte"/>
                <w:noProof/>
              </w:rPr>
              <w:t>Contexte global de la cog</w:t>
            </w:r>
            <w:r>
              <w:rPr>
                <w:noProof/>
                <w:webHidden/>
              </w:rPr>
              <w:tab/>
            </w:r>
            <w:r>
              <w:rPr>
                <w:noProof/>
                <w:webHidden/>
              </w:rPr>
              <w:fldChar w:fldCharType="begin"/>
            </w:r>
            <w:r>
              <w:rPr>
                <w:noProof/>
                <w:webHidden/>
              </w:rPr>
              <w:instrText xml:space="preserve"> PAGEREF _Toc223538512 \h </w:instrText>
            </w:r>
            <w:r>
              <w:rPr>
                <w:noProof/>
                <w:webHidden/>
              </w:rPr>
            </w:r>
            <w:r>
              <w:rPr>
                <w:noProof/>
                <w:webHidden/>
              </w:rPr>
              <w:fldChar w:fldCharType="separate"/>
            </w:r>
            <w:r w:rsidR="00E16CF3">
              <w:rPr>
                <w:noProof/>
                <w:webHidden/>
              </w:rPr>
              <w:t>17</w:t>
            </w:r>
            <w:r>
              <w:rPr>
                <w:noProof/>
                <w:webHidden/>
              </w:rPr>
              <w:fldChar w:fldCharType="end"/>
            </w:r>
          </w:hyperlink>
        </w:p>
        <w:p w14:paraId="25619A11" w14:textId="63A74268" w:rsidR="00EE075C" w:rsidRDefault="00EE075C">
          <w:pPr>
            <w:pStyle w:val="TM1"/>
            <w:tabs>
              <w:tab w:val="right" w:leader="dot" w:pos="9345"/>
            </w:tabs>
            <w:rPr>
              <w:rFonts w:eastAsiaTheme="minorEastAsia"/>
              <w:noProof/>
              <w:kern w:val="2"/>
              <w:sz w:val="24"/>
              <w:szCs w:val="24"/>
              <w:lang w:eastAsia="fr-FR"/>
              <w14:ligatures w14:val="standardContextual"/>
            </w:rPr>
          </w:pPr>
          <w:hyperlink w:anchor="_Toc223538513" w:history="1">
            <w:r w:rsidRPr="00767BE6">
              <w:rPr>
                <w:rStyle w:val="Lienhypertexte"/>
                <w:noProof/>
              </w:rPr>
              <w:t>Présentation du Système d’Information</w:t>
            </w:r>
            <w:r>
              <w:rPr>
                <w:noProof/>
                <w:webHidden/>
              </w:rPr>
              <w:tab/>
            </w:r>
            <w:r>
              <w:rPr>
                <w:noProof/>
                <w:webHidden/>
              </w:rPr>
              <w:fldChar w:fldCharType="begin"/>
            </w:r>
            <w:r>
              <w:rPr>
                <w:noProof/>
                <w:webHidden/>
              </w:rPr>
              <w:instrText xml:space="preserve"> PAGEREF _Toc223538513 \h </w:instrText>
            </w:r>
            <w:r>
              <w:rPr>
                <w:noProof/>
                <w:webHidden/>
              </w:rPr>
            </w:r>
            <w:r>
              <w:rPr>
                <w:noProof/>
                <w:webHidden/>
              </w:rPr>
              <w:fldChar w:fldCharType="separate"/>
            </w:r>
            <w:r w:rsidR="00E16CF3">
              <w:rPr>
                <w:noProof/>
                <w:webHidden/>
              </w:rPr>
              <w:t>18</w:t>
            </w:r>
            <w:r>
              <w:rPr>
                <w:noProof/>
                <w:webHidden/>
              </w:rPr>
              <w:fldChar w:fldCharType="end"/>
            </w:r>
          </w:hyperlink>
        </w:p>
        <w:p w14:paraId="2C604A74" w14:textId="257E44BF"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4" w:history="1">
            <w:r w:rsidRPr="00767BE6">
              <w:rPr>
                <w:rStyle w:val="Lienhypertexte"/>
                <w:noProof/>
              </w:rPr>
              <w:t>2.6.</w:t>
            </w:r>
            <w:r>
              <w:rPr>
                <w:rFonts w:eastAsiaTheme="minorEastAsia"/>
                <w:noProof/>
                <w:kern w:val="2"/>
                <w:sz w:val="24"/>
                <w:szCs w:val="24"/>
                <w:lang w:eastAsia="fr-FR"/>
                <w14:ligatures w14:val="standardContextual"/>
              </w:rPr>
              <w:tab/>
            </w:r>
            <w:r w:rsidRPr="00767BE6">
              <w:rPr>
                <w:rStyle w:val="Lienhypertexte"/>
                <w:noProof/>
              </w:rPr>
              <w:t>Environnement du SI Cnaf</w:t>
            </w:r>
            <w:r>
              <w:rPr>
                <w:noProof/>
                <w:webHidden/>
              </w:rPr>
              <w:tab/>
            </w:r>
            <w:r>
              <w:rPr>
                <w:noProof/>
                <w:webHidden/>
              </w:rPr>
              <w:fldChar w:fldCharType="begin"/>
            </w:r>
            <w:r>
              <w:rPr>
                <w:noProof/>
                <w:webHidden/>
              </w:rPr>
              <w:instrText xml:space="preserve"> PAGEREF _Toc223538514 \h </w:instrText>
            </w:r>
            <w:r>
              <w:rPr>
                <w:noProof/>
                <w:webHidden/>
              </w:rPr>
            </w:r>
            <w:r>
              <w:rPr>
                <w:noProof/>
                <w:webHidden/>
              </w:rPr>
              <w:fldChar w:fldCharType="separate"/>
            </w:r>
            <w:r w:rsidR="00E16CF3">
              <w:rPr>
                <w:noProof/>
                <w:webHidden/>
              </w:rPr>
              <w:t>18</w:t>
            </w:r>
            <w:r>
              <w:rPr>
                <w:noProof/>
                <w:webHidden/>
              </w:rPr>
              <w:fldChar w:fldCharType="end"/>
            </w:r>
          </w:hyperlink>
        </w:p>
        <w:p w14:paraId="05151A89" w14:textId="01354CA2"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5" w:history="1">
            <w:r w:rsidRPr="00767BE6">
              <w:rPr>
                <w:rStyle w:val="Lienhypertexte"/>
                <w:noProof/>
              </w:rPr>
              <w:t>2.7.</w:t>
            </w:r>
            <w:r>
              <w:rPr>
                <w:rFonts w:eastAsiaTheme="minorEastAsia"/>
                <w:noProof/>
                <w:kern w:val="2"/>
                <w:sz w:val="24"/>
                <w:szCs w:val="24"/>
                <w:lang w:eastAsia="fr-FR"/>
                <w14:ligatures w14:val="standardContextual"/>
              </w:rPr>
              <w:tab/>
            </w:r>
            <w:r w:rsidRPr="00767BE6">
              <w:rPr>
                <w:rStyle w:val="Lienhypertexte"/>
                <w:noProof/>
              </w:rPr>
              <w:t>Cartographie fonctionnelle et applicative du SI Cnaf</w:t>
            </w:r>
            <w:r>
              <w:rPr>
                <w:noProof/>
                <w:webHidden/>
              </w:rPr>
              <w:tab/>
            </w:r>
            <w:r>
              <w:rPr>
                <w:noProof/>
                <w:webHidden/>
              </w:rPr>
              <w:fldChar w:fldCharType="begin"/>
            </w:r>
            <w:r>
              <w:rPr>
                <w:noProof/>
                <w:webHidden/>
              </w:rPr>
              <w:instrText xml:space="preserve"> PAGEREF _Toc223538515 \h </w:instrText>
            </w:r>
            <w:r>
              <w:rPr>
                <w:noProof/>
                <w:webHidden/>
              </w:rPr>
            </w:r>
            <w:r>
              <w:rPr>
                <w:noProof/>
                <w:webHidden/>
              </w:rPr>
              <w:fldChar w:fldCharType="separate"/>
            </w:r>
            <w:r w:rsidR="00E16CF3">
              <w:rPr>
                <w:noProof/>
                <w:webHidden/>
              </w:rPr>
              <w:t>20</w:t>
            </w:r>
            <w:r>
              <w:rPr>
                <w:noProof/>
                <w:webHidden/>
              </w:rPr>
              <w:fldChar w:fldCharType="end"/>
            </w:r>
          </w:hyperlink>
        </w:p>
        <w:p w14:paraId="15A7BDCF" w14:textId="72430116"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6" w:history="1">
            <w:r w:rsidRPr="00767BE6">
              <w:rPr>
                <w:rStyle w:val="Lienhypertexte"/>
                <w:noProof/>
              </w:rPr>
              <w:t>2.8.</w:t>
            </w:r>
            <w:r>
              <w:rPr>
                <w:rFonts w:eastAsiaTheme="minorEastAsia"/>
                <w:noProof/>
                <w:kern w:val="2"/>
                <w:sz w:val="24"/>
                <w:szCs w:val="24"/>
                <w:lang w:eastAsia="fr-FR"/>
                <w14:ligatures w14:val="standardContextual"/>
              </w:rPr>
              <w:tab/>
            </w:r>
            <w:r w:rsidRPr="00767BE6">
              <w:rPr>
                <w:rStyle w:val="Lienhypertexte"/>
                <w:noProof/>
              </w:rPr>
              <w:t>Le domaine séparation et pensions alimentaires</w:t>
            </w:r>
            <w:r>
              <w:rPr>
                <w:noProof/>
                <w:webHidden/>
              </w:rPr>
              <w:tab/>
            </w:r>
            <w:r>
              <w:rPr>
                <w:noProof/>
                <w:webHidden/>
              </w:rPr>
              <w:fldChar w:fldCharType="begin"/>
            </w:r>
            <w:r>
              <w:rPr>
                <w:noProof/>
                <w:webHidden/>
              </w:rPr>
              <w:instrText xml:space="preserve"> PAGEREF _Toc223538516 \h </w:instrText>
            </w:r>
            <w:r>
              <w:rPr>
                <w:noProof/>
                <w:webHidden/>
              </w:rPr>
            </w:r>
            <w:r>
              <w:rPr>
                <w:noProof/>
                <w:webHidden/>
              </w:rPr>
              <w:fldChar w:fldCharType="separate"/>
            </w:r>
            <w:r w:rsidR="00E16CF3">
              <w:rPr>
                <w:noProof/>
                <w:webHidden/>
              </w:rPr>
              <w:t>21</w:t>
            </w:r>
            <w:r>
              <w:rPr>
                <w:noProof/>
                <w:webHidden/>
              </w:rPr>
              <w:fldChar w:fldCharType="end"/>
            </w:r>
          </w:hyperlink>
        </w:p>
        <w:p w14:paraId="5F295EFA" w14:textId="46844D39"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17" w:history="1">
            <w:r w:rsidRPr="00767BE6">
              <w:rPr>
                <w:rStyle w:val="Lienhypertexte"/>
                <w:noProof/>
              </w:rPr>
              <w:t>2.9.</w:t>
            </w:r>
            <w:r>
              <w:rPr>
                <w:rFonts w:eastAsiaTheme="minorEastAsia"/>
                <w:noProof/>
                <w:kern w:val="2"/>
                <w:sz w:val="24"/>
                <w:szCs w:val="24"/>
                <w:lang w:eastAsia="fr-FR"/>
                <w14:ligatures w14:val="standardContextual"/>
              </w:rPr>
              <w:tab/>
            </w:r>
            <w:r w:rsidRPr="00767BE6">
              <w:rPr>
                <w:rStyle w:val="Lienhypertexte"/>
                <w:noProof/>
              </w:rPr>
              <w:t>Les outils de l’Aripa</w:t>
            </w:r>
            <w:r>
              <w:rPr>
                <w:noProof/>
                <w:webHidden/>
              </w:rPr>
              <w:tab/>
            </w:r>
            <w:r>
              <w:rPr>
                <w:noProof/>
                <w:webHidden/>
              </w:rPr>
              <w:fldChar w:fldCharType="begin"/>
            </w:r>
            <w:r>
              <w:rPr>
                <w:noProof/>
                <w:webHidden/>
              </w:rPr>
              <w:instrText xml:space="preserve"> PAGEREF _Toc223538517 \h </w:instrText>
            </w:r>
            <w:r>
              <w:rPr>
                <w:noProof/>
                <w:webHidden/>
              </w:rPr>
            </w:r>
            <w:r>
              <w:rPr>
                <w:noProof/>
                <w:webHidden/>
              </w:rPr>
              <w:fldChar w:fldCharType="separate"/>
            </w:r>
            <w:r w:rsidR="00E16CF3">
              <w:rPr>
                <w:noProof/>
                <w:webHidden/>
              </w:rPr>
              <w:t>21</w:t>
            </w:r>
            <w:r>
              <w:rPr>
                <w:noProof/>
                <w:webHidden/>
              </w:rPr>
              <w:fldChar w:fldCharType="end"/>
            </w:r>
          </w:hyperlink>
        </w:p>
        <w:p w14:paraId="512D802D" w14:textId="1E921D5A"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18" w:history="1">
            <w:r w:rsidRPr="00767BE6">
              <w:rPr>
                <w:rStyle w:val="Lienhypertexte"/>
                <w:b/>
                <w:noProof/>
              </w:rPr>
              <w:t>2.9.1.</w:t>
            </w:r>
            <w:r>
              <w:rPr>
                <w:rFonts w:eastAsiaTheme="minorEastAsia"/>
                <w:noProof/>
                <w:kern w:val="2"/>
                <w:sz w:val="24"/>
                <w:szCs w:val="24"/>
                <w:lang w:eastAsia="fr-FR"/>
                <w14:ligatures w14:val="standardContextual"/>
              </w:rPr>
              <w:tab/>
            </w:r>
            <w:r w:rsidRPr="00767BE6">
              <w:rPr>
                <w:rStyle w:val="Lienhypertexte"/>
                <w:noProof/>
              </w:rPr>
              <w:t>La nouvelle solution SI ARIPA : Les modules GAIA, GARI et l’espace usager</w:t>
            </w:r>
            <w:r>
              <w:rPr>
                <w:noProof/>
                <w:webHidden/>
              </w:rPr>
              <w:tab/>
            </w:r>
            <w:r>
              <w:rPr>
                <w:noProof/>
                <w:webHidden/>
              </w:rPr>
              <w:fldChar w:fldCharType="begin"/>
            </w:r>
            <w:r>
              <w:rPr>
                <w:noProof/>
                <w:webHidden/>
              </w:rPr>
              <w:instrText xml:space="preserve"> PAGEREF _Toc223538518 \h </w:instrText>
            </w:r>
            <w:r>
              <w:rPr>
                <w:noProof/>
                <w:webHidden/>
              </w:rPr>
            </w:r>
            <w:r>
              <w:rPr>
                <w:noProof/>
                <w:webHidden/>
              </w:rPr>
              <w:fldChar w:fldCharType="separate"/>
            </w:r>
            <w:r w:rsidR="00E16CF3">
              <w:rPr>
                <w:noProof/>
                <w:webHidden/>
              </w:rPr>
              <w:t>21</w:t>
            </w:r>
            <w:r>
              <w:rPr>
                <w:noProof/>
                <w:webHidden/>
              </w:rPr>
              <w:fldChar w:fldCharType="end"/>
            </w:r>
          </w:hyperlink>
        </w:p>
        <w:p w14:paraId="599B12A4" w14:textId="59460540"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19" w:history="1">
            <w:r w:rsidRPr="00767BE6">
              <w:rPr>
                <w:rStyle w:val="Lienhypertexte"/>
                <w:b/>
                <w:noProof/>
              </w:rPr>
              <w:t>2.9.2.</w:t>
            </w:r>
            <w:r>
              <w:rPr>
                <w:rFonts w:eastAsiaTheme="minorEastAsia"/>
                <w:noProof/>
                <w:kern w:val="2"/>
                <w:sz w:val="24"/>
                <w:szCs w:val="24"/>
                <w:lang w:eastAsia="fr-FR"/>
                <w14:ligatures w14:val="standardContextual"/>
              </w:rPr>
              <w:tab/>
            </w:r>
            <w:r w:rsidRPr="00767BE6">
              <w:rPr>
                <w:rStyle w:val="Lienhypertexte"/>
                <w:noProof/>
              </w:rPr>
              <w:t>La description fonctionnelle</w:t>
            </w:r>
            <w:r>
              <w:rPr>
                <w:noProof/>
                <w:webHidden/>
              </w:rPr>
              <w:tab/>
            </w:r>
            <w:r>
              <w:rPr>
                <w:noProof/>
                <w:webHidden/>
              </w:rPr>
              <w:fldChar w:fldCharType="begin"/>
            </w:r>
            <w:r>
              <w:rPr>
                <w:noProof/>
                <w:webHidden/>
              </w:rPr>
              <w:instrText xml:space="preserve"> PAGEREF _Toc223538519 \h </w:instrText>
            </w:r>
            <w:r>
              <w:rPr>
                <w:noProof/>
                <w:webHidden/>
              </w:rPr>
            </w:r>
            <w:r>
              <w:rPr>
                <w:noProof/>
                <w:webHidden/>
              </w:rPr>
              <w:fldChar w:fldCharType="separate"/>
            </w:r>
            <w:r w:rsidR="00E16CF3">
              <w:rPr>
                <w:noProof/>
                <w:webHidden/>
              </w:rPr>
              <w:t>22</w:t>
            </w:r>
            <w:r>
              <w:rPr>
                <w:noProof/>
                <w:webHidden/>
              </w:rPr>
              <w:fldChar w:fldCharType="end"/>
            </w:r>
          </w:hyperlink>
        </w:p>
        <w:p w14:paraId="2D2704AE" w14:textId="4E573F1E"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20" w:history="1">
            <w:r w:rsidRPr="00767BE6">
              <w:rPr>
                <w:rStyle w:val="Lienhypertexte"/>
                <w:b/>
                <w:noProof/>
              </w:rPr>
              <w:t>2.9.3.</w:t>
            </w:r>
            <w:r>
              <w:rPr>
                <w:rFonts w:eastAsiaTheme="minorEastAsia"/>
                <w:noProof/>
                <w:kern w:val="2"/>
                <w:sz w:val="24"/>
                <w:szCs w:val="24"/>
                <w:lang w:eastAsia="fr-FR"/>
                <w14:ligatures w14:val="standardContextual"/>
              </w:rPr>
              <w:tab/>
            </w:r>
            <w:r w:rsidRPr="00767BE6">
              <w:rPr>
                <w:rStyle w:val="Lienhypertexte"/>
                <w:noProof/>
              </w:rPr>
              <w:t>L’architecture applicative</w:t>
            </w:r>
            <w:r>
              <w:rPr>
                <w:noProof/>
                <w:webHidden/>
              </w:rPr>
              <w:tab/>
            </w:r>
            <w:r>
              <w:rPr>
                <w:noProof/>
                <w:webHidden/>
              </w:rPr>
              <w:fldChar w:fldCharType="begin"/>
            </w:r>
            <w:r>
              <w:rPr>
                <w:noProof/>
                <w:webHidden/>
              </w:rPr>
              <w:instrText xml:space="preserve"> PAGEREF _Toc223538520 \h </w:instrText>
            </w:r>
            <w:r>
              <w:rPr>
                <w:noProof/>
                <w:webHidden/>
              </w:rPr>
            </w:r>
            <w:r>
              <w:rPr>
                <w:noProof/>
                <w:webHidden/>
              </w:rPr>
              <w:fldChar w:fldCharType="separate"/>
            </w:r>
            <w:r w:rsidR="00E16CF3">
              <w:rPr>
                <w:noProof/>
                <w:webHidden/>
              </w:rPr>
              <w:t>25</w:t>
            </w:r>
            <w:r>
              <w:rPr>
                <w:noProof/>
                <w:webHidden/>
              </w:rPr>
              <w:fldChar w:fldCharType="end"/>
            </w:r>
          </w:hyperlink>
        </w:p>
        <w:p w14:paraId="4CEB5EA7" w14:textId="725B3E61" w:rsidR="00EE075C" w:rsidRDefault="00EE075C">
          <w:pPr>
            <w:pStyle w:val="TM2"/>
            <w:tabs>
              <w:tab w:val="left" w:pos="1100"/>
              <w:tab w:val="right" w:leader="dot" w:pos="9345"/>
            </w:tabs>
            <w:rPr>
              <w:rFonts w:eastAsiaTheme="minorEastAsia"/>
              <w:noProof/>
              <w:kern w:val="2"/>
              <w:sz w:val="24"/>
              <w:szCs w:val="24"/>
              <w:lang w:eastAsia="fr-FR"/>
              <w14:ligatures w14:val="standardContextual"/>
            </w:rPr>
          </w:pPr>
          <w:hyperlink w:anchor="_Toc223538521" w:history="1">
            <w:r w:rsidRPr="00767BE6">
              <w:rPr>
                <w:rStyle w:val="Lienhypertexte"/>
                <w:noProof/>
              </w:rPr>
              <w:t>2.10.</w:t>
            </w:r>
            <w:r>
              <w:rPr>
                <w:rFonts w:eastAsiaTheme="minorEastAsia"/>
                <w:noProof/>
                <w:kern w:val="2"/>
                <w:sz w:val="24"/>
                <w:szCs w:val="24"/>
                <w:lang w:eastAsia="fr-FR"/>
                <w14:ligatures w14:val="standardContextual"/>
              </w:rPr>
              <w:tab/>
            </w:r>
            <w:r w:rsidRPr="00767BE6">
              <w:rPr>
                <w:rStyle w:val="Lienhypertexte"/>
                <w:noProof/>
              </w:rPr>
              <w:t>Les datacenters Cnaf</w:t>
            </w:r>
            <w:r>
              <w:rPr>
                <w:noProof/>
                <w:webHidden/>
              </w:rPr>
              <w:tab/>
            </w:r>
            <w:r>
              <w:rPr>
                <w:noProof/>
                <w:webHidden/>
              </w:rPr>
              <w:fldChar w:fldCharType="begin"/>
            </w:r>
            <w:r>
              <w:rPr>
                <w:noProof/>
                <w:webHidden/>
              </w:rPr>
              <w:instrText xml:space="preserve"> PAGEREF _Toc223538521 \h </w:instrText>
            </w:r>
            <w:r>
              <w:rPr>
                <w:noProof/>
                <w:webHidden/>
              </w:rPr>
            </w:r>
            <w:r>
              <w:rPr>
                <w:noProof/>
                <w:webHidden/>
              </w:rPr>
              <w:fldChar w:fldCharType="separate"/>
            </w:r>
            <w:r w:rsidR="00E16CF3">
              <w:rPr>
                <w:noProof/>
                <w:webHidden/>
              </w:rPr>
              <w:t>25</w:t>
            </w:r>
            <w:r>
              <w:rPr>
                <w:noProof/>
                <w:webHidden/>
              </w:rPr>
              <w:fldChar w:fldCharType="end"/>
            </w:r>
          </w:hyperlink>
        </w:p>
        <w:p w14:paraId="7C9B0588" w14:textId="707CCF36" w:rsidR="00EE075C" w:rsidRDefault="00EE075C">
          <w:pPr>
            <w:pStyle w:val="TM1"/>
            <w:tabs>
              <w:tab w:val="left" w:pos="440"/>
              <w:tab w:val="right" w:leader="dot" w:pos="9345"/>
            </w:tabs>
            <w:rPr>
              <w:rFonts w:eastAsiaTheme="minorEastAsia"/>
              <w:noProof/>
              <w:kern w:val="2"/>
              <w:sz w:val="24"/>
              <w:szCs w:val="24"/>
              <w:lang w:eastAsia="fr-FR"/>
              <w14:ligatures w14:val="standardContextual"/>
            </w:rPr>
          </w:pPr>
          <w:hyperlink w:anchor="_Toc223538522" w:history="1">
            <w:r w:rsidRPr="00767BE6">
              <w:rPr>
                <w:rStyle w:val="Lienhypertexte"/>
                <w:noProof/>
              </w:rPr>
              <w:t>3.</w:t>
            </w:r>
            <w:r>
              <w:rPr>
                <w:rFonts w:eastAsiaTheme="minorEastAsia"/>
                <w:noProof/>
                <w:kern w:val="2"/>
                <w:sz w:val="24"/>
                <w:szCs w:val="24"/>
                <w:lang w:eastAsia="fr-FR"/>
                <w14:ligatures w14:val="standardContextual"/>
              </w:rPr>
              <w:tab/>
            </w:r>
            <w:r w:rsidRPr="00767BE6">
              <w:rPr>
                <w:rStyle w:val="Lienhypertexte"/>
                <w:noProof/>
              </w:rPr>
              <w:t>Méthodes et outils</w:t>
            </w:r>
            <w:r>
              <w:rPr>
                <w:noProof/>
                <w:webHidden/>
              </w:rPr>
              <w:tab/>
            </w:r>
            <w:r>
              <w:rPr>
                <w:noProof/>
                <w:webHidden/>
              </w:rPr>
              <w:fldChar w:fldCharType="begin"/>
            </w:r>
            <w:r>
              <w:rPr>
                <w:noProof/>
                <w:webHidden/>
              </w:rPr>
              <w:instrText xml:space="preserve"> PAGEREF _Toc223538522 \h </w:instrText>
            </w:r>
            <w:r>
              <w:rPr>
                <w:noProof/>
                <w:webHidden/>
              </w:rPr>
            </w:r>
            <w:r>
              <w:rPr>
                <w:noProof/>
                <w:webHidden/>
              </w:rPr>
              <w:fldChar w:fldCharType="separate"/>
            </w:r>
            <w:r w:rsidR="00E16CF3">
              <w:rPr>
                <w:noProof/>
                <w:webHidden/>
              </w:rPr>
              <w:t>26</w:t>
            </w:r>
            <w:r>
              <w:rPr>
                <w:noProof/>
                <w:webHidden/>
              </w:rPr>
              <w:fldChar w:fldCharType="end"/>
            </w:r>
          </w:hyperlink>
        </w:p>
        <w:p w14:paraId="62301C94" w14:textId="7ABDCFDC"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23" w:history="1">
            <w:r w:rsidRPr="00767BE6">
              <w:rPr>
                <w:rStyle w:val="Lienhypertexte"/>
                <w:noProof/>
              </w:rPr>
              <w:t>3.1.</w:t>
            </w:r>
            <w:r>
              <w:rPr>
                <w:rFonts w:eastAsiaTheme="minorEastAsia"/>
                <w:noProof/>
                <w:kern w:val="2"/>
                <w:sz w:val="24"/>
                <w:szCs w:val="24"/>
                <w:lang w:eastAsia="fr-FR"/>
                <w14:ligatures w14:val="standardContextual"/>
              </w:rPr>
              <w:tab/>
            </w:r>
            <w:r w:rsidRPr="00767BE6">
              <w:rPr>
                <w:rStyle w:val="Lienhypertexte"/>
                <w:noProof/>
              </w:rPr>
              <w:t>Gestion des licences</w:t>
            </w:r>
            <w:r>
              <w:rPr>
                <w:noProof/>
                <w:webHidden/>
              </w:rPr>
              <w:tab/>
            </w:r>
            <w:r>
              <w:rPr>
                <w:noProof/>
                <w:webHidden/>
              </w:rPr>
              <w:fldChar w:fldCharType="begin"/>
            </w:r>
            <w:r>
              <w:rPr>
                <w:noProof/>
                <w:webHidden/>
              </w:rPr>
              <w:instrText xml:space="preserve"> PAGEREF _Toc223538523 \h </w:instrText>
            </w:r>
            <w:r>
              <w:rPr>
                <w:noProof/>
                <w:webHidden/>
              </w:rPr>
            </w:r>
            <w:r>
              <w:rPr>
                <w:noProof/>
                <w:webHidden/>
              </w:rPr>
              <w:fldChar w:fldCharType="separate"/>
            </w:r>
            <w:r w:rsidR="00E16CF3">
              <w:rPr>
                <w:noProof/>
                <w:webHidden/>
              </w:rPr>
              <w:t>26</w:t>
            </w:r>
            <w:r>
              <w:rPr>
                <w:noProof/>
                <w:webHidden/>
              </w:rPr>
              <w:fldChar w:fldCharType="end"/>
            </w:r>
          </w:hyperlink>
        </w:p>
        <w:p w14:paraId="6AC54270" w14:textId="3C615F8D"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24" w:history="1">
            <w:r w:rsidRPr="00767BE6">
              <w:rPr>
                <w:rStyle w:val="Lienhypertexte"/>
                <w:noProof/>
              </w:rPr>
              <w:t>3.2.</w:t>
            </w:r>
            <w:r>
              <w:rPr>
                <w:rFonts w:eastAsiaTheme="minorEastAsia"/>
                <w:noProof/>
                <w:kern w:val="2"/>
                <w:sz w:val="24"/>
                <w:szCs w:val="24"/>
                <w:lang w:eastAsia="fr-FR"/>
                <w14:ligatures w14:val="standardContextual"/>
              </w:rPr>
              <w:tab/>
            </w:r>
            <w:r w:rsidRPr="00767BE6">
              <w:rPr>
                <w:rStyle w:val="Lienhypertexte"/>
                <w:noProof/>
              </w:rPr>
              <w:t>Processus support</w:t>
            </w:r>
            <w:r>
              <w:rPr>
                <w:noProof/>
                <w:webHidden/>
              </w:rPr>
              <w:tab/>
            </w:r>
            <w:r>
              <w:rPr>
                <w:noProof/>
                <w:webHidden/>
              </w:rPr>
              <w:fldChar w:fldCharType="begin"/>
            </w:r>
            <w:r>
              <w:rPr>
                <w:noProof/>
                <w:webHidden/>
              </w:rPr>
              <w:instrText xml:space="preserve"> PAGEREF _Toc223538524 \h </w:instrText>
            </w:r>
            <w:r>
              <w:rPr>
                <w:noProof/>
                <w:webHidden/>
              </w:rPr>
            </w:r>
            <w:r>
              <w:rPr>
                <w:noProof/>
                <w:webHidden/>
              </w:rPr>
              <w:fldChar w:fldCharType="separate"/>
            </w:r>
            <w:r w:rsidR="00E16CF3">
              <w:rPr>
                <w:noProof/>
                <w:webHidden/>
              </w:rPr>
              <w:t>26</w:t>
            </w:r>
            <w:r>
              <w:rPr>
                <w:noProof/>
                <w:webHidden/>
              </w:rPr>
              <w:fldChar w:fldCharType="end"/>
            </w:r>
          </w:hyperlink>
        </w:p>
        <w:p w14:paraId="2C92B960" w14:textId="2ABC45F7"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25" w:history="1">
            <w:r w:rsidRPr="00767BE6">
              <w:rPr>
                <w:rStyle w:val="Lienhypertexte"/>
                <w:b/>
                <w:noProof/>
              </w:rPr>
              <w:t>3.2.1.</w:t>
            </w:r>
            <w:r>
              <w:rPr>
                <w:rFonts w:eastAsiaTheme="minorEastAsia"/>
                <w:noProof/>
                <w:kern w:val="2"/>
                <w:sz w:val="24"/>
                <w:szCs w:val="24"/>
                <w:lang w:eastAsia="fr-FR"/>
                <w14:ligatures w14:val="standardContextual"/>
              </w:rPr>
              <w:tab/>
            </w:r>
            <w:r w:rsidRPr="00767BE6">
              <w:rPr>
                <w:rStyle w:val="Lienhypertexte"/>
                <w:noProof/>
              </w:rPr>
              <w:t>Introduction</w:t>
            </w:r>
            <w:r>
              <w:rPr>
                <w:noProof/>
                <w:webHidden/>
              </w:rPr>
              <w:tab/>
            </w:r>
            <w:r>
              <w:rPr>
                <w:noProof/>
                <w:webHidden/>
              </w:rPr>
              <w:fldChar w:fldCharType="begin"/>
            </w:r>
            <w:r>
              <w:rPr>
                <w:noProof/>
                <w:webHidden/>
              </w:rPr>
              <w:instrText xml:space="preserve"> PAGEREF _Toc223538525 \h </w:instrText>
            </w:r>
            <w:r>
              <w:rPr>
                <w:noProof/>
                <w:webHidden/>
              </w:rPr>
            </w:r>
            <w:r>
              <w:rPr>
                <w:noProof/>
                <w:webHidden/>
              </w:rPr>
              <w:fldChar w:fldCharType="separate"/>
            </w:r>
            <w:r w:rsidR="00E16CF3">
              <w:rPr>
                <w:noProof/>
                <w:webHidden/>
              </w:rPr>
              <w:t>26</w:t>
            </w:r>
            <w:r>
              <w:rPr>
                <w:noProof/>
                <w:webHidden/>
              </w:rPr>
              <w:fldChar w:fldCharType="end"/>
            </w:r>
          </w:hyperlink>
        </w:p>
        <w:p w14:paraId="13DE66ED" w14:textId="68980251"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26" w:history="1">
            <w:r w:rsidRPr="00767BE6">
              <w:rPr>
                <w:rStyle w:val="Lienhypertexte"/>
                <w:b/>
                <w:noProof/>
              </w:rPr>
              <w:t>3.2.2.</w:t>
            </w:r>
            <w:r>
              <w:rPr>
                <w:rFonts w:eastAsiaTheme="minorEastAsia"/>
                <w:noProof/>
                <w:kern w:val="2"/>
                <w:sz w:val="24"/>
                <w:szCs w:val="24"/>
                <w:lang w:eastAsia="fr-FR"/>
                <w14:ligatures w14:val="standardContextual"/>
              </w:rPr>
              <w:tab/>
            </w:r>
            <w:r w:rsidRPr="00767BE6">
              <w:rPr>
                <w:rStyle w:val="Lienhypertexte"/>
                <w:noProof/>
              </w:rPr>
              <w:t>La gestion des incidents</w:t>
            </w:r>
            <w:r>
              <w:rPr>
                <w:noProof/>
                <w:webHidden/>
              </w:rPr>
              <w:tab/>
            </w:r>
            <w:r>
              <w:rPr>
                <w:noProof/>
                <w:webHidden/>
              </w:rPr>
              <w:fldChar w:fldCharType="begin"/>
            </w:r>
            <w:r>
              <w:rPr>
                <w:noProof/>
                <w:webHidden/>
              </w:rPr>
              <w:instrText xml:space="preserve"> PAGEREF _Toc223538526 \h </w:instrText>
            </w:r>
            <w:r>
              <w:rPr>
                <w:noProof/>
                <w:webHidden/>
              </w:rPr>
            </w:r>
            <w:r>
              <w:rPr>
                <w:noProof/>
                <w:webHidden/>
              </w:rPr>
              <w:fldChar w:fldCharType="separate"/>
            </w:r>
            <w:r w:rsidR="00E16CF3">
              <w:rPr>
                <w:noProof/>
                <w:webHidden/>
              </w:rPr>
              <w:t>28</w:t>
            </w:r>
            <w:r>
              <w:rPr>
                <w:noProof/>
                <w:webHidden/>
              </w:rPr>
              <w:fldChar w:fldCharType="end"/>
            </w:r>
          </w:hyperlink>
        </w:p>
        <w:p w14:paraId="561F5DC6" w14:textId="0107EC4F"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27" w:history="1">
            <w:r w:rsidRPr="00767BE6">
              <w:rPr>
                <w:rStyle w:val="Lienhypertexte"/>
                <w:b/>
                <w:noProof/>
              </w:rPr>
              <w:t>3.2.3.</w:t>
            </w:r>
            <w:r>
              <w:rPr>
                <w:rFonts w:eastAsiaTheme="minorEastAsia"/>
                <w:noProof/>
                <w:kern w:val="2"/>
                <w:sz w:val="24"/>
                <w:szCs w:val="24"/>
                <w:lang w:eastAsia="fr-FR"/>
                <w14:ligatures w14:val="standardContextual"/>
              </w:rPr>
              <w:tab/>
            </w:r>
            <w:r w:rsidRPr="00767BE6">
              <w:rPr>
                <w:rStyle w:val="Lienhypertexte"/>
                <w:noProof/>
              </w:rPr>
              <w:t>La gestion des problèmes</w:t>
            </w:r>
            <w:r>
              <w:rPr>
                <w:noProof/>
                <w:webHidden/>
              </w:rPr>
              <w:tab/>
            </w:r>
            <w:r>
              <w:rPr>
                <w:noProof/>
                <w:webHidden/>
              </w:rPr>
              <w:fldChar w:fldCharType="begin"/>
            </w:r>
            <w:r>
              <w:rPr>
                <w:noProof/>
                <w:webHidden/>
              </w:rPr>
              <w:instrText xml:space="preserve"> PAGEREF _Toc223538527 \h </w:instrText>
            </w:r>
            <w:r>
              <w:rPr>
                <w:noProof/>
                <w:webHidden/>
              </w:rPr>
            </w:r>
            <w:r>
              <w:rPr>
                <w:noProof/>
                <w:webHidden/>
              </w:rPr>
              <w:fldChar w:fldCharType="separate"/>
            </w:r>
            <w:r w:rsidR="00E16CF3">
              <w:rPr>
                <w:noProof/>
                <w:webHidden/>
              </w:rPr>
              <w:t>29</w:t>
            </w:r>
            <w:r>
              <w:rPr>
                <w:noProof/>
                <w:webHidden/>
              </w:rPr>
              <w:fldChar w:fldCharType="end"/>
            </w:r>
          </w:hyperlink>
        </w:p>
        <w:p w14:paraId="0C5D604E" w14:textId="52D44AB2"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28" w:history="1">
            <w:r w:rsidRPr="00767BE6">
              <w:rPr>
                <w:rStyle w:val="Lienhypertexte"/>
                <w:b/>
                <w:noProof/>
              </w:rPr>
              <w:t>3.2.4.</w:t>
            </w:r>
            <w:r>
              <w:rPr>
                <w:rFonts w:eastAsiaTheme="minorEastAsia"/>
                <w:noProof/>
                <w:kern w:val="2"/>
                <w:sz w:val="24"/>
                <w:szCs w:val="24"/>
                <w:lang w:eastAsia="fr-FR"/>
                <w14:ligatures w14:val="standardContextual"/>
              </w:rPr>
              <w:tab/>
            </w:r>
            <w:r w:rsidRPr="00767BE6">
              <w:rPr>
                <w:rStyle w:val="Lienhypertexte"/>
                <w:noProof/>
              </w:rPr>
              <w:t>Le contrôle des changements et la gestion des livraisons</w:t>
            </w:r>
            <w:r>
              <w:rPr>
                <w:noProof/>
                <w:webHidden/>
              </w:rPr>
              <w:tab/>
            </w:r>
            <w:r>
              <w:rPr>
                <w:noProof/>
                <w:webHidden/>
              </w:rPr>
              <w:fldChar w:fldCharType="begin"/>
            </w:r>
            <w:r>
              <w:rPr>
                <w:noProof/>
                <w:webHidden/>
              </w:rPr>
              <w:instrText xml:space="preserve"> PAGEREF _Toc223538528 \h </w:instrText>
            </w:r>
            <w:r>
              <w:rPr>
                <w:noProof/>
                <w:webHidden/>
              </w:rPr>
            </w:r>
            <w:r>
              <w:rPr>
                <w:noProof/>
                <w:webHidden/>
              </w:rPr>
              <w:fldChar w:fldCharType="separate"/>
            </w:r>
            <w:r w:rsidR="00E16CF3">
              <w:rPr>
                <w:noProof/>
                <w:webHidden/>
              </w:rPr>
              <w:t>31</w:t>
            </w:r>
            <w:r>
              <w:rPr>
                <w:noProof/>
                <w:webHidden/>
              </w:rPr>
              <w:fldChar w:fldCharType="end"/>
            </w:r>
          </w:hyperlink>
        </w:p>
        <w:p w14:paraId="75444EF9" w14:textId="4EA04ACB"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29" w:history="1">
            <w:r w:rsidRPr="00767BE6">
              <w:rPr>
                <w:rStyle w:val="Lienhypertexte"/>
                <w:noProof/>
                <w:lang w:eastAsia="fr-FR"/>
              </w:rPr>
              <w:t>3.3.</w:t>
            </w:r>
            <w:r>
              <w:rPr>
                <w:rFonts w:eastAsiaTheme="minorEastAsia"/>
                <w:noProof/>
                <w:kern w:val="2"/>
                <w:sz w:val="24"/>
                <w:szCs w:val="24"/>
                <w:lang w:eastAsia="fr-FR"/>
                <w14:ligatures w14:val="standardContextual"/>
              </w:rPr>
              <w:tab/>
            </w:r>
            <w:r w:rsidRPr="00767BE6">
              <w:rPr>
                <w:rStyle w:val="Lienhypertexte"/>
                <w:noProof/>
                <w:lang w:eastAsia="fr-FR"/>
              </w:rPr>
              <w:t>Processus de gestion des anomalies en environnement anté-production</w:t>
            </w:r>
            <w:r>
              <w:rPr>
                <w:noProof/>
                <w:webHidden/>
              </w:rPr>
              <w:tab/>
            </w:r>
            <w:r>
              <w:rPr>
                <w:noProof/>
                <w:webHidden/>
              </w:rPr>
              <w:fldChar w:fldCharType="begin"/>
            </w:r>
            <w:r>
              <w:rPr>
                <w:noProof/>
                <w:webHidden/>
              </w:rPr>
              <w:instrText xml:space="preserve"> PAGEREF _Toc223538529 \h </w:instrText>
            </w:r>
            <w:r>
              <w:rPr>
                <w:noProof/>
                <w:webHidden/>
              </w:rPr>
            </w:r>
            <w:r>
              <w:rPr>
                <w:noProof/>
                <w:webHidden/>
              </w:rPr>
              <w:fldChar w:fldCharType="separate"/>
            </w:r>
            <w:r w:rsidR="00E16CF3">
              <w:rPr>
                <w:noProof/>
                <w:webHidden/>
              </w:rPr>
              <w:t>33</w:t>
            </w:r>
            <w:r>
              <w:rPr>
                <w:noProof/>
                <w:webHidden/>
              </w:rPr>
              <w:fldChar w:fldCharType="end"/>
            </w:r>
          </w:hyperlink>
        </w:p>
        <w:p w14:paraId="5896A0F7" w14:textId="2FE8A7E8"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0" w:history="1">
            <w:r w:rsidRPr="00767BE6">
              <w:rPr>
                <w:rStyle w:val="Lienhypertexte"/>
                <w:noProof/>
              </w:rPr>
              <w:t>3.4.</w:t>
            </w:r>
            <w:r>
              <w:rPr>
                <w:rFonts w:eastAsiaTheme="minorEastAsia"/>
                <w:noProof/>
                <w:kern w:val="2"/>
                <w:sz w:val="24"/>
                <w:szCs w:val="24"/>
                <w:lang w:eastAsia="fr-FR"/>
                <w14:ligatures w14:val="standardContextual"/>
              </w:rPr>
              <w:tab/>
            </w:r>
            <w:r w:rsidRPr="00767BE6">
              <w:rPr>
                <w:rStyle w:val="Lienhypertexte"/>
                <w:noProof/>
              </w:rPr>
              <w:t>Engagements de services</w:t>
            </w:r>
            <w:r>
              <w:rPr>
                <w:noProof/>
                <w:webHidden/>
              </w:rPr>
              <w:tab/>
            </w:r>
            <w:r>
              <w:rPr>
                <w:noProof/>
                <w:webHidden/>
              </w:rPr>
              <w:fldChar w:fldCharType="begin"/>
            </w:r>
            <w:r>
              <w:rPr>
                <w:noProof/>
                <w:webHidden/>
              </w:rPr>
              <w:instrText xml:space="preserve"> PAGEREF _Toc223538530 \h </w:instrText>
            </w:r>
            <w:r>
              <w:rPr>
                <w:noProof/>
                <w:webHidden/>
              </w:rPr>
            </w:r>
            <w:r>
              <w:rPr>
                <w:noProof/>
                <w:webHidden/>
              </w:rPr>
              <w:fldChar w:fldCharType="separate"/>
            </w:r>
            <w:r w:rsidR="00E16CF3">
              <w:rPr>
                <w:noProof/>
                <w:webHidden/>
              </w:rPr>
              <w:t>35</w:t>
            </w:r>
            <w:r>
              <w:rPr>
                <w:noProof/>
                <w:webHidden/>
              </w:rPr>
              <w:fldChar w:fldCharType="end"/>
            </w:r>
          </w:hyperlink>
        </w:p>
        <w:p w14:paraId="25A9FCF9" w14:textId="02D42976"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1" w:history="1">
            <w:r w:rsidRPr="00767BE6">
              <w:rPr>
                <w:rStyle w:val="Lienhypertexte"/>
                <w:noProof/>
              </w:rPr>
              <w:t>3.5.</w:t>
            </w:r>
            <w:r>
              <w:rPr>
                <w:rFonts w:eastAsiaTheme="minorEastAsia"/>
                <w:noProof/>
                <w:kern w:val="2"/>
                <w:sz w:val="24"/>
                <w:szCs w:val="24"/>
                <w:lang w:eastAsia="fr-FR"/>
                <w14:ligatures w14:val="standardContextual"/>
              </w:rPr>
              <w:tab/>
            </w:r>
            <w:r w:rsidRPr="00767BE6">
              <w:rPr>
                <w:rStyle w:val="Lienhypertexte"/>
                <w:noProof/>
              </w:rPr>
              <w:t>L’usine de fabrication logicielle</w:t>
            </w:r>
            <w:r>
              <w:rPr>
                <w:noProof/>
                <w:webHidden/>
              </w:rPr>
              <w:tab/>
            </w:r>
            <w:r>
              <w:rPr>
                <w:noProof/>
                <w:webHidden/>
              </w:rPr>
              <w:fldChar w:fldCharType="begin"/>
            </w:r>
            <w:r>
              <w:rPr>
                <w:noProof/>
                <w:webHidden/>
              </w:rPr>
              <w:instrText xml:space="preserve"> PAGEREF _Toc223538531 \h </w:instrText>
            </w:r>
            <w:r>
              <w:rPr>
                <w:noProof/>
                <w:webHidden/>
              </w:rPr>
            </w:r>
            <w:r>
              <w:rPr>
                <w:noProof/>
                <w:webHidden/>
              </w:rPr>
              <w:fldChar w:fldCharType="separate"/>
            </w:r>
            <w:r w:rsidR="00E16CF3">
              <w:rPr>
                <w:noProof/>
                <w:webHidden/>
              </w:rPr>
              <w:t>36</w:t>
            </w:r>
            <w:r>
              <w:rPr>
                <w:noProof/>
                <w:webHidden/>
              </w:rPr>
              <w:fldChar w:fldCharType="end"/>
            </w:r>
          </w:hyperlink>
        </w:p>
        <w:p w14:paraId="055A9CC0" w14:textId="686399D5"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2" w:history="1">
            <w:r w:rsidRPr="00767BE6">
              <w:rPr>
                <w:rStyle w:val="Lienhypertexte"/>
                <w:noProof/>
              </w:rPr>
              <w:t>3.6.</w:t>
            </w:r>
            <w:r>
              <w:rPr>
                <w:rFonts w:eastAsiaTheme="minorEastAsia"/>
                <w:noProof/>
                <w:kern w:val="2"/>
                <w:sz w:val="24"/>
                <w:szCs w:val="24"/>
                <w:lang w:eastAsia="fr-FR"/>
                <w14:ligatures w14:val="standardContextual"/>
              </w:rPr>
              <w:tab/>
            </w:r>
            <w:r w:rsidRPr="00767BE6">
              <w:rPr>
                <w:rStyle w:val="Lienhypertexte"/>
                <w:noProof/>
              </w:rPr>
              <w:t>Les environnements</w:t>
            </w:r>
            <w:r>
              <w:rPr>
                <w:noProof/>
                <w:webHidden/>
              </w:rPr>
              <w:tab/>
            </w:r>
            <w:r>
              <w:rPr>
                <w:noProof/>
                <w:webHidden/>
              </w:rPr>
              <w:fldChar w:fldCharType="begin"/>
            </w:r>
            <w:r>
              <w:rPr>
                <w:noProof/>
                <w:webHidden/>
              </w:rPr>
              <w:instrText xml:space="preserve"> PAGEREF _Toc223538532 \h </w:instrText>
            </w:r>
            <w:r>
              <w:rPr>
                <w:noProof/>
                <w:webHidden/>
              </w:rPr>
            </w:r>
            <w:r>
              <w:rPr>
                <w:noProof/>
                <w:webHidden/>
              </w:rPr>
              <w:fldChar w:fldCharType="separate"/>
            </w:r>
            <w:r w:rsidR="00E16CF3">
              <w:rPr>
                <w:noProof/>
                <w:webHidden/>
              </w:rPr>
              <w:t>36</w:t>
            </w:r>
            <w:r>
              <w:rPr>
                <w:noProof/>
                <w:webHidden/>
              </w:rPr>
              <w:fldChar w:fldCharType="end"/>
            </w:r>
          </w:hyperlink>
        </w:p>
        <w:p w14:paraId="003C1F63" w14:textId="47E0E3EF"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3" w:history="1">
            <w:r w:rsidRPr="00767BE6">
              <w:rPr>
                <w:rStyle w:val="Lienhypertexte"/>
                <w:noProof/>
              </w:rPr>
              <w:t>3.7.</w:t>
            </w:r>
            <w:r>
              <w:rPr>
                <w:rFonts w:eastAsiaTheme="minorEastAsia"/>
                <w:noProof/>
                <w:kern w:val="2"/>
                <w:sz w:val="24"/>
                <w:szCs w:val="24"/>
                <w:lang w:eastAsia="fr-FR"/>
                <w14:ligatures w14:val="standardContextual"/>
              </w:rPr>
              <w:tab/>
            </w:r>
            <w:r w:rsidRPr="00767BE6">
              <w:rPr>
                <w:rStyle w:val="Lienhypertexte"/>
                <w:noProof/>
              </w:rPr>
              <w:t>Accès aux espaces d’échange et de travail des sites CNAF</w:t>
            </w:r>
            <w:r>
              <w:rPr>
                <w:noProof/>
                <w:webHidden/>
              </w:rPr>
              <w:tab/>
            </w:r>
            <w:r>
              <w:rPr>
                <w:noProof/>
                <w:webHidden/>
              </w:rPr>
              <w:fldChar w:fldCharType="begin"/>
            </w:r>
            <w:r>
              <w:rPr>
                <w:noProof/>
                <w:webHidden/>
              </w:rPr>
              <w:instrText xml:space="preserve"> PAGEREF _Toc223538533 \h </w:instrText>
            </w:r>
            <w:r>
              <w:rPr>
                <w:noProof/>
                <w:webHidden/>
              </w:rPr>
            </w:r>
            <w:r>
              <w:rPr>
                <w:noProof/>
                <w:webHidden/>
              </w:rPr>
              <w:fldChar w:fldCharType="separate"/>
            </w:r>
            <w:r w:rsidR="00E16CF3">
              <w:rPr>
                <w:noProof/>
                <w:webHidden/>
              </w:rPr>
              <w:t>37</w:t>
            </w:r>
            <w:r>
              <w:rPr>
                <w:noProof/>
                <w:webHidden/>
              </w:rPr>
              <w:fldChar w:fldCharType="end"/>
            </w:r>
          </w:hyperlink>
        </w:p>
        <w:p w14:paraId="1D8CBDD5" w14:textId="09532745"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4" w:history="1">
            <w:r w:rsidRPr="00767BE6">
              <w:rPr>
                <w:rStyle w:val="Lienhypertexte"/>
                <w:noProof/>
              </w:rPr>
              <w:t>3.8.</w:t>
            </w:r>
            <w:r>
              <w:rPr>
                <w:rFonts w:eastAsiaTheme="minorEastAsia"/>
                <w:noProof/>
                <w:kern w:val="2"/>
                <w:sz w:val="24"/>
                <w:szCs w:val="24"/>
                <w:lang w:eastAsia="fr-FR"/>
                <w14:ligatures w14:val="standardContextual"/>
              </w:rPr>
              <w:tab/>
            </w:r>
            <w:r w:rsidRPr="00767BE6">
              <w:rPr>
                <w:rStyle w:val="Lienhypertexte"/>
                <w:noProof/>
              </w:rPr>
              <w:t>Contrôle qualité</w:t>
            </w:r>
            <w:r>
              <w:rPr>
                <w:noProof/>
                <w:webHidden/>
              </w:rPr>
              <w:tab/>
            </w:r>
            <w:r>
              <w:rPr>
                <w:noProof/>
                <w:webHidden/>
              </w:rPr>
              <w:fldChar w:fldCharType="begin"/>
            </w:r>
            <w:r>
              <w:rPr>
                <w:noProof/>
                <w:webHidden/>
              </w:rPr>
              <w:instrText xml:space="preserve"> PAGEREF _Toc223538534 \h </w:instrText>
            </w:r>
            <w:r>
              <w:rPr>
                <w:noProof/>
                <w:webHidden/>
              </w:rPr>
            </w:r>
            <w:r>
              <w:rPr>
                <w:noProof/>
                <w:webHidden/>
              </w:rPr>
              <w:fldChar w:fldCharType="separate"/>
            </w:r>
            <w:r w:rsidR="00E16CF3">
              <w:rPr>
                <w:noProof/>
                <w:webHidden/>
              </w:rPr>
              <w:t>37</w:t>
            </w:r>
            <w:r>
              <w:rPr>
                <w:noProof/>
                <w:webHidden/>
              </w:rPr>
              <w:fldChar w:fldCharType="end"/>
            </w:r>
          </w:hyperlink>
        </w:p>
        <w:p w14:paraId="3B5B55F1" w14:textId="2D3085BF" w:rsidR="00EE075C" w:rsidRDefault="00EE075C">
          <w:pPr>
            <w:pStyle w:val="TM1"/>
            <w:tabs>
              <w:tab w:val="left" w:pos="440"/>
              <w:tab w:val="right" w:leader="dot" w:pos="9345"/>
            </w:tabs>
            <w:rPr>
              <w:rFonts w:eastAsiaTheme="minorEastAsia"/>
              <w:noProof/>
              <w:kern w:val="2"/>
              <w:sz w:val="24"/>
              <w:szCs w:val="24"/>
              <w:lang w:eastAsia="fr-FR"/>
              <w14:ligatures w14:val="standardContextual"/>
            </w:rPr>
          </w:pPr>
          <w:hyperlink w:anchor="_Toc223538535" w:history="1">
            <w:r w:rsidRPr="00767BE6">
              <w:rPr>
                <w:rStyle w:val="Lienhypertexte"/>
                <w:noProof/>
              </w:rPr>
              <w:t>4.</w:t>
            </w:r>
            <w:r>
              <w:rPr>
                <w:rFonts w:eastAsiaTheme="minorEastAsia"/>
                <w:noProof/>
                <w:kern w:val="2"/>
                <w:sz w:val="24"/>
                <w:szCs w:val="24"/>
                <w:lang w:eastAsia="fr-FR"/>
                <w14:ligatures w14:val="standardContextual"/>
              </w:rPr>
              <w:tab/>
            </w:r>
            <w:r w:rsidRPr="00767BE6">
              <w:rPr>
                <w:rStyle w:val="Lienhypertexte"/>
                <w:noProof/>
              </w:rPr>
              <w:t>Description des prestations</w:t>
            </w:r>
            <w:r>
              <w:rPr>
                <w:noProof/>
                <w:webHidden/>
              </w:rPr>
              <w:tab/>
            </w:r>
            <w:r>
              <w:rPr>
                <w:noProof/>
                <w:webHidden/>
              </w:rPr>
              <w:fldChar w:fldCharType="begin"/>
            </w:r>
            <w:r>
              <w:rPr>
                <w:noProof/>
                <w:webHidden/>
              </w:rPr>
              <w:instrText xml:space="preserve"> PAGEREF _Toc223538535 \h </w:instrText>
            </w:r>
            <w:r>
              <w:rPr>
                <w:noProof/>
                <w:webHidden/>
              </w:rPr>
            </w:r>
            <w:r>
              <w:rPr>
                <w:noProof/>
                <w:webHidden/>
              </w:rPr>
              <w:fldChar w:fldCharType="separate"/>
            </w:r>
            <w:r w:rsidR="00E16CF3">
              <w:rPr>
                <w:noProof/>
                <w:webHidden/>
              </w:rPr>
              <w:t>39</w:t>
            </w:r>
            <w:r>
              <w:rPr>
                <w:noProof/>
                <w:webHidden/>
              </w:rPr>
              <w:fldChar w:fldCharType="end"/>
            </w:r>
          </w:hyperlink>
        </w:p>
        <w:p w14:paraId="39FCE44E" w14:textId="2849518C"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6" w:history="1">
            <w:r w:rsidRPr="00767BE6">
              <w:rPr>
                <w:rStyle w:val="Lienhypertexte"/>
                <w:noProof/>
              </w:rPr>
              <w:t>4.1.</w:t>
            </w:r>
            <w:r>
              <w:rPr>
                <w:rFonts w:eastAsiaTheme="minorEastAsia"/>
                <w:noProof/>
                <w:kern w:val="2"/>
                <w:sz w:val="24"/>
                <w:szCs w:val="24"/>
                <w:lang w:eastAsia="fr-FR"/>
                <w14:ligatures w14:val="standardContextual"/>
              </w:rPr>
              <w:tab/>
            </w:r>
            <w:r w:rsidRPr="00767BE6">
              <w:rPr>
                <w:rStyle w:val="Lienhypertexte"/>
                <w:noProof/>
              </w:rPr>
              <w:t>Les horaires de services</w:t>
            </w:r>
            <w:r>
              <w:rPr>
                <w:noProof/>
                <w:webHidden/>
              </w:rPr>
              <w:tab/>
            </w:r>
            <w:r>
              <w:rPr>
                <w:noProof/>
                <w:webHidden/>
              </w:rPr>
              <w:fldChar w:fldCharType="begin"/>
            </w:r>
            <w:r>
              <w:rPr>
                <w:noProof/>
                <w:webHidden/>
              </w:rPr>
              <w:instrText xml:space="preserve"> PAGEREF _Toc223538536 \h </w:instrText>
            </w:r>
            <w:r>
              <w:rPr>
                <w:noProof/>
                <w:webHidden/>
              </w:rPr>
            </w:r>
            <w:r>
              <w:rPr>
                <w:noProof/>
                <w:webHidden/>
              </w:rPr>
              <w:fldChar w:fldCharType="separate"/>
            </w:r>
            <w:r w:rsidR="00E16CF3">
              <w:rPr>
                <w:noProof/>
                <w:webHidden/>
              </w:rPr>
              <w:t>39</w:t>
            </w:r>
            <w:r>
              <w:rPr>
                <w:noProof/>
                <w:webHidden/>
              </w:rPr>
              <w:fldChar w:fldCharType="end"/>
            </w:r>
          </w:hyperlink>
        </w:p>
        <w:p w14:paraId="35CF5170" w14:textId="2B1C7AA9"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7" w:history="1">
            <w:r w:rsidRPr="00767BE6">
              <w:rPr>
                <w:rStyle w:val="Lienhypertexte"/>
                <w:noProof/>
              </w:rPr>
              <w:t>4.2.</w:t>
            </w:r>
            <w:r>
              <w:rPr>
                <w:rFonts w:eastAsiaTheme="minorEastAsia"/>
                <w:noProof/>
                <w:kern w:val="2"/>
                <w:sz w:val="24"/>
                <w:szCs w:val="24"/>
                <w:lang w:eastAsia="fr-FR"/>
                <w14:ligatures w14:val="standardContextual"/>
              </w:rPr>
              <w:tab/>
            </w:r>
            <w:r w:rsidRPr="00767BE6">
              <w:rPr>
                <w:rStyle w:val="Lienhypertexte"/>
                <w:noProof/>
              </w:rPr>
              <w:t>Le lieu d’exécution</w:t>
            </w:r>
            <w:r>
              <w:rPr>
                <w:noProof/>
                <w:webHidden/>
              </w:rPr>
              <w:tab/>
            </w:r>
            <w:r>
              <w:rPr>
                <w:noProof/>
                <w:webHidden/>
              </w:rPr>
              <w:fldChar w:fldCharType="begin"/>
            </w:r>
            <w:r>
              <w:rPr>
                <w:noProof/>
                <w:webHidden/>
              </w:rPr>
              <w:instrText xml:space="preserve"> PAGEREF _Toc223538537 \h </w:instrText>
            </w:r>
            <w:r>
              <w:rPr>
                <w:noProof/>
                <w:webHidden/>
              </w:rPr>
            </w:r>
            <w:r>
              <w:rPr>
                <w:noProof/>
                <w:webHidden/>
              </w:rPr>
              <w:fldChar w:fldCharType="separate"/>
            </w:r>
            <w:r w:rsidR="00E16CF3">
              <w:rPr>
                <w:noProof/>
                <w:webHidden/>
              </w:rPr>
              <w:t>40</w:t>
            </w:r>
            <w:r>
              <w:rPr>
                <w:noProof/>
                <w:webHidden/>
              </w:rPr>
              <w:fldChar w:fldCharType="end"/>
            </w:r>
          </w:hyperlink>
        </w:p>
        <w:p w14:paraId="6D740C01" w14:textId="0674E4F7"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38" w:history="1">
            <w:r w:rsidRPr="00767BE6">
              <w:rPr>
                <w:rStyle w:val="Lienhypertexte"/>
                <w:noProof/>
              </w:rPr>
              <w:t>4.3.</w:t>
            </w:r>
            <w:r>
              <w:rPr>
                <w:rFonts w:eastAsiaTheme="minorEastAsia"/>
                <w:noProof/>
                <w:kern w:val="2"/>
                <w:sz w:val="24"/>
                <w:szCs w:val="24"/>
                <w:lang w:eastAsia="fr-FR"/>
                <w14:ligatures w14:val="standardContextual"/>
              </w:rPr>
              <w:tab/>
            </w:r>
            <w:r w:rsidRPr="00767BE6">
              <w:rPr>
                <w:rStyle w:val="Lienhypertexte"/>
                <w:noProof/>
              </w:rPr>
              <w:t>Prestations forfaitaires</w:t>
            </w:r>
            <w:r>
              <w:rPr>
                <w:noProof/>
                <w:webHidden/>
              </w:rPr>
              <w:tab/>
            </w:r>
            <w:r>
              <w:rPr>
                <w:noProof/>
                <w:webHidden/>
              </w:rPr>
              <w:fldChar w:fldCharType="begin"/>
            </w:r>
            <w:r>
              <w:rPr>
                <w:noProof/>
                <w:webHidden/>
              </w:rPr>
              <w:instrText xml:space="preserve"> PAGEREF _Toc223538538 \h </w:instrText>
            </w:r>
            <w:r>
              <w:rPr>
                <w:noProof/>
                <w:webHidden/>
              </w:rPr>
            </w:r>
            <w:r>
              <w:rPr>
                <w:noProof/>
                <w:webHidden/>
              </w:rPr>
              <w:fldChar w:fldCharType="separate"/>
            </w:r>
            <w:r w:rsidR="00E16CF3">
              <w:rPr>
                <w:noProof/>
                <w:webHidden/>
              </w:rPr>
              <w:t>40</w:t>
            </w:r>
            <w:r>
              <w:rPr>
                <w:noProof/>
                <w:webHidden/>
              </w:rPr>
              <w:fldChar w:fldCharType="end"/>
            </w:r>
          </w:hyperlink>
        </w:p>
        <w:p w14:paraId="17FD65CC" w14:textId="596EAAA5"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39" w:history="1">
            <w:r w:rsidRPr="00767BE6">
              <w:rPr>
                <w:rStyle w:val="Lienhypertexte"/>
                <w:b/>
                <w:noProof/>
              </w:rPr>
              <w:t>4.3.1.</w:t>
            </w:r>
            <w:r>
              <w:rPr>
                <w:rFonts w:eastAsiaTheme="minorEastAsia"/>
                <w:noProof/>
                <w:kern w:val="2"/>
                <w:sz w:val="24"/>
                <w:szCs w:val="24"/>
                <w:lang w:eastAsia="fr-FR"/>
                <w14:ligatures w14:val="standardContextual"/>
              </w:rPr>
              <w:tab/>
            </w:r>
            <w:r w:rsidRPr="00767BE6">
              <w:rPr>
                <w:rStyle w:val="Lienhypertexte"/>
                <w:noProof/>
              </w:rPr>
              <w:t>Prise en main initiale (uniquement sur changement de titulaire)</w:t>
            </w:r>
            <w:r>
              <w:rPr>
                <w:noProof/>
                <w:webHidden/>
              </w:rPr>
              <w:tab/>
            </w:r>
            <w:r>
              <w:rPr>
                <w:noProof/>
                <w:webHidden/>
              </w:rPr>
              <w:fldChar w:fldCharType="begin"/>
            </w:r>
            <w:r>
              <w:rPr>
                <w:noProof/>
                <w:webHidden/>
              </w:rPr>
              <w:instrText xml:space="preserve"> PAGEREF _Toc223538539 \h </w:instrText>
            </w:r>
            <w:r>
              <w:rPr>
                <w:noProof/>
                <w:webHidden/>
              </w:rPr>
            </w:r>
            <w:r>
              <w:rPr>
                <w:noProof/>
                <w:webHidden/>
              </w:rPr>
              <w:fldChar w:fldCharType="separate"/>
            </w:r>
            <w:r w:rsidR="00E16CF3">
              <w:rPr>
                <w:noProof/>
                <w:webHidden/>
              </w:rPr>
              <w:t>40</w:t>
            </w:r>
            <w:r>
              <w:rPr>
                <w:noProof/>
                <w:webHidden/>
              </w:rPr>
              <w:fldChar w:fldCharType="end"/>
            </w:r>
          </w:hyperlink>
        </w:p>
        <w:p w14:paraId="6F36F815" w14:textId="50C8C022"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0" w:history="1">
            <w:r w:rsidRPr="00767BE6">
              <w:rPr>
                <w:rStyle w:val="Lienhypertexte"/>
                <w:b/>
                <w:noProof/>
              </w:rPr>
              <w:t>4.3.2.</w:t>
            </w:r>
            <w:r>
              <w:rPr>
                <w:rFonts w:eastAsiaTheme="minorEastAsia"/>
                <w:noProof/>
                <w:kern w:val="2"/>
                <w:sz w:val="24"/>
                <w:szCs w:val="24"/>
                <w:lang w:eastAsia="fr-FR"/>
                <w14:ligatures w14:val="standardContextual"/>
              </w:rPr>
              <w:tab/>
            </w:r>
            <w:r w:rsidRPr="00767BE6">
              <w:rPr>
                <w:rStyle w:val="Lienhypertexte"/>
                <w:noProof/>
              </w:rPr>
              <w:t>Forfait de support incidents et demande d’assistance de niveaux 2 et 3</w:t>
            </w:r>
            <w:r>
              <w:rPr>
                <w:noProof/>
                <w:webHidden/>
              </w:rPr>
              <w:tab/>
            </w:r>
            <w:r>
              <w:rPr>
                <w:noProof/>
                <w:webHidden/>
              </w:rPr>
              <w:fldChar w:fldCharType="begin"/>
            </w:r>
            <w:r>
              <w:rPr>
                <w:noProof/>
                <w:webHidden/>
              </w:rPr>
              <w:instrText xml:space="preserve"> PAGEREF _Toc223538540 \h </w:instrText>
            </w:r>
            <w:r>
              <w:rPr>
                <w:noProof/>
                <w:webHidden/>
              </w:rPr>
            </w:r>
            <w:r>
              <w:rPr>
                <w:noProof/>
                <w:webHidden/>
              </w:rPr>
              <w:fldChar w:fldCharType="separate"/>
            </w:r>
            <w:r w:rsidR="00E16CF3">
              <w:rPr>
                <w:noProof/>
                <w:webHidden/>
              </w:rPr>
              <w:t>43</w:t>
            </w:r>
            <w:r>
              <w:rPr>
                <w:noProof/>
                <w:webHidden/>
              </w:rPr>
              <w:fldChar w:fldCharType="end"/>
            </w:r>
          </w:hyperlink>
        </w:p>
        <w:p w14:paraId="2AD82794" w14:textId="7E84CC3A"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1" w:history="1">
            <w:r w:rsidRPr="00767BE6">
              <w:rPr>
                <w:rStyle w:val="Lienhypertexte"/>
                <w:b/>
                <w:noProof/>
              </w:rPr>
              <w:t>4.3.3.</w:t>
            </w:r>
            <w:r>
              <w:rPr>
                <w:rFonts w:eastAsiaTheme="minorEastAsia"/>
                <w:noProof/>
                <w:kern w:val="2"/>
                <w:sz w:val="24"/>
                <w:szCs w:val="24"/>
                <w:lang w:eastAsia="fr-FR"/>
                <w14:ligatures w14:val="standardContextual"/>
              </w:rPr>
              <w:tab/>
            </w:r>
            <w:r w:rsidRPr="00767BE6">
              <w:rPr>
                <w:rStyle w:val="Lienhypertexte"/>
                <w:noProof/>
              </w:rPr>
              <w:t>Forfait de maintenance corrective</w:t>
            </w:r>
            <w:r>
              <w:rPr>
                <w:noProof/>
                <w:webHidden/>
              </w:rPr>
              <w:tab/>
            </w:r>
            <w:r>
              <w:rPr>
                <w:noProof/>
                <w:webHidden/>
              </w:rPr>
              <w:fldChar w:fldCharType="begin"/>
            </w:r>
            <w:r>
              <w:rPr>
                <w:noProof/>
                <w:webHidden/>
              </w:rPr>
              <w:instrText xml:space="preserve"> PAGEREF _Toc223538541 \h </w:instrText>
            </w:r>
            <w:r>
              <w:rPr>
                <w:noProof/>
                <w:webHidden/>
              </w:rPr>
            </w:r>
            <w:r>
              <w:rPr>
                <w:noProof/>
                <w:webHidden/>
              </w:rPr>
              <w:fldChar w:fldCharType="separate"/>
            </w:r>
            <w:r w:rsidR="00E16CF3">
              <w:rPr>
                <w:noProof/>
                <w:webHidden/>
              </w:rPr>
              <w:t>45</w:t>
            </w:r>
            <w:r>
              <w:rPr>
                <w:noProof/>
                <w:webHidden/>
              </w:rPr>
              <w:fldChar w:fldCharType="end"/>
            </w:r>
          </w:hyperlink>
        </w:p>
        <w:p w14:paraId="41732C9C" w14:textId="3EF689FD"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42" w:history="1">
            <w:r w:rsidRPr="00767BE6">
              <w:rPr>
                <w:rStyle w:val="Lienhypertexte"/>
                <w:noProof/>
              </w:rPr>
              <w:t>4.4.</w:t>
            </w:r>
            <w:r>
              <w:rPr>
                <w:rFonts w:eastAsiaTheme="minorEastAsia"/>
                <w:noProof/>
                <w:kern w:val="2"/>
                <w:sz w:val="24"/>
                <w:szCs w:val="24"/>
                <w:lang w:eastAsia="fr-FR"/>
                <w14:ligatures w14:val="standardContextual"/>
              </w:rPr>
              <w:tab/>
            </w:r>
            <w:r w:rsidRPr="00767BE6">
              <w:rPr>
                <w:rStyle w:val="Lienhypertexte"/>
                <w:noProof/>
              </w:rPr>
              <w:t>Prestations en unités d’œuvre</w:t>
            </w:r>
            <w:r>
              <w:rPr>
                <w:noProof/>
                <w:webHidden/>
              </w:rPr>
              <w:tab/>
            </w:r>
            <w:r>
              <w:rPr>
                <w:noProof/>
                <w:webHidden/>
              </w:rPr>
              <w:fldChar w:fldCharType="begin"/>
            </w:r>
            <w:r>
              <w:rPr>
                <w:noProof/>
                <w:webHidden/>
              </w:rPr>
              <w:instrText xml:space="preserve"> PAGEREF _Toc223538542 \h </w:instrText>
            </w:r>
            <w:r>
              <w:rPr>
                <w:noProof/>
                <w:webHidden/>
              </w:rPr>
            </w:r>
            <w:r>
              <w:rPr>
                <w:noProof/>
                <w:webHidden/>
              </w:rPr>
              <w:fldChar w:fldCharType="separate"/>
            </w:r>
            <w:r w:rsidR="00E16CF3">
              <w:rPr>
                <w:noProof/>
                <w:webHidden/>
              </w:rPr>
              <w:t>48</w:t>
            </w:r>
            <w:r>
              <w:rPr>
                <w:noProof/>
                <w:webHidden/>
              </w:rPr>
              <w:fldChar w:fldCharType="end"/>
            </w:r>
          </w:hyperlink>
        </w:p>
        <w:p w14:paraId="7A834053" w14:textId="2D62F505"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3" w:history="1">
            <w:r w:rsidRPr="00767BE6">
              <w:rPr>
                <w:rStyle w:val="Lienhypertexte"/>
                <w:b/>
                <w:noProof/>
              </w:rPr>
              <w:t>4.4.1.</w:t>
            </w:r>
            <w:r>
              <w:rPr>
                <w:rFonts w:eastAsiaTheme="minorEastAsia"/>
                <w:noProof/>
                <w:kern w:val="2"/>
                <w:sz w:val="24"/>
                <w:szCs w:val="24"/>
                <w:lang w:eastAsia="fr-FR"/>
                <w14:ligatures w14:val="standardContextual"/>
              </w:rPr>
              <w:tab/>
            </w:r>
            <w:r w:rsidRPr="00767BE6">
              <w:rPr>
                <w:rStyle w:val="Lienhypertexte"/>
                <w:noProof/>
              </w:rPr>
              <w:t>Maintenance</w:t>
            </w:r>
            <w:r>
              <w:rPr>
                <w:noProof/>
                <w:webHidden/>
              </w:rPr>
              <w:tab/>
            </w:r>
            <w:r>
              <w:rPr>
                <w:noProof/>
                <w:webHidden/>
              </w:rPr>
              <w:fldChar w:fldCharType="begin"/>
            </w:r>
            <w:r>
              <w:rPr>
                <w:noProof/>
                <w:webHidden/>
              </w:rPr>
              <w:instrText xml:space="preserve"> PAGEREF _Toc223538543 \h </w:instrText>
            </w:r>
            <w:r>
              <w:rPr>
                <w:noProof/>
                <w:webHidden/>
              </w:rPr>
            </w:r>
            <w:r>
              <w:rPr>
                <w:noProof/>
                <w:webHidden/>
              </w:rPr>
              <w:fldChar w:fldCharType="separate"/>
            </w:r>
            <w:r w:rsidR="00E16CF3">
              <w:rPr>
                <w:noProof/>
                <w:webHidden/>
              </w:rPr>
              <w:t>48</w:t>
            </w:r>
            <w:r>
              <w:rPr>
                <w:noProof/>
                <w:webHidden/>
              </w:rPr>
              <w:fldChar w:fldCharType="end"/>
            </w:r>
          </w:hyperlink>
        </w:p>
        <w:p w14:paraId="1847A053" w14:textId="6FF5957C"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4" w:history="1">
            <w:r w:rsidRPr="00767BE6">
              <w:rPr>
                <w:rStyle w:val="Lienhypertexte"/>
                <w:b/>
                <w:noProof/>
              </w:rPr>
              <w:t>4.4.2.</w:t>
            </w:r>
            <w:r>
              <w:rPr>
                <w:rFonts w:eastAsiaTheme="minorEastAsia"/>
                <w:noProof/>
                <w:kern w:val="2"/>
                <w:sz w:val="24"/>
                <w:szCs w:val="24"/>
                <w:lang w:eastAsia="fr-FR"/>
                <w14:ligatures w14:val="standardContextual"/>
              </w:rPr>
              <w:tab/>
            </w:r>
            <w:r w:rsidRPr="00767BE6">
              <w:rPr>
                <w:rStyle w:val="Lienhypertexte"/>
                <w:noProof/>
              </w:rPr>
              <w:t>Mode projet : en cycle en V</w:t>
            </w:r>
            <w:r>
              <w:rPr>
                <w:noProof/>
                <w:webHidden/>
              </w:rPr>
              <w:tab/>
            </w:r>
            <w:r>
              <w:rPr>
                <w:noProof/>
                <w:webHidden/>
              </w:rPr>
              <w:fldChar w:fldCharType="begin"/>
            </w:r>
            <w:r>
              <w:rPr>
                <w:noProof/>
                <w:webHidden/>
              </w:rPr>
              <w:instrText xml:space="preserve"> PAGEREF _Toc223538544 \h </w:instrText>
            </w:r>
            <w:r>
              <w:rPr>
                <w:noProof/>
                <w:webHidden/>
              </w:rPr>
            </w:r>
            <w:r>
              <w:rPr>
                <w:noProof/>
                <w:webHidden/>
              </w:rPr>
              <w:fldChar w:fldCharType="separate"/>
            </w:r>
            <w:r w:rsidR="00E16CF3">
              <w:rPr>
                <w:noProof/>
                <w:webHidden/>
              </w:rPr>
              <w:t>53</w:t>
            </w:r>
            <w:r>
              <w:rPr>
                <w:noProof/>
                <w:webHidden/>
              </w:rPr>
              <w:fldChar w:fldCharType="end"/>
            </w:r>
          </w:hyperlink>
        </w:p>
        <w:p w14:paraId="0EDE407C" w14:textId="0749E962"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5" w:history="1">
            <w:r w:rsidRPr="00767BE6">
              <w:rPr>
                <w:rStyle w:val="Lienhypertexte"/>
                <w:b/>
                <w:noProof/>
              </w:rPr>
              <w:t>4.4.3.</w:t>
            </w:r>
            <w:r>
              <w:rPr>
                <w:rFonts w:eastAsiaTheme="minorEastAsia"/>
                <w:noProof/>
                <w:kern w:val="2"/>
                <w:sz w:val="24"/>
                <w:szCs w:val="24"/>
                <w:lang w:eastAsia="fr-FR"/>
                <w14:ligatures w14:val="standardContextual"/>
              </w:rPr>
              <w:tab/>
            </w:r>
            <w:r w:rsidRPr="00767BE6">
              <w:rPr>
                <w:rStyle w:val="Lienhypertexte"/>
                <w:noProof/>
              </w:rPr>
              <w:t>Mode projet : en mode agile</w:t>
            </w:r>
            <w:r>
              <w:rPr>
                <w:noProof/>
                <w:webHidden/>
              </w:rPr>
              <w:tab/>
            </w:r>
            <w:r>
              <w:rPr>
                <w:noProof/>
                <w:webHidden/>
              </w:rPr>
              <w:fldChar w:fldCharType="begin"/>
            </w:r>
            <w:r>
              <w:rPr>
                <w:noProof/>
                <w:webHidden/>
              </w:rPr>
              <w:instrText xml:space="preserve"> PAGEREF _Toc223538545 \h </w:instrText>
            </w:r>
            <w:r>
              <w:rPr>
                <w:noProof/>
                <w:webHidden/>
              </w:rPr>
            </w:r>
            <w:r>
              <w:rPr>
                <w:noProof/>
                <w:webHidden/>
              </w:rPr>
              <w:fldChar w:fldCharType="separate"/>
            </w:r>
            <w:r w:rsidR="00E16CF3">
              <w:rPr>
                <w:noProof/>
                <w:webHidden/>
              </w:rPr>
              <w:t>60</w:t>
            </w:r>
            <w:r>
              <w:rPr>
                <w:noProof/>
                <w:webHidden/>
              </w:rPr>
              <w:fldChar w:fldCharType="end"/>
            </w:r>
          </w:hyperlink>
        </w:p>
        <w:p w14:paraId="7F5C8E97" w14:textId="25ECD700"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46" w:history="1">
            <w:r w:rsidRPr="00767BE6">
              <w:rPr>
                <w:rStyle w:val="Lienhypertexte"/>
                <w:noProof/>
              </w:rPr>
              <w:t>4.5.</w:t>
            </w:r>
            <w:r>
              <w:rPr>
                <w:rFonts w:eastAsiaTheme="minorEastAsia"/>
                <w:noProof/>
                <w:kern w:val="2"/>
                <w:sz w:val="24"/>
                <w:szCs w:val="24"/>
                <w:lang w:eastAsia="fr-FR"/>
                <w14:ligatures w14:val="standardContextual"/>
              </w:rPr>
              <w:tab/>
            </w:r>
            <w:r w:rsidRPr="00767BE6">
              <w:rPr>
                <w:rStyle w:val="Lienhypertexte"/>
                <w:noProof/>
              </w:rPr>
              <w:t>VA et VSR</w:t>
            </w:r>
            <w:r>
              <w:rPr>
                <w:noProof/>
                <w:webHidden/>
              </w:rPr>
              <w:tab/>
            </w:r>
            <w:r>
              <w:rPr>
                <w:noProof/>
                <w:webHidden/>
              </w:rPr>
              <w:fldChar w:fldCharType="begin"/>
            </w:r>
            <w:r>
              <w:rPr>
                <w:noProof/>
                <w:webHidden/>
              </w:rPr>
              <w:instrText xml:space="preserve"> PAGEREF _Toc223538546 \h </w:instrText>
            </w:r>
            <w:r>
              <w:rPr>
                <w:noProof/>
                <w:webHidden/>
              </w:rPr>
            </w:r>
            <w:r>
              <w:rPr>
                <w:noProof/>
                <w:webHidden/>
              </w:rPr>
              <w:fldChar w:fldCharType="separate"/>
            </w:r>
            <w:r w:rsidR="00E16CF3">
              <w:rPr>
                <w:noProof/>
                <w:webHidden/>
              </w:rPr>
              <w:t>76</w:t>
            </w:r>
            <w:r>
              <w:rPr>
                <w:noProof/>
                <w:webHidden/>
              </w:rPr>
              <w:fldChar w:fldCharType="end"/>
            </w:r>
          </w:hyperlink>
        </w:p>
        <w:p w14:paraId="1CD723E1" w14:textId="5E28B708"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7" w:history="1">
            <w:r w:rsidRPr="00767BE6">
              <w:rPr>
                <w:rStyle w:val="Lienhypertexte"/>
                <w:b/>
                <w:bCs/>
                <w:noProof/>
              </w:rPr>
              <w:t>4.5.1.</w:t>
            </w:r>
            <w:r>
              <w:rPr>
                <w:rFonts w:eastAsiaTheme="minorEastAsia"/>
                <w:noProof/>
                <w:kern w:val="2"/>
                <w:sz w:val="24"/>
                <w:szCs w:val="24"/>
                <w:lang w:eastAsia="fr-FR"/>
                <w14:ligatures w14:val="standardContextual"/>
              </w:rPr>
              <w:tab/>
            </w:r>
            <w:r w:rsidRPr="00767BE6">
              <w:rPr>
                <w:rStyle w:val="Lienhypertexte"/>
                <w:b/>
                <w:bCs/>
                <w:noProof/>
              </w:rPr>
              <w:t>Vérification d’Aptitude (VA)</w:t>
            </w:r>
            <w:r>
              <w:rPr>
                <w:noProof/>
                <w:webHidden/>
              </w:rPr>
              <w:tab/>
            </w:r>
            <w:r>
              <w:rPr>
                <w:noProof/>
                <w:webHidden/>
              </w:rPr>
              <w:fldChar w:fldCharType="begin"/>
            </w:r>
            <w:r>
              <w:rPr>
                <w:noProof/>
                <w:webHidden/>
              </w:rPr>
              <w:instrText xml:space="preserve"> PAGEREF _Toc223538547 \h </w:instrText>
            </w:r>
            <w:r>
              <w:rPr>
                <w:noProof/>
                <w:webHidden/>
              </w:rPr>
            </w:r>
            <w:r>
              <w:rPr>
                <w:noProof/>
                <w:webHidden/>
              </w:rPr>
              <w:fldChar w:fldCharType="separate"/>
            </w:r>
            <w:r w:rsidR="00E16CF3">
              <w:rPr>
                <w:noProof/>
                <w:webHidden/>
              </w:rPr>
              <w:t>76</w:t>
            </w:r>
            <w:r>
              <w:rPr>
                <w:noProof/>
                <w:webHidden/>
              </w:rPr>
              <w:fldChar w:fldCharType="end"/>
            </w:r>
          </w:hyperlink>
        </w:p>
        <w:p w14:paraId="04882D4F" w14:textId="0C970B1F"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8" w:history="1">
            <w:r w:rsidRPr="00767BE6">
              <w:rPr>
                <w:rStyle w:val="Lienhypertexte"/>
                <w:b/>
                <w:noProof/>
              </w:rPr>
              <w:t>4.5.2.</w:t>
            </w:r>
            <w:r>
              <w:rPr>
                <w:rFonts w:eastAsiaTheme="minorEastAsia"/>
                <w:noProof/>
                <w:kern w:val="2"/>
                <w:sz w:val="24"/>
                <w:szCs w:val="24"/>
                <w:lang w:eastAsia="fr-FR"/>
                <w14:ligatures w14:val="standardContextual"/>
              </w:rPr>
              <w:tab/>
            </w:r>
            <w:r w:rsidRPr="00767BE6">
              <w:rPr>
                <w:rStyle w:val="Lienhypertexte"/>
                <w:b/>
                <w:bCs/>
                <w:noProof/>
              </w:rPr>
              <w:t>Correction des anomalies pendant la phase de VA</w:t>
            </w:r>
            <w:r>
              <w:rPr>
                <w:noProof/>
                <w:webHidden/>
              </w:rPr>
              <w:tab/>
            </w:r>
            <w:r>
              <w:rPr>
                <w:noProof/>
                <w:webHidden/>
              </w:rPr>
              <w:fldChar w:fldCharType="begin"/>
            </w:r>
            <w:r>
              <w:rPr>
                <w:noProof/>
                <w:webHidden/>
              </w:rPr>
              <w:instrText xml:space="preserve"> PAGEREF _Toc223538548 \h </w:instrText>
            </w:r>
            <w:r>
              <w:rPr>
                <w:noProof/>
                <w:webHidden/>
              </w:rPr>
            </w:r>
            <w:r>
              <w:rPr>
                <w:noProof/>
                <w:webHidden/>
              </w:rPr>
              <w:fldChar w:fldCharType="separate"/>
            </w:r>
            <w:r w:rsidR="00E16CF3">
              <w:rPr>
                <w:noProof/>
                <w:webHidden/>
              </w:rPr>
              <w:t>76</w:t>
            </w:r>
            <w:r>
              <w:rPr>
                <w:noProof/>
                <w:webHidden/>
              </w:rPr>
              <w:fldChar w:fldCharType="end"/>
            </w:r>
          </w:hyperlink>
        </w:p>
        <w:p w14:paraId="773ED682" w14:textId="1DC124E5"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49" w:history="1">
            <w:r w:rsidRPr="00767BE6">
              <w:rPr>
                <w:rStyle w:val="Lienhypertexte"/>
                <w:b/>
                <w:bCs/>
                <w:noProof/>
              </w:rPr>
              <w:t>4.5.3.</w:t>
            </w:r>
            <w:r>
              <w:rPr>
                <w:rFonts w:eastAsiaTheme="minorEastAsia"/>
                <w:noProof/>
                <w:kern w:val="2"/>
                <w:sz w:val="24"/>
                <w:szCs w:val="24"/>
                <w:lang w:eastAsia="fr-FR"/>
                <w14:ligatures w14:val="standardContextual"/>
              </w:rPr>
              <w:tab/>
            </w:r>
            <w:r w:rsidRPr="00767BE6">
              <w:rPr>
                <w:rStyle w:val="Lienhypertexte"/>
                <w:b/>
                <w:bCs/>
                <w:noProof/>
              </w:rPr>
              <w:t>Vérification en Service Régulier (VSR)</w:t>
            </w:r>
            <w:r>
              <w:rPr>
                <w:noProof/>
                <w:webHidden/>
              </w:rPr>
              <w:tab/>
            </w:r>
            <w:r>
              <w:rPr>
                <w:noProof/>
                <w:webHidden/>
              </w:rPr>
              <w:fldChar w:fldCharType="begin"/>
            </w:r>
            <w:r>
              <w:rPr>
                <w:noProof/>
                <w:webHidden/>
              </w:rPr>
              <w:instrText xml:space="preserve"> PAGEREF _Toc223538549 \h </w:instrText>
            </w:r>
            <w:r>
              <w:rPr>
                <w:noProof/>
                <w:webHidden/>
              </w:rPr>
            </w:r>
            <w:r>
              <w:rPr>
                <w:noProof/>
                <w:webHidden/>
              </w:rPr>
              <w:fldChar w:fldCharType="separate"/>
            </w:r>
            <w:r w:rsidR="00E16CF3">
              <w:rPr>
                <w:noProof/>
                <w:webHidden/>
              </w:rPr>
              <w:t>76</w:t>
            </w:r>
            <w:r>
              <w:rPr>
                <w:noProof/>
                <w:webHidden/>
              </w:rPr>
              <w:fldChar w:fldCharType="end"/>
            </w:r>
          </w:hyperlink>
        </w:p>
        <w:p w14:paraId="40B83CE0" w14:textId="498A2193"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0" w:history="1">
            <w:r w:rsidRPr="00767BE6">
              <w:rPr>
                <w:rStyle w:val="Lienhypertexte"/>
                <w:b/>
                <w:bCs/>
                <w:noProof/>
              </w:rPr>
              <w:t>4.5.4.</w:t>
            </w:r>
            <w:r>
              <w:rPr>
                <w:rFonts w:eastAsiaTheme="minorEastAsia"/>
                <w:noProof/>
                <w:kern w:val="2"/>
                <w:sz w:val="24"/>
                <w:szCs w:val="24"/>
                <w:lang w:eastAsia="fr-FR"/>
                <w14:ligatures w14:val="standardContextual"/>
              </w:rPr>
              <w:tab/>
            </w:r>
            <w:r w:rsidRPr="00767BE6">
              <w:rPr>
                <w:rStyle w:val="Lienhypertexte"/>
                <w:b/>
                <w:bCs/>
                <w:noProof/>
              </w:rPr>
              <w:t>Correction des changements correctifs en VSR</w:t>
            </w:r>
            <w:r>
              <w:rPr>
                <w:noProof/>
                <w:webHidden/>
              </w:rPr>
              <w:tab/>
            </w:r>
            <w:r>
              <w:rPr>
                <w:noProof/>
                <w:webHidden/>
              </w:rPr>
              <w:fldChar w:fldCharType="begin"/>
            </w:r>
            <w:r>
              <w:rPr>
                <w:noProof/>
                <w:webHidden/>
              </w:rPr>
              <w:instrText xml:space="preserve"> PAGEREF _Toc223538550 \h </w:instrText>
            </w:r>
            <w:r>
              <w:rPr>
                <w:noProof/>
                <w:webHidden/>
              </w:rPr>
            </w:r>
            <w:r>
              <w:rPr>
                <w:noProof/>
                <w:webHidden/>
              </w:rPr>
              <w:fldChar w:fldCharType="separate"/>
            </w:r>
            <w:r w:rsidR="00E16CF3">
              <w:rPr>
                <w:noProof/>
                <w:webHidden/>
              </w:rPr>
              <w:t>76</w:t>
            </w:r>
            <w:r>
              <w:rPr>
                <w:noProof/>
                <w:webHidden/>
              </w:rPr>
              <w:fldChar w:fldCharType="end"/>
            </w:r>
          </w:hyperlink>
        </w:p>
        <w:p w14:paraId="77043CC1" w14:textId="788EBDFF"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51" w:history="1">
            <w:r w:rsidRPr="00767BE6">
              <w:rPr>
                <w:rStyle w:val="Lienhypertexte"/>
                <w:noProof/>
              </w:rPr>
              <w:t>4.6.</w:t>
            </w:r>
            <w:r>
              <w:rPr>
                <w:rFonts w:eastAsiaTheme="minorEastAsia"/>
                <w:noProof/>
                <w:kern w:val="2"/>
                <w:sz w:val="24"/>
                <w:szCs w:val="24"/>
                <w:lang w:eastAsia="fr-FR"/>
                <w14:ligatures w14:val="standardContextual"/>
              </w:rPr>
              <w:tab/>
            </w:r>
            <w:r w:rsidRPr="00767BE6">
              <w:rPr>
                <w:rStyle w:val="Lienhypertexte"/>
                <w:noProof/>
              </w:rPr>
              <w:t>Prestations transverses</w:t>
            </w:r>
            <w:r>
              <w:rPr>
                <w:noProof/>
                <w:webHidden/>
              </w:rPr>
              <w:tab/>
            </w:r>
            <w:r>
              <w:rPr>
                <w:noProof/>
                <w:webHidden/>
              </w:rPr>
              <w:fldChar w:fldCharType="begin"/>
            </w:r>
            <w:r>
              <w:rPr>
                <w:noProof/>
                <w:webHidden/>
              </w:rPr>
              <w:instrText xml:space="preserve"> PAGEREF _Toc223538551 \h </w:instrText>
            </w:r>
            <w:r>
              <w:rPr>
                <w:noProof/>
                <w:webHidden/>
              </w:rPr>
            </w:r>
            <w:r>
              <w:rPr>
                <w:noProof/>
                <w:webHidden/>
              </w:rPr>
              <w:fldChar w:fldCharType="separate"/>
            </w:r>
            <w:r w:rsidR="00E16CF3">
              <w:rPr>
                <w:noProof/>
                <w:webHidden/>
              </w:rPr>
              <w:t>76</w:t>
            </w:r>
            <w:r>
              <w:rPr>
                <w:noProof/>
                <w:webHidden/>
              </w:rPr>
              <w:fldChar w:fldCharType="end"/>
            </w:r>
          </w:hyperlink>
        </w:p>
        <w:p w14:paraId="789BC114" w14:textId="23E2A75E"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2" w:history="1">
            <w:r w:rsidRPr="00767BE6">
              <w:rPr>
                <w:rStyle w:val="Lienhypertexte"/>
                <w:b/>
                <w:noProof/>
              </w:rPr>
              <w:t>4.6.1.</w:t>
            </w:r>
            <w:r>
              <w:rPr>
                <w:rFonts w:eastAsiaTheme="minorEastAsia"/>
                <w:noProof/>
                <w:kern w:val="2"/>
                <w:sz w:val="24"/>
                <w:szCs w:val="24"/>
                <w:lang w:eastAsia="fr-FR"/>
                <w14:ligatures w14:val="standardContextual"/>
              </w:rPr>
              <w:tab/>
            </w:r>
            <w:r w:rsidRPr="00767BE6">
              <w:rPr>
                <w:rStyle w:val="Lienhypertexte"/>
                <w:noProof/>
              </w:rPr>
              <w:t>Mise en place de la coordination opérationnelle</w:t>
            </w:r>
            <w:r>
              <w:rPr>
                <w:noProof/>
                <w:webHidden/>
              </w:rPr>
              <w:tab/>
            </w:r>
            <w:r>
              <w:rPr>
                <w:noProof/>
                <w:webHidden/>
              </w:rPr>
              <w:fldChar w:fldCharType="begin"/>
            </w:r>
            <w:r>
              <w:rPr>
                <w:noProof/>
                <w:webHidden/>
              </w:rPr>
              <w:instrText xml:space="preserve"> PAGEREF _Toc223538552 \h </w:instrText>
            </w:r>
            <w:r>
              <w:rPr>
                <w:noProof/>
                <w:webHidden/>
              </w:rPr>
            </w:r>
            <w:r>
              <w:rPr>
                <w:noProof/>
                <w:webHidden/>
              </w:rPr>
              <w:fldChar w:fldCharType="separate"/>
            </w:r>
            <w:r w:rsidR="00E16CF3">
              <w:rPr>
                <w:noProof/>
                <w:webHidden/>
              </w:rPr>
              <w:t>76</w:t>
            </w:r>
            <w:r>
              <w:rPr>
                <w:noProof/>
                <w:webHidden/>
              </w:rPr>
              <w:fldChar w:fldCharType="end"/>
            </w:r>
          </w:hyperlink>
        </w:p>
        <w:p w14:paraId="0A4B1DF8" w14:textId="0D2BDF4E" w:rsidR="00EE075C" w:rsidRDefault="00EE075C">
          <w:pPr>
            <w:pStyle w:val="TM1"/>
            <w:tabs>
              <w:tab w:val="left" w:pos="440"/>
              <w:tab w:val="right" w:leader="dot" w:pos="9345"/>
            </w:tabs>
            <w:rPr>
              <w:rFonts w:eastAsiaTheme="minorEastAsia"/>
              <w:noProof/>
              <w:kern w:val="2"/>
              <w:sz w:val="24"/>
              <w:szCs w:val="24"/>
              <w:lang w:eastAsia="fr-FR"/>
              <w14:ligatures w14:val="standardContextual"/>
            </w:rPr>
          </w:pPr>
          <w:hyperlink w:anchor="_Toc223538553" w:history="1">
            <w:r w:rsidRPr="00767BE6">
              <w:rPr>
                <w:rStyle w:val="Lienhypertexte"/>
                <w:noProof/>
              </w:rPr>
              <w:t>5.</w:t>
            </w:r>
            <w:r>
              <w:rPr>
                <w:rFonts w:eastAsiaTheme="minorEastAsia"/>
                <w:noProof/>
                <w:kern w:val="2"/>
                <w:sz w:val="24"/>
                <w:szCs w:val="24"/>
                <w:lang w:eastAsia="fr-FR"/>
                <w14:ligatures w14:val="standardContextual"/>
              </w:rPr>
              <w:tab/>
            </w:r>
            <w:r w:rsidRPr="00767BE6">
              <w:rPr>
                <w:rStyle w:val="Lienhypertexte"/>
                <w:noProof/>
              </w:rPr>
              <w:t>Modalités d’exécution des prestations</w:t>
            </w:r>
            <w:r>
              <w:rPr>
                <w:noProof/>
                <w:webHidden/>
              </w:rPr>
              <w:tab/>
            </w:r>
            <w:r>
              <w:rPr>
                <w:noProof/>
                <w:webHidden/>
              </w:rPr>
              <w:fldChar w:fldCharType="begin"/>
            </w:r>
            <w:r>
              <w:rPr>
                <w:noProof/>
                <w:webHidden/>
              </w:rPr>
              <w:instrText xml:space="preserve"> PAGEREF _Toc223538553 \h </w:instrText>
            </w:r>
            <w:r>
              <w:rPr>
                <w:noProof/>
                <w:webHidden/>
              </w:rPr>
            </w:r>
            <w:r>
              <w:rPr>
                <w:noProof/>
                <w:webHidden/>
              </w:rPr>
              <w:fldChar w:fldCharType="separate"/>
            </w:r>
            <w:r w:rsidR="00E16CF3">
              <w:rPr>
                <w:noProof/>
                <w:webHidden/>
              </w:rPr>
              <w:t>78</w:t>
            </w:r>
            <w:r>
              <w:rPr>
                <w:noProof/>
                <w:webHidden/>
              </w:rPr>
              <w:fldChar w:fldCharType="end"/>
            </w:r>
          </w:hyperlink>
        </w:p>
        <w:p w14:paraId="7EC976C0" w14:textId="2C1CFEC4"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54" w:history="1">
            <w:r w:rsidRPr="00767BE6">
              <w:rPr>
                <w:rStyle w:val="Lienhypertexte"/>
                <w:noProof/>
              </w:rPr>
              <w:t>5.1.</w:t>
            </w:r>
            <w:r>
              <w:rPr>
                <w:rFonts w:eastAsiaTheme="minorEastAsia"/>
                <w:noProof/>
                <w:kern w:val="2"/>
                <w:sz w:val="24"/>
                <w:szCs w:val="24"/>
                <w:lang w:eastAsia="fr-FR"/>
                <w14:ligatures w14:val="standardContextual"/>
              </w:rPr>
              <w:tab/>
            </w:r>
            <w:r w:rsidRPr="00767BE6">
              <w:rPr>
                <w:rStyle w:val="Lienhypertexte"/>
                <w:noProof/>
              </w:rPr>
              <w:t>La comitologie</w:t>
            </w:r>
            <w:r>
              <w:rPr>
                <w:noProof/>
                <w:webHidden/>
              </w:rPr>
              <w:tab/>
            </w:r>
            <w:r>
              <w:rPr>
                <w:noProof/>
                <w:webHidden/>
              </w:rPr>
              <w:fldChar w:fldCharType="begin"/>
            </w:r>
            <w:r>
              <w:rPr>
                <w:noProof/>
                <w:webHidden/>
              </w:rPr>
              <w:instrText xml:space="preserve"> PAGEREF _Toc223538554 \h </w:instrText>
            </w:r>
            <w:r>
              <w:rPr>
                <w:noProof/>
                <w:webHidden/>
              </w:rPr>
            </w:r>
            <w:r>
              <w:rPr>
                <w:noProof/>
                <w:webHidden/>
              </w:rPr>
              <w:fldChar w:fldCharType="separate"/>
            </w:r>
            <w:r w:rsidR="00E16CF3">
              <w:rPr>
                <w:noProof/>
                <w:webHidden/>
              </w:rPr>
              <w:t>78</w:t>
            </w:r>
            <w:r>
              <w:rPr>
                <w:noProof/>
                <w:webHidden/>
              </w:rPr>
              <w:fldChar w:fldCharType="end"/>
            </w:r>
          </w:hyperlink>
        </w:p>
        <w:p w14:paraId="11DDA4C8" w14:textId="45986F0B"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5" w:history="1">
            <w:r w:rsidRPr="00767BE6">
              <w:rPr>
                <w:rStyle w:val="Lienhypertexte"/>
                <w:b/>
                <w:noProof/>
              </w:rPr>
              <w:t>5.1.1.</w:t>
            </w:r>
            <w:r>
              <w:rPr>
                <w:rFonts w:eastAsiaTheme="minorEastAsia"/>
                <w:noProof/>
                <w:kern w:val="2"/>
                <w:sz w:val="24"/>
                <w:szCs w:val="24"/>
                <w:lang w:eastAsia="fr-FR"/>
                <w14:ligatures w14:val="standardContextual"/>
              </w:rPr>
              <w:tab/>
            </w:r>
            <w:r w:rsidRPr="00767BE6">
              <w:rPr>
                <w:rStyle w:val="Lienhypertexte"/>
                <w:noProof/>
              </w:rPr>
              <w:t>Principes de fonctionnement</w:t>
            </w:r>
            <w:r>
              <w:rPr>
                <w:noProof/>
                <w:webHidden/>
              </w:rPr>
              <w:tab/>
            </w:r>
            <w:r>
              <w:rPr>
                <w:noProof/>
                <w:webHidden/>
              </w:rPr>
              <w:fldChar w:fldCharType="begin"/>
            </w:r>
            <w:r>
              <w:rPr>
                <w:noProof/>
                <w:webHidden/>
              </w:rPr>
              <w:instrText xml:space="preserve"> PAGEREF _Toc223538555 \h </w:instrText>
            </w:r>
            <w:r>
              <w:rPr>
                <w:noProof/>
                <w:webHidden/>
              </w:rPr>
            </w:r>
            <w:r>
              <w:rPr>
                <w:noProof/>
                <w:webHidden/>
              </w:rPr>
              <w:fldChar w:fldCharType="separate"/>
            </w:r>
            <w:r w:rsidR="00E16CF3">
              <w:rPr>
                <w:noProof/>
                <w:webHidden/>
              </w:rPr>
              <w:t>78</w:t>
            </w:r>
            <w:r>
              <w:rPr>
                <w:noProof/>
                <w:webHidden/>
              </w:rPr>
              <w:fldChar w:fldCharType="end"/>
            </w:r>
          </w:hyperlink>
        </w:p>
        <w:p w14:paraId="7F073809" w14:textId="18C74C91"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6" w:history="1">
            <w:r w:rsidRPr="00767BE6">
              <w:rPr>
                <w:rStyle w:val="Lienhypertexte"/>
                <w:b/>
                <w:noProof/>
              </w:rPr>
              <w:t>5.1.2.</w:t>
            </w:r>
            <w:r>
              <w:rPr>
                <w:rFonts w:eastAsiaTheme="minorEastAsia"/>
                <w:noProof/>
                <w:kern w:val="2"/>
                <w:sz w:val="24"/>
                <w:szCs w:val="24"/>
                <w:lang w:eastAsia="fr-FR"/>
                <w14:ligatures w14:val="standardContextual"/>
              </w:rPr>
              <w:tab/>
            </w:r>
            <w:r w:rsidRPr="00767BE6">
              <w:rPr>
                <w:rStyle w:val="Lienhypertexte"/>
                <w:noProof/>
              </w:rPr>
              <w:t>Comité de suivi administratif</w:t>
            </w:r>
            <w:r>
              <w:rPr>
                <w:noProof/>
                <w:webHidden/>
              </w:rPr>
              <w:tab/>
            </w:r>
            <w:r>
              <w:rPr>
                <w:noProof/>
                <w:webHidden/>
              </w:rPr>
              <w:fldChar w:fldCharType="begin"/>
            </w:r>
            <w:r>
              <w:rPr>
                <w:noProof/>
                <w:webHidden/>
              </w:rPr>
              <w:instrText xml:space="preserve"> PAGEREF _Toc223538556 \h </w:instrText>
            </w:r>
            <w:r>
              <w:rPr>
                <w:noProof/>
                <w:webHidden/>
              </w:rPr>
            </w:r>
            <w:r>
              <w:rPr>
                <w:noProof/>
                <w:webHidden/>
              </w:rPr>
              <w:fldChar w:fldCharType="separate"/>
            </w:r>
            <w:r w:rsidR="00E16CF3">
              <w:rPr>
                <w:noProof/>
                <w:webHidden/>
              </w:rPr>
              <w:t>79</w:t>
            </w:r>
            <w:r>
              <w:rPr>
                <w:noProof/>
                <w:webHidden/>
              </w:rPr>
              <w:fldChar w:fldCharType="end"/>
            </w:r>
          </w:hyperlink>
        </w:p>
        <w:p w14:paraId="52FDB7FD" w14:textId="628A1D48"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7" w:history="1">
            <w:r w:rsidRPr="00767BE6">
              <w:rPr>
                <w:rStyle w:val="Lienhypertexte"/>
                <w:b/>
                <w:noProof/>
              </w:rPr>
              <w:t>5.1.3.</w:t>
            </w:r>
            <w:r>
              <w:rPr>
                <w:rFonts w:eastAsiaTheme="minorEastAsia"/>
                <w:noProof/>
                <w:kern w:val="2"/>
                <w:sz w:val="24"/>
                <w:szCs w:val="24"/>
                <w:lang w:eastAsia="fr-FR"/>
                <w14:ligatures w14:val="standardContextual"/>
              </w:rPr>
              <w:tab/>
            </w:r>
            <w:r w:rsidRPr="00767BE6">
              <w:rPr>
                <w:rStyle w:val="Lienhypertexte"/>
                <w:noProof/>
              </w:rPr>
              <w:t>Le Comité stratégique</w:t>
            </w:r>
            <w:r>
              <w:rPr>
                <w:noProof/>
                <w:webHidden/>
              </w:rPr>
              <w:tab/>
            </w:r>
            <w:r>
              <w:rPr>
                <w:noProof/>
                <w:webHidden/>
              </w:rPr>
              <w:fldChar w:fldCharType="begin"/>
            </w:r>
            <w:r>
              <w:rPr>
                <w:noProof/>
                <w:webHidden/>
              </w:rPr>
              <w:instrText xml:space="preserve"> PAGEREF _Toc223538557 \h </w:instrText>
            </w:r>
            <w:r>
              <w:rPr>
                <w:noProof/>
                <w:webHidden/>
              </w:rPr>
            </w:r>
            <w:r>
              <w:rPr>
                <w:noProof/>
                <w:webHidden/>
              </w:rPr>
              <w:fldChar w:fldCharType="separate"/>
            </w:r>
            <w:r w:rsidR="00E16CF3">
              <w:rPr>
                <w:noProof/>
                <w:webHidden/>
              </w:rPr>
              <w:t>80</w:t>
            </w:r>
            <w:r>
              <w:rPr>
                <w:noProof/>
                <w:webHidden/>
              </w:rPr>
              <w:fldChar w:fldCharType="end"/>
            </w:r>
          </w:hyperlink>
        </w:p>
        <w:p w14:paraId="6A885586" w14:textId="6FA6AF5B"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8" w:history="1">
            <w:r w:rsidRPr="00767BE6">
              <w:rPr>
                <w:rStyle w:val="Lienhypertexte"/>
                <w:b/>
                <w:noProof/>
              </w:rPr>
              <w:t>5.1.4.</w:t>
            </w:r>
            <w:r>
              <w:rPr>
                <w:rFonts w:eastAsiaTheme="minorEastAsia"/>
                <w:noProof/>
                <w:kern w:val="2"/>
                <w:sz w:val="24"/>
                <w:szCs w:val="24"/>
                <w:lang w:eastAsia="fr-FR"/>
                <w14:ligatures w14:val="standardContextual"/>
              </w:rPr>
              <w:tab/>
            </w:r>
            <w:r w:rsidRPr="00767BE6">
              <w:rPr>
                <w:rStyle w:val="Lienhypertexte"/>
                <w:noProof/>
              </w:rPr>
              <w:t>Le Comité de pilotage</w:t>
            </w:r>
            <w:r>
              <w:rPr>
                <w:noProof/>
                <w:webHidden/>
              </w:rPr>
              <w:tab/>
            </w:r>
            <w:r>
              <w:rPr>
                <w:noProof/>
                <w:webHidden/>
              </w:rPr>
              <w:fldChar w:fldCharType="begin"/>
            </w:r>
            <w:r>
              <w:rPr>
                <w:noProof/>
                <w:webHidden/>
              </w:rPr>
              <w:instrText xml:space="preserve"> PAGEREF _Toc223538558 \h </w:instrText>
            </w:r>
            <w:r>
              <w:rPr>
                <w:noProof/>
                <w:webHidden/>
              </w:rPr>
            </w:r>
            <w:r>
              <w:rPr>
                <w:noProof/>
                <w:webHidden/>
              </w:rPr>
              <w:fldChar w:fldCharType="separate"/>
            </w:r>
            <w:r w:rsidR="00E16CF3">
              <w:rPr>
                <w:noProof/>
                <w:webHidden/>
              </w:rPr>
              <w:t>81</w:t>
            </w:r>
            <w:r>
              <w:rPr>
                <w:noProof/>
                <w:webHidden/>
              </w:rPr>
              <w:fldChar w:fldCharType="end"/>
            </w:r>
          </w:hyperlink>
        </w:p>
        <w:p w14:paraId="0B45F61C" w14:textId="2FA71581"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59" w:history="1">
            <w:r w:rsidRPr="00767BE6">
              <w:rPr>
                <w:rStyle w:val="Lienhypertexte"/>
                <w:b/>
                <w:noProof/>
              </w:rPr>
              <w:t>5.1.5.</w:t>
            </w:r>
            <w:r>
              <w:rPr>
                <w:rFonts w:eastAsiaTheme="minorEastAsia"/>
                <w:noProof/>
                <w:kern w:val="2"/>
                <w:sz w:val="24"/>
                <w:szCs w:val="24"/>
                <w:lang w:eastAsia="fr-FR"/>
                <w14:ligatures w14:val="standardContextual"/>
              </w:rPr>
              <w:tab/>
            </w:r>
            <w:r w:rsidRPr="00767BE6">
              <w:rPr>
                <w:rStyle w:val="Lienhypertexte"/>
                <w:noProof/>
              </w:rPr>
              <w:t>Le Comité de projet ou de suivi</w:t>
            </w:r>
            <w:r>
              <w:rPr>
                <w:noProof/>
                <w:webHidden/>
              </w:rPr>
              <w:tab/>
            </w:r>
            <w:r>
              <w:rPr>
                <w:noProof/>
                <w:webHidden/>
              </w:rPr>
              <w:fldChar w:fldCharType="begin"/>
            </w:r>
            <w:r>
              <w:rPr>
                <w:noProof/>
                <w:webHidden/>
              </w:rPr>
              <w:instrText xml:space="preserve"> PAGEREF _Toc223538559 \h </w:instrText>
            </w:r>
            <w:r>
              <w:rPr>
                <w:noProof/>
                <w:webHidden/>
              </w:rPr>
            </w:r>
            <w:r>
              <w:rPr>
                <w:noProof/>
                <w:webHidden/>
              </w:rPr>
              <w:fldChar w:fldCharType="separate"/>
            </w:r>
            <w:r w:rsidR="00E16CF3">
              <w:rPr>
                <w:noProof/>
                <w:webHidden/>
              </w:rPr>
              <w:t>83</w:t>
            </w:r>
            <w:r>
              <w:rPr>
                <w:noProof/>
                <w:webHidden/>
              </w:rPr>
              <w:fldChar w:fldCharType="end"/>
            </w:r>
          </w:hyperlink>
        </w:p>
        <w:p w14:paraId="15FF5063" w14:textId="2C09A1D1"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0" w:history="1">
            <w:r w:rsidRPr="00767BE6">
              <w:rPr>
                <w:rStyle w:val="Lienhypertexte"/>
                <w:b/>
                <w:noProof/>
              </w:rPr>
              <w:t>5.1.6.</w:t>
            </w:r>
            <w:r>
              <w:rPr>
                <w:rFonts w:eastAsiaTheme="minorEastAsia"/>
                <w:noProof/>
                <w:kern w:val="2"/>
                <w:sz w:val="24"/>
                <w:szCs w:val="24"/>
                <w:lang w:eastAsia="fr-FR"/>
                <w14:ligatures w14:val="standardContextual"/>
              </w:rPr>
              <w:tab/>
            </w:r>
            <w:r w:rsidRPr="00767BE6">
              <w:rPr>
                <w:rStyle w:val="Lienhypertexte"/>
                <w:noProof/>
              </w:rPr>
              <w:t>Comité de suivi sécurité</w:t>
            </w:r>
            <w:r>
              <w:rPr>
                <w:noProof/>
                <w:webHidden/>
              </w:rPr>
              <w:tab/>
            </w:r>
            <w:r>
              <w:rPr>
                <w:noProof/>
                <w:webHidden/>
              </w:rPr>
              <w:fldChar w:fldCharType="begin"/>
            </w:r>
            <w:r>
              <w:rPr>
                <w:noProof/>
                <w:webHidden/>
              </w:rPr>
              <w:instrText xml:space="preserve"> PAGEREF _Toc223538560 \h </w:instrText>
            </w:r>
            <w:r>
              <w:rPr>
                <w:noProof/>
                <w:webHidden/>
              </w:rPr>
            </w:r>
            <w:r>
              <w:rPr>
                <w:noProof/>
                <w:webHidden/>
              </w:rPr>
              <w:fldChar w:fldCharType="separate"/>
            </w:r>
            <w:r w:rsidR="00E16CF3">
              <w:rPr>
                <w:noProof/>
                <w:webHidden/>
              </w:rPr>
              <w:t>85</w:t>
            </w:r>
            <w:r>
              <w:rPr>
                <w:noProof/>
                <w:webHidden/>
              </w:rPr>
              <w:fldChar w:fldCharType="end"/>
            </w:r>
          </w:hyperlink>
        </w:p>
        <w:p w14:paraId="7EBBB2FD" w14:textId="51DCD43C"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61" w:history="1">
            <w:r w:rsidRPr="00767BE6">
              <w:rPr>
                <w:rStyle w:val="Lienhypertexte"/>
                <w:noProof/>
              </w:rPr>
              <w:t>5.2.</w:t>
            </w:r>
            <w:r>
              <w:rPr>
                <w:rFonts w:eastAsiaTheme="minorEastAsia"/>
                <w:noProof/>
                <w:kern w:val="2"/>
                <w:sz w:val="24"/>
                <w:szCs w:val="24"/>
                <w:lang w:eastAsia="fr-FR"/>
                <w14:ligatures w14:val="standardContextual"/>
              </w:rPr>
              <w:tab/>
            </w:r>
            <w:r w:rsidRPr="00767BE6">
              <w:rPr>
                <w:rStyle w:val="Lienhypertexte"/>
                <w:noProof/>
              </w:rPr>
              <w:t>La Gestion des risques</w:t>
            </w:r>
            <w:r>
              <w:rPr>
                <w:noProof/>
                <w:webHidden/>
              </w:rPr>
              <w:tab/>
            </w:r>
            <w:r>
              <w:rPr>
                <w:noProof/>
                <w:webHidden/>
              </w:rPr>
              <w:fldChar w:fldCharType="begin"/>
            </w:r>
            <w:r>
              <w:rPr>
                <w:noProof/>
                <w:webHidden/>
              </w:rPr>
              <w:instrText xml:space="preserve"> PAGEREF _Toc223538561 \h </w:instrText>
            </w:r>
            <w:r>
              <w:rPr>
                <w:noProof/>
                <w:webHidden/>
              </w:rPr>
            </w:r>
            <w:r>
              <w:rPr>
                <w:noProof/>
                <w:webHidden/>
              </w:rPr>
              <w:fldChar w:fldCharType="separate"/>
            </w:r>
            <w:r w:rsidR="00E16CF3">
              <w:rPr>
                <w:noProof/>
                <w:webHidden/>
              </w:rPr>
              <w:t>85</w:t>
            </w:r>
            <w:r>
              <w:rPr>
                <w:noProof/>
                <w:webHidden/>
              </w:rPr>
              <w:fldChar w:fldCharType="end"/>
            </w:r>
          </w:hyperlink>
        </w:p>
        <w:p w14:paraId="01CE89A0" w14:textId="2C96DA5C"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2" w:history="1">
            <w:r w:rsidRPr="00767BE6">
              <w:rPr>
                <w:rStyle w:val="Lienhypertexte"/>
                <w:b/>
                <w:noProof/>
              </w:rPr>
              <w:t>5.2.1.</w:t>
            </w:r>
            <w:r>
              <w:rPr>
                <w:rFonts w:eastAsiaTheme="minorEastAsia"/>
                <w:noProof/>
                <w:kern w:val="2"/>
                <w:sz w:val="24"/>
                <w:szCs w:val="24"/>
                <w:lang w:eastAsia="fr-FR"/>
                <w14:ligatures w14:val="standardContextual"/>
              </w:rPr>
              <w:tab/>
            </w:r>
            <w:r w:rsidRPr="00767BE6">
              <w:rPr>
                <w:rStyle w:val="Lienhypertexte"/>
                <w:noProof/>
              </w:rPr>
              <w:t>Les risques sur les prestations de l’accord-cadre</w:t>
            </w:r>
            <w:r>
              <w:rPr>
                <w:noProof/>
                <w:webHidden/>
              </w:rPr>
              <w:tab/>
            </w:r>
            <w:r>
              <w:rPr>
                <w:noProof/>
                <w:webHidden/>
              </w:rPr>
              <w:fldChar w:fldCharType="begin"/>
            </w:r>
            <w:r>
              <w:rPr>
                <w:noProof/>
                <w:webHidden/>
              </w:rPr>
              <w:instrText xml:space="preserve"> PAGEREF _Toc223538562 \h </w:instrText>
            </w:r>
            <w:r>
              <w:rPr>
                <w:noProof/>
                <w:webHidden/>
              </w:rPr>
            </w:r>
            <w:r>
              <w:rPr>
                <w:noProof/>
                <w:webHidden/>
              </w:rPr>
              <w:fldChar w:fldCharType="separate"/>
            </w:r>
            <w:r w:rsidR="00E16CF3">
              <w:rPr>
                <w:noProof/>
                <w:webHidden/>
              </w:rPr>
              <w:t>85</w:t>
            </w:r>
            <w:r>
              <w:rPr>
                <w:noProof/>
                <w:webHidden/>
              </w:rPr>
              <w:fldChar w:fldCharType="end"/>
            </w:r>
          </w:hyperlink>
        </w:p>
        <w:p w14:paraId="6B828063" w14:textId="6E032C66"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3" w:history="1">
            <w:r w:rsidRPr="00767BE6">
              <w:rPr>
                <w:rStyle w:val="Lienhypertexte"/>
                <w:b/>
                <w:noProof/>
              </w:rPr>
              <w:t>5.2.2.</w:t>
            </w:r>
            <w:r>
              <w:rPr>
                <w:rFonts w:eastAsiaTheme="minorEastAsia"/>
                <w:noProof/>
                <w:kern w:val="2"/>
                <w:sz w:val="24"/>
                <w:szCs w:val="24"/>
                <w:lang w:eastAsia="fr-FR"/>
                <w14:ligatures w14:val="standardContextual"/>
              </w:rPr>
              <w:tab/>
            </w:r>
            <w:r w:rsidRPr="00767BE6">
              <w:rPr>
                <w:rStyle w:val="Lienhypertexte"/>
                <w:noProof/>
              </w:rPr>
              <w:t>Les modalités de gestion</w:t>
            </w:r>
            <w:r>
              <w:rPr>
                <w:noProof/>
                <w:webHidden/>
              </w:rPr>
              <w:tab/>
            </w:r>
            <w:r>
              <w:rPr>
                <w:noProof/>
                <w:webHidden/>
              </w:rPr>
              <w:fldChar w:fldCharType="begin"/>
            </w:r>
            <w:r>
              <w:rPr>
                <w:noProof/>
                <w:webHidden/>
              </w:rPr>
              <w:instrText xml:space="preserve"> PAGEREF _Toc223538563 \h </w:instrText>
            </w:r>
            <w:r>
              <w:rPr>
                <w:noProof/>
                <w:webHidden/>
              </w:rPr>
            </w:r>
            <w:r>
              <w:rPr>
                <w:noProof/>
                <w:webHidden/>
              </w:rPr>
              <w:fldChar w:fldCharType="separate"/>
            </w:r>
            <w:r w:rsidR="00E16CF3">
              <w:rPr>
                <w:noProof/>
                <w:webHidden/>
              </w:rPr>
              <w:t>85</w:t>
            </w:r>
            <w:r>
              <w:rPr>
                <w:noProof/>
                <w:webHidden/>
              </w:rPr>
              <w:fldChar w:fldCharType="end"/>
            </w:r>
          </w:hyperlink>
        </w:p>
        <w:p w14:paraId="088437D4" w14:textId="31DC75EE"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4" w:history="1">
            <w:r w:rsidRPr="00767BE6">
              <w:rPr>
                <w:rStyle w:val="Lienhypertexte"/>
                <w:b/>
                <w:noProof/>
              </w:rPr>
              <w:t>5.2.3.</w:t>
            </w:r>
            <w:r>
              <w:rPr>
                <w:rFonts w:eastAsiaTheme="minorEastAsia"/>
                <w:noProof/>
                <w:kern w:val="2"/>
                <w:sz w:val="24"/>
                <w:szCs w:val="24"/>
                <w:lang w:eastAsia="fr-FR"/>
                <w14:ligatures w14:val="standardContextual"/>
              </w:rPr>
              <w:tab/>
            </w:r>
            <w:r w:rsidRPr="00767BE6">
              <w:rPr>
                <w:rStyle w:val="Lienhypertexte"/>
                <w:noProof/>
              </w:rPr>
              <w:t>Le pilotage par les risques</w:t>
            </w:r>
            <w:r>
              <w:rPr>
                <w:noProof/>
                <w:webHidden/>
              </w:rPr>
              <w:tab/>
            </w:r>
            <w:r>
              <w:rPr>
                <w:noProof/>
                <w:webHidden/>
              </w:rPr>
              <w:fldChar w:fldCharType="begin"/>
            </w:r>
            <w:r>
              <w:rPr>
                <w:noProof/>
                <w:webHidden/>
              </w:rPr>
              <w:instrText xml:space="preserve"> PAGEREF _Toc223538564 \h </w:instrText>
            </w:r>
            <w:r>
              <w:rPr>
                <w:noProof/>
                <w:webHidden/>
              </w:rPr>
            </w:r>
            <w:r>
              <w:rPr>
                <w:noProof/>
                <w:webHidden/>
              </w:rPr>
              <w:fldChar w:fldCharType="separate"/>
            </w:r>
            <w:r w:rsidR="00E16CF3">
              <w:rPr>
                <w:noProof/>
                <w:webHidden/>
              </w:rPr>
              <w:t>86</w:t>
            </w:r>
            <w:r>
              <w:rPr>
                <w:noProof/>
                <w:webHidden/>
              </w:rPr>
              <w:fldChar w:fldCharType="end"/>
            </w:r>
          </w:hyperlink>
        </w:p>
        <w:p w14:paraId="535E6CBF" w14:textId="625351F2"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5" w:history="1">
            <w:r w:rsidRPr="00767BE6">
              <w:rPr>
                <w:rStyle w:val="Lienhypertexte"/>
                <w:b/>
                <w:noProof/>
              </w:rPr>
              <w:t>5.2.4.</w:t>
            </w:r>
            <w:r>
              <w:rPr>
                <w:rFonts w:eastAsiaTheme="minorEastAsia"/>
                <w:noProof/>
                <w:kern w:val="2"/>
                <w:sz w:val="24"/>
                <w:szCs w:val="24"/>
                <w:lang w:eastAsia="fr-FR"/>
                <w14:ligatures w14:val="standardContextual"/>
              </w:rPr>
              <w:tab/>
            </w:r>
            <w:r w:rsidRPr="00767BE6">
              <w:rPr>
                <w:rStyle w:val="Lienhypertexte"/>
                <w:noProof/>
              </w:rPr>
              <w:t>La réunion de crise</w:t>
            </w:r>
            <w:r>
              <w:rPr>
                <w:noProof/>
                <w:webHidden/>
              </w:rPr>
              <w:tab/>
            </w:r>
            <w:r>
              <w:rPr>
                <w:noProof/>
                <w:webHidden/>
              </w:rPr>
              <w:fldChar w:fldCharType="begin"/>
            </w:r>
            <w:r>
              <w:rPr>
                <w:noProof/>
                <w:webHidden/>
              </w:rPr>
              <w:instrText xml:space="preserve"> PAGEREF _Toc223538565 \h </w:instrText>
            </w:r>
            <w:r>
              <w:rPr>
                <w:noProof/>
                <w:webHidden/>
              </w:rPr>
            </w:r>
            <w:r>
              <w:rPr>
                <w:noProof/>
                <w:webHidden/>
              </w:rPr>
              <w:fldChar w:fldCharType="separate"/>
            </w:r>
            <w:r w:rsidR="00E16CF3">
              <w:rPr>
                <w:noProof/>
                <w:webHidden/>
              </w:rPr>
              <w:t>86</w:t>
            </w:r>
            <w:r>
              <w:rPr>
                <w:noProof/>
                <w:webHidden/>
              </w:rPr>
              <w:fldChar w:fldCharType="end"/>
            </w:r>
          </w:hyperlink>
        </w:p>
        <w:p w14:paraId="687EC615" w14:textId="6DCB85A9"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6" w:history="1">
            <w:r w:rsidRPr="00767BE6">
              <w:rPr>
                <w:rStyle w:val="Lienhypertexte"/>
                <w:b/>
                <w:noProof/>
              </w:rPr>
              <w:t>5.2.5.</w:t>
            </w:r>
            <w:r>
              <w:rPr>
                <w:rFonts w:eastAsiaTheme="minorEastAsia"/>
                <w:noProof/>
                <w:kern w:val="2"/>
                <w:sz w:val="24"/>
                <w:szCs w:val="24"/>
                <w:lang w:eastAsia="fr-FR"/>
                <w14:ligatures w14:val="standardContextual"/>
              </w:rPr>
              <w:tab/>
            </w:r>
            <w:r w:rsidRPr="00767BE6">
              <w:rPr>
                <w:rStyle w:val="Lienhypertexte"/>
                <w:noProof/>
              </w:rPr>
              <w:t>L'escalade hiérarchique</w:t>
            </w:r>
            <w:r>
              <w:rPr>
                <w:noProof/>
                <w:webHidden/>
              </w:rPr>
              <w:tab/>
            </w:r>
            <w:r>
              <w:rPr>
                <w:noProof/>
                <w:webHidden/>
              </w:rPr>
              <w:fldChar w:fldCharType="begin"/>
            </w:r>
            <w:r>
              <w:rPr>
                <w:noProof/>
                <w:webHidden/>
              </w:rPr>
              <w:instrText xml:space="preserve"> PAGEREF _Toc223538566 \h </w:instrText>
            </w:r>
            <w:r>
              <w:rPr>
                <w:noProof/>
                <w:webHidden/>
              </w:rPr>
            </w:r>
            <w:r>
              <w:rPr>
                <w:noProof/>
                <w:webHidden/>
              </w:rPr>
              <w:fldChar w:fldCharType="separate"/>
            </w:r>
            <w:r w:rsidR="00E16CF3">
              <w:rPr>
                <w:noProof/>
                <w:webHidden/>
              </w:rPr>
              <w:t>87</w:t>
            </w:r>
            <w:r>
              <w:rPr>
                <w:noProof/>
                <w:webHidden/>
              </w:rPr>
              <w:fldChar w:fldCharType="end"/>
            </w:r>
          </w:hyperlink>
        </w:p>
        <w:p w14:paraId="628206A4" w14:textId="55480267"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67" w:history="1">
            <w:r w:rsidRPr="00767BE6">
              <w:rPr>
                <w:rStyle w:val="Lienhypertexte"/>
                <w:b/>
                <w:noProof/>
              </w:rPr>
              <w:t>5.2.6.</w:t>
            </w:r>
            <w:r>
              <w:rPr>
                <w:rFonts w:eastAsiaTheme="minorEastAsia"/>
                <w:noProof/>
                <w:kern w:val="2"/>
                <w:sz w:val="24"/>
                <w:szCs w:val="24"/>
                <w:lang w:eastAsia="fr-FR"/>
                <w14:ligatures w14:val="standardContextual"/>
              </w:rPr>
              <w:tab/>
            </w:r>
            <w:r w:rsidRPr="00767BE6">
              <w:rPr>
                <w:rStyle w:val="Lienhypertexte"/>
                <w:noProof/>
              </w:rPr>
              <w:t>Les audits</w:t>
            </w:r>
            <w:r>
              <w:rPr>
                <w:noProof/>
                <w:webHidden/>
              </w:rPr>
              <w:tab/>
            </w:r>
            <w:r>
              <w:rPr>
                <w:noProof/>
                <w:webHidden/>
              </w:rPr>
              <w:fldChar w:fldCharType="begin"/>
            </w:r>
            <w:r>
              <w:rPr>
                <w:noProof/>
                <w:webHidden/>
              </w:rPr>
              <w:instrText xml:space="preserve"> PAGEREF _Toc223538567 \h </w:instrText>
            </w:r>
            <w:r>
              <w:rPr>
                <w:noProof/>
                <w:webHidden/>
              </w:rPr>
            </w:r>
            <w:r>
              <w:rPr>
                <w:noProof/>
                <w:webHidden/>
              </w:rPr>
              <w:fldChar w:fldCharType="separate"/>
            </w:r>
            <w:r w:rsidR="00E16CF3">
              <w:rPr>
                <w:noProof/>
                <w:webHidden/>
              </w:rPr>
              <w:t>88</w:t>
            </w:r>
            <w:r>
              <w:rPr>
                <w:noProof/>
                <w:webHidden/>
              </w:rPr>
              <w:fldChar w:fldCharType="end"/>
            </w:r>
          </w:hyperlink>
        </w:p>
        <w:p w14:paraId="3145BAD0" w14:textId="45C65AAC"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68" w:history="1">
            <w:r w:rsidRPr="00767BE6">
              <w:rPr>
                <w:rStyle w:val="Lienhypertexte"/>
                <w:noProof/>
              </w:rPr>
              <w:t>5.3.</w:t>
            </w:r>
            <w:r>
              <w:rPr>
                <w:rFonts w:eastAsiaTheme="minorEastAsia"/>
                <w:noProof/>
                <w:kern w:val="2"/>
                <w:sz w:val="24"/>
                <w:szCs w:val="24"/>
                <w:lang w:eastAsia="fr-FR"/>
                <w14:ligatures w14:val="standardContextual"/>
              </w:rPr>
              <w:tab/>
            </w:r>
            <w:r w:rsidRPr="00767BE6">
              <w:rPr>
                <w:rStyle w:val="Lienhypertexte"/>
                <w:noProof/>
              </w:rPr>
              <w:t>La démarche de sécurité</w:t>
            </w:r>
            <w:r>
              <w:rPr>
                <w:noProof/>
                <w:webHidden/>
              </w:rPr>
              <w:tab/>
            </w:r>
            <w:r>
              <w:rPr>
                <w:noProof/>
                <w:webHidden/>
              </w:rPr>
              <w:fldChar w:fldCharType="begin"/>
            </w:r>
            <w:r>
              <w:rPr>
                <w:noProof/>
                <w:webHidden/>
              </w:rPr>
              <w:instrText xml:space="preserve"> PAGEREF _Toc223538568 \h </w:instrText>
            </w:r>
            <w:r>
              <w:rPr>
                <w:noProof/>
                <w:webHidden/>
              </w:rPr>
            </w:r>
            <w:r>
              <w:rPr>
                <w:noProof/>
                <w:webHidden/>
              </w:rPr>
              <w:fldChar w:fldCharType="separate"/>
            </w:r>
            <w:r w:rsidR="00E16CF3">
              <w:rPr>
                <w:noProof/>
                <w:webHidden/>
              </w:rPr>
              <w:t>89</w:t>
            </w:r>
            <w:r>
              <w:rPr>
                <w:noProof/>
                <w:webHidden/>
              </w:rPr>
              <w:fldChar w:fldCharType="end"/>
            </w:r>
          </w:hyperlink>
        </w:p>
        <w:p w14:paraId="5B1C935B" w14:textId="13636814"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69" w:history="1">
            <w:r w:rsidRPr="00767BE6">
              <w:rPr>
                <w:rStyle w:val="Lienhypertexte"/>
                <w:noProof/>
              </w:rPr>
              <w:t>5.4.</w:t>
            </w:r>
            <w:r>
              <w:rPr>
                <w:rFonts w:eastAsiaTheme="minorEastAsia"/>
                <w:noProof/>
                <w:kern w:val="2"/>
                <w:sz w:val="24"/>
                <w:szCs w:val="24"/>
                <w:lang w:eastAsia="fr-FR"/>
                <w14:ligatures w14:val="standardContextual"/>
              </w:rPr>
              <w:tab/>
            </w:r>
            <w:r w:rsidRPr="00767BE6">
              <w:rPr>
                <w:rStyle w:val="Lienhypertexte"/>
                <w:noProof/>
              </w:rPr>
              <w:t>La démarche qualité</w:t>
            </w:r>
            <w:r>
              <w:rPr>
                <w:noProof/>
                <w:webHidden/>
              </w:rPr>
              <w:tab/>
            </w:r>
            <w:r>
              <w:rPr>
                <w:noProof/>
                <w:webHidden/>
              </w:rPr>
              <w:fldChar w:fldCharType="begin"/>
            </w:r>
            <w:r>
              <w:rPr>
                <w:noProof/>
                <w:webHidden/>
              </w:rPr>
              <w:instrText xml:space="preserve"> PAGEREF _Toc223538569 \h </w:instrText>
            </w:r>
            <w:r>
              <w:rPr>
                <w:noProof/>
                <w:webHidden/>
              </w:rPr>
            </w:r>
            <w:r>
              <w:rPr>
                <w:noProof/>
                <w:webHidden/>
              </w:rPr>
              <w:fldChar w:fldCharType="separate"/>
            </w:r>
            <w:r w:rsidR="00E16CF3">
              <w:rPr>
                <w:noProof/>
                <w:webHidden/>
              </w:rPr>
              <w:t>90</w:t>
            </w:r>
            <w:r>
              <w:rPr>
                <w:noProof/>
                <w:webHidden/>
              </w:rPr>
              <w:fldChar w:fldCharType="end"/>
            </w:r>
          </w:hyperlink>
        </w:p>
        <w:p w14:paraId="724DE312" w14:textId="7862C519"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70" w:history="1">
            <w:r w:rsidRPr="00767BE6">
              <w:rPr>
                <w:rStyle w:val="Lienhypertexte"/>
                <w:noProof/>
              </w:rPr>
              <w:t>5.5.</w:t>
            </w:r>
            <w:r>
              <w:rPr>
                <w:rFonts w:eastAsiaTheme="minorEastAsia"/>
                <w:noProof/>
                <w:kern w:val="2"/>
                <w:sz w:val="24"/>
                <w:szCs w:val="24"/>
                <w:lang w:eastAsia="fr-FR"/>
                <w14:ligatures w14:val="standardContextual"/>
              </w:rPr>
              <w:tab/>
            </w:r>
            <w:r w:rsidRPr="00767BE6">
              <w:rPr>
                <w:rStyle w:val="Lienhypertexte"/>
                <w:noProof/>
              </w:rPr>
              <w:t>Description de la garantie</w:t>
            </w:r>
            <w:r>
              <w:rPr>
                <w:noProof/>
                <w:webHidden/>
              </w:rPr>
              <w:tab/>
            </w:r>
            <w:r>
              <w:rPr>
                <w:noProof/>
                <w:webHidden/>
              </w:rPr>
              <w:fldChar w:fldCharType="begin"/>
            </w:r>
            <w:r>
              <w:rPr>
                <w:noProof/>
                <w:webHidden/>
              </w:rPr>
              <w:instrText xml:space="preserve"> PAGEREF _Toc223538570 \h </w:instrText>
            </w:r>
            <w:r>
              <w:rPr>
                <w:noProof/>
                <w:webHidden/>
              </w:rPr>
            </w:r>
            <w:r>
              <w:rPr>
                <w:noProof/>
                <w:webHidden/>
              </w:rPr>
              <w:fldChar w:fldCharType="separate"/>
            </w:r>
            <w:r w:rsidR="00E16CF3">
              <w:rPr>
                <w:noProof/>
                <w:webHidden/>
              </w:rPr>
              <w:t>91</w:t>
            </w:r>
            <w:r>
              <w:rPr>
                <w:noProof/>
                <w:webHidden/>
              </w:rPr>
              <w:fldChar w:fldCharType="end"/>
            </w:r>
          </w:hyperlink>
        </w:p>
        <w:p w14:paraId="310D21A6" w14:textId="5859B421"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71" w:history="1">
            <w:r w:rsidRPr="00767BE6">
              <w:rPr>
                <w:rStyle w:val="Lienhypertexte"/>
                <w:noProof/>
              </w:rPr>
              <w:t>5.6.</w:t>
            </w:r>
            <w:r>
              <w:rPr>
                <w:rFonts w:eastAsiaTheme="minorEastAsia"/>
                <w:noProof/>
                <w:kern w:val="2"/>
                <w:sz w:val="24"/>
                <w:szCs w:val="24"/>
                <w:lang w:eastAsia="fr-FR"/>
                <w14:ligatures w14:val="standardContextual"/>
              </w:rPr>
              <w:tab/>
            </w:r>
            <w:r w:rsidRPr="00767BE6">
              <w:rPr>
                <w:rStyle w:val="Lienhypertexte"/>
                <w:noProof/>
              </w:rPr>
              <w:t>Pilotage des prestations</w:t>
            </w:r>
            <w:r>
              <w:rPr>
                <w:noProof/>
                <w:webHidden/>
              </w:rPr>
              <w:tab/>
            </w:r>
            <w:r>
              <w:rPr>
                <w:noProof/>
                <w:webHidden/>
              </w:rPr>
              <w:fldChar w:fldCharType="begin"/>
            </w:r>
            <w:r>
              <w:rPr>
                <w:noProof/>
                <w:webHidden/>
              </w:rPr>
              <w:instrText xml:space="preserve"> PAGEREF _Toc223538571 \h </w:instrText>
            </w:r>
            <w:r>
              <w:rPr>
                <w:noProof/>
                <w:webHidden/>
              </w:rPr>
            </w:r>
            <w:r>
              <w:rPr>
                <w:noProof/>
                <w:webHidden/>
              </w:rPr>
              <w:fldChar w:fldCharType="separate"/>
            </w:r>
            <w:r w:rsidR="00E16CF3">
              <w:rPr>
                <w:noProof/>
                <w:webHidden/>
              </w:rPr>
              <w:t>93</w:t>
            </w:r>
            <w:r>
              <w:rPr>
                <w:noProof/>
                <w:webHidden/>
              </w:rPr>
              <w:fldChar w:fldCharType="end"/>
            </w:r>
          </w:hyperlink>
        </w:p>
        <w:p w14:paraId="5FD0BDBC" w14:textId="7C8A305E"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72" w:history="1">
            <w:r w:rsidRPr="00767BE6">
              <w:rPr>
                <w:rStyle w:val="Lienhypertexte"/>
                <w:b/>
                <w:noProof/>
              </w:rPr>
              <w:t>5.6.1.</w:t>
            </w:r>
            <w:r>
              <w:rPr>
                <w:rFonts w:eastAsiaTheme="minorEastAsia"/>
                <w:noProof/>
                <w:kern w:val="2"/>
                <w:sz w:val="24"/>
                <w:szCs w:val="24"/>
                <w:lang w:eastAsia="fr-FR"/>
                <w14:ligatures w14:val="standardContextual"/>
              </w:rPr>
              <w:tab/>
            </w:r>
            <w:r w:rsidRPr="00767BE6">
              <w:rPr>
                <w:rStyle w:val="Lienhypertexte"/>
                <w:noProof/>
              </w:rPr>
              <w:t>L’outillage de pilotage (ORCHESTRA)</w:t>
            </w:r>
            <w:r>
              <w:rPr>
                <w:noProof/>
                <w:webHidden/>
              </w:rPr>
              <w:tab/>
            </w:r>
            <w:r>
              <w:rPr>
                <w:noProof/>
                <w:webHidden/>
              </w:rPr>
              <w:fldChar w:fldCharType="begin"/>
            </w:r>
            <w:r>
              <w:rPr>
                <w:noProof/>
                <w:webHidden/>
              </w:rPr>
              <w:instrText xml:space="preserve"> PAGEREF _Toc223538572 \h </w:instrText>
            </w:r>
            <w:r>
              <w:rPr>
                <w:noProof/>
                <w:webHidden/>
              </w:rPr>
            </w:r>
            <w:r>
              <w:rPr>
                <w:noProof/>
                <w:webHidden/>
              </w:rPr>
              <w:fldChar w:fldCharType="separate"/>
            </w:r>
            <w:r w:rsidR="00E16CF3">
              <w:rPr>
                <w:noProof/>
                <w:webHidden/>
              </w:rPr>
              <w:t>93</w:t>
            </w:r>
            <w:r>
              <w:rPr>
                <w:noProof/>
                <w:webHidden/>
              </w:rPr>
              <w:fldChar w:fldCharType="end"/>
            </w:r>
          </w:hyperlink>
        </w:p>
        <w:p w14:paraId="660BCCBB" w14:textId="167B6400" w:rsidR="00EE075C" w:rsidRDefault="00EE075C">
          <w:pPr>
            <w:pStyle w:val="TM3"/>
            <w:tabs>
              <w:tab w:val="left" w:pos="1320"/>
              <w:tab w:val="right" w:leader="dot" w:pos="9345"/>
            </w:tabs>
            <w:rPr>
              <w:rFonts w:eastAsiaTheme="minorEastAsia"/>
              <w:noProof/>
              <w:kern w:val="2"/>
              <w:sz w:val="24"/>
              <w:szCs w:val="24"/>
              <w:lang w:eastAsia="fr-FR"/>
              <w14:ligatures w14:val="standardContextual"/>
            </w:rPr>
          </w:pPr>
          <w:hyperlink w:anchor="_Toc223538573" w:history="1">
            <w:r w:rsidRPr="00767BE6">
              <w:rPr>
                <w:rStyle w:val="Lienhypertexte"/>
                <w:b/>
                <w:noProof/>
              </w:rPr>
              <w:t>5.6.2.</w:t>
            </w:r>
            <w:r>
              <w:rPr>
                <w:rFonts w:eastAsiaTheme="minorEastAsia"/>
                <w:noProof/>
                <w:kern w:val="2"/>
                <w:sz w:val="24"/>
                <w:szCs w:val="24"/>
                <w:lang w:eastAsia="fr-FR"/>
                <w14:ligatures w14:val="standardContextual"/>
              </w:rPr>
              <w:tab/>
            </w:r>
            <w:r w:rsidRPr="00767BE6">
              <w:rPr>
                <w:rStyle w:val="Lienhypertexte"/>
                <w:noProof/>
              </w:rPr>
              <w:t>Indicateurs de suivi de la prestation et les pénalités induites</w:t>
            </w:r>
            <w:r>
              <w:rPr>
                <w:noProof/>
                <w:webHidden/>
              </w:rPr>
              <w:tab/>
            </w:r>
            <w:r>
              <w:rPr>
                <w:noProof/>
                <w:webHidden/>
              </w:rPr>
              <w:fldChar w:fldCharType="begin"/>
            </w:r>
            <w:r>
              <w:rPr>
                <w:noProof/>
                <w:webHidden/>
              </w:rPr>
              <w:instrText xml:space="preserve"> PAGEREF _Toc223538573 \h </w:instrText>
            </w:r>
            <w:r>
              <w:rPr>
                <w:noProof/>
                <w:webHidden/>
              </w:rPr>
            </w:r>
            <w:r>
              <w:rPr>
                <w:noProof/>
                <w:webHidden/>
              </w:rPr>
              <w:fldChar w:fldCharType="separate"/>
            </w:r>
            <w:r w:rsidR="00E16CF3">
              <w:rPr>
                <w:noProof/>
                <w:webHidden/>
              </w:rPr>
              <w:t>94</w:t>
            </w:r>
            <w:r>
              <w:rPr>
                <w:noProof/>
                <w:webHidden/>
              </w:rPr>
              <w:fldChar w:fldCharType="end"/>
            </w:r>
          </w:hyperlink>
        </w:p>
        <w:p w14:paraId="6DBA104D" w14:textId="2EE3AF65" w:rsidR="00EE075C" w:rsidRDefault="00EE075C">
          <w:pPr>
            <w:pStyle w:val="TM2"/>
            <w:tabs>
              <w:tab w:val="left" w:pos="880"/>
              <w:tab w:val="right" w:leader="dot" w:pos="9345"/>
            </w:tabs>
            <w:rPr>
              <w:rFonts w:eastAsiaTheme="minorEastAsia"/>
              <w:noProof/>
              <w:kern w:val="2"/>
              <w:sz w:val="24"/>
              <w:szCs w:val="24"/>
              <w:lang w:eastAsia="fr-FR"/>
              <w14:ligatures w14:val="standardContextual"/>
            </w:rPr>
          </w:pPr>
          <w:hyperlink w:anchor="_Toc223538574" w:history="1">
            <w:r w:rsidRPr="00767BE6">
              <w:rPr>
                <w:rStyle w:val="Lienhypertexte"/>
                <w:noProof/>
              </w:rPr>
              <w:t>5.7.</w:t>
            </w:r>
            <w:r>
              <w:rPr>
                <w:rFonts w:eastAsiaTheme="minorEastAsia"/>
                <w:noProof/>
                <w:kern w:val="2"/>
                <w:sz w:val="24"/>
                <w:szCs w:val="24"/>
                <w:lang w:eastAsia="fr-FR"/>
                <w14:ligatures w14:val="standardContextual"/>
              </w:rPr>
              <w:tab/>
            </w:r>
            <w:r w:rsidRPr="00767BE6">
              <w:rPr>
                <w:rStyle w:val="Lienhypertexte"/>
                <w:noProof/>
              </w:rPr>
              <w:t>Personnel et accès : Equipe socle du Titulaire</w:t>
            </w:r>
            <w:r>
              <w:rPr>
                <w:noProof/>
                <w:webHidden/>
              </w:rPr>
              <w:tab/>
            </w:r>
            <w:r>
              <w:rPr>
                <w:noProof/>
                <w:webHidden/>
              </w:rPr>
              <w:fldChar w:fldCharType="begin"/>
            </w:r>
            <w:r>
              <w:rPr>
                <w:noProof/>
                <w:webHidden/>
              </w:rPr>
              <w:instrText xml:space="preserve"> PAGEREF _Toc223538574 \h </w:instrText>
            </w:r>
            <w:r>
              <w:rPr>
                <w:noProof/>
                <w:webHidden/>
              </w:rPr>
            </w:r>
            <w:r>
              <w:rPr>
                <w:noProof/>
                <w:webHidden/>
              </w:rPr>
              <w:fldChar w:fldCharType="separate"/>
            </w:r>
            <w:r w:rsidR="00E16CF3">
              <w:rPr>
                <w:noProof/>
                <w:webHidden/>
              </w:rPr>
              <w:t>105</w:t>
            </w:r>
            <w:r>
              <w:rPr>
                <w:noProof/>
                <w:webHidden/>
              </w:rPr>
              <w:fldChar w:fldCharType="end"/>
            </w:r>
          </w:hyperlink>
        </w:p>
        <w:p w14:paraId="1610492B" w14:textId="15F302D9" w:rsidR="00EE075C" w:rsidRDefault="00EE075C">
          <w:pPr>
            <w:pStyle w:val="TM1"/>
            <w:tabs>
              <w:tab w:val="left" w:pos="440"/>
              <w:tab w:val="right" w:leader="dot" w:pos="9345"/>
            </w:tabs>
            <w:rPr>
              <w:rFonts w:eastAsiaTheme="minorEastAsia"/>
              <w:noProof/>
              <w:kern w:val="2"/>
              <w:sz w:val="24"/>
              <w:szCs w:val="24"/>
              <w:lang w:eastAsia="fr-FR"/>
              <w14:ligatures w14:val="standardContextual"/>
            </w:rPr>
          </w:pPr>
          <w:hyperlink w:anchor="_Toc223538575" w:history="1">
            <w:r w:rsidRPr="00767BE6">
              <w:rPr>
                <w:rStyle w:val="Lienhypertexte"/>
                <w:noProof/>
              </w:rPr>
              <w:t>6.</w:t>
            </w:r>
            <w:r>
              <w:rPr>
                <w:rFonts w:eastAsiaTheme="minorEastAsia"/>
                <w:noProof/>
                <w:kern w:val="2"/>
                <w:sz w:val="24"/>
                <w:szCs w:val="24"/>
                <w:lang w:eastAsia="fr-FR"/>
                <w14:ligatures w14:val="standardContextual"/>
              </w:rPr>
              <w:tab/>
            </w:r>
            <w:r w:rsidRPr="00767BE6">
              <w:rPr>
                <w:rStyle w:val="Lienhypertexte"/>
                <w:noProof/>
              </w:rPr>
              <w:t>Considérations environnementales</w:t>
            </w:r>
            <w:r>
              <w:rPr>
                <w:noProof/>
                <w:webHidden/>
              </w:rPr>
              <w:tab/>
            </w:r>
            <w:r>
              <w:rPr>
                <w:noProof/>
                <w:webHidden/>
              </w:rPr>
              <w:fldChar w:fldCharType="begin"/>
            </w:r>
            <w:r>
              <w:rPr>
                <w:noProof/>
                <w:webHidden/>
              </w:rPr>
              <w:instrText xml:space="preserve"> PAGEREF _Toc223538575 \h </w:instrText>
            </w:r>
            <w:r>
              <w:rPr>
                <w:noProof/>
                <w:webHidden/>
              </w:rPr>
            </w:r>
            <w:r>
              <w:rPr>
                <w:noProof/>
                <w:webHidden/>
              </w:rPr>
              <w:fldChar w:fldCharType="separate"/>
            </w:r>
            <w:r w:rsidR="00E16CF3">
              <w:rPr>
                <w:noProof/>
                <w:webHidden/>
              </w:rPr>
              <w:t>107</w:t>
            </w:r>
            <w:r>
              <w:rPr>
                <w:noProof/>
                <w:webHidden/>
              </w:rPr>
              <w:fldChar w:fldCharType="end"/>
            </w:r>
          </w:hyperlink>
        </w:p>
        <w:p w14:paraId="1ED3F711" w14:textId="09D3BF61" w:rsidR="008F38D3" w:rsidRDefault="008F38D3">
          <w:r>
            <w:rPr>
              <w:b/>
              <w:bCs/>
            </w:rPr>
            <w:fldChar w:fldCharType="end"/>
          </w:r>
        </w:p>
      </w:sdtContent>
    </w:sdt>
    <w:p w14:paraId="7B2941E1" w14:textId="2E1E7C10" w:rsidR="009278E5" w:rsidRDefault="009278E5">
      <w:pPr>
        <w:spacing w:before="0"/>
        <w:jc w:val="left"/>
        <w:rPr>
          <w:rFonts w:asciiTheme="majorHAnsi" w:eastAsiaTheme="majorEastAsia" w:hAnsiTheme="majorHAnsi" w:cstheme="majorBidi"/>
          <w:color w:val="2F5496" w:themeColor="accent1" w:themeShade="BF"/>
          <w:sz w:val="32"/>
          <w:szCs w:val="32"/>
        </w:rPr>
      </w:pPr>
    </w:p>
    <w:p w14:paraId="6F77D01A" w14:textId="77777777" w:rsidR="00A45204" w:rsidRDefault="00A45204">
      <w:pPr>
        <w:spacing w:before="0"/>
        <w:jc w:val="left"/>
        <w:rPr>
          <w:rFonts w:asciiTheme="majorHAnsi" w:eastAsiaTheme="majorEastAsia" w:hAnsiTheme="majorHAnsi" w:cstheme="majorBidi"/>
          <w:color w:val="2F5496" w:themeColor="accent1" w:themeShade="BF"/>
          <w:sz w:val="32"/>
          <w:szCs w:val="32"/>
        </w:rPr>
      </w:pPr>
    </w:p>
    <w:p w14:paraId="5C80A4AA" w14:textId="77777777" w:rsidR="00A45204" w:rsidRDefault="00A45204">
      <w:pPr>
        <w:spacing w:before="0"/>
        <w:jc w:val="left"/>
        <w:rPr>
          <w:rFonts w:asciiTheme="majorHAnsi" w:eastAsiaTheme="majorEastAsia" w:hAnsiTheme="majorHAnsi" w:cstheme="majorBidi"/>
          <w:color w:val="2F5496" w:themeColor="accent1" w:themeShade="BF"/>
          <w:sz w:val="32"/>
          <w:szCs w:val="32"/>
        </w:rPr>
      </w:pPr>
    </w:p>
    <w:p w14:paraId="4AA4539F" w14:textId="637E30F6" w:rsidR="00826D29" w:rsidRPr="00815040" w:rsidRDefault="00826D29" w:rsidP="00815040">
      <w:pPr>
        <w:pStyle w:val="Titre1"/>
      </w:pPr>
      <w:bookmarkStart w:id="1" w:name="_Toc223538506"/>
      <w:r w:rsidRPr="00815040">
        <w:lastRenderedPageBreak/>
        <w:t>Objectifs de l’accord-cadre</w:t>
      </w:r>
      <w:bookmarkEnd w:id="0"/>
      <w:bookmarkEnd w:id="1"/>
    </w:p>
    <w:p w14:paraId="4103DA0B" w14:textId="6B923962" w:rsidR="00826D29" w:rsidRPr="005C455E" w:rsidRDefault="00826D29" w:rsidP="00826D29">
      <w:pPr>
        <w:rPr>
          <w:lang w:eastAsia="fr-FR"/>
        </w:rPr>
      </w:pPr>
      <w:r w:rsidRPr="005C455E">
        <w:rPr>
          <w:lang w:eastAsia="fr-FR"/>
        </w:rPr>
        <w:t xml:space="preserve">L’accord-cadre a pour objectif de confier au Titulaire une partie de la maintenance et des développements </w:t>
      </w:r>
      <w:r w:rsidRPr="003E68CE">
        <w:rPr>
          <w:lang w:eastAsia="fr-FR"/>
        </w:rPr>
        <w:t>de son domaine d’application</w:t>
      </w:r>
      <w:r w:rsidRPr="00FC23D9">
        <w:rPr>
          <w:lang w:eastAsia="fr-FR"/>
        </w:rPr>
        <w:t xml:space="preserve"> </w:t>
      </w:r>
      <w:r w:rsidR="0031650B">
        <w:rPr>
          <w:rFonts w:ascii="Calibri" w:hAnsi="Calibri" w:cs="Calibri"/>
        </w:rPr>
        <w:t>GAIA</w:t>
      </w:r>
      <w:r w:rsidR="009B7810" w:rsidRPr="00FC23D9">
        <w:rPr>
          <w:rFonts w:ascii="Calibri" w:hAnsi="Calibri" w:cs="Calibri"/>
        </w:rPr>
        <w:t>.</w:t>
      </w:r>
    </w:p>
    <w:p w14:paraId="4BD0A3AC" w14:textId="34108BC8" w:rsidR="00826D29" w:rsidRPr="005C455E" w:rsidRDefault="00826D29" w:rsidP="00826D29">
      <w:pPr>
        <w:spacing w:after="0" w:line="240" w:lineRule="auto"/>
        <w:rPr>
          <w:rFonts w:ascii="Calibri" w:eastAsia="Times New Roman" w:hAnsi="Calibri" w:cs="Calibri"/>
          <w:lang w:eastAsia="fr-FR"/>
        </w:rPr>
      </w:pPr>
      <w:r w:rsidRPr="005C455E">
        <w:rPr>
          <w:rFonts w:ascii="Calibri" w:eastAsia="Times New Roman" w:hAnsi="Calibri" w:cs="Calibri"/>
          <w:lang w:eastAsia="fr-FR"/>
        </w:rPr>
        <w:t>Dans ce cadre, le présent Cahier des Clauses Technique</w:t>
      </w:r>
      <w:r w:rsidR="008F4DC1">
        <w:rPr>
          <w:rFonts w:ascii="Calibri" w:eastAsia="Times New Roman" w:hAnsi="Calibri" w:cs="Calibri"/>
          <w:lang w:eastAsia="fr-FR"/>
        </w:rPr>
        <w:t>s</w:t>
      </w:r>
      <w:r w:rsidRPr="005C455E">
        <w:rPr>
          <w:rFonts w:ascii="Calibri" w:eastAsia="Times New Roman" w:hAnsi="Calibri" w:cs="Calibri"/>
          <w:lang w:eastAsia="fr-FR"/>
        </w:rPr>
        <w:t xml:space="preserve"> Particulières (ci –après " CCTP ") décrit les services de Tierce Maintenance Applicative (ci-après " TMA ") et fournis par le Titulaire et couvrant, pour l’application citée :</w:t>
      </w:r>
    </w:p>
    <w:p w14:paraId="1E23E8DC" w14:textId="63B05A76" w:rsidR="00826D29" w:rsidRPr="003972CE" w:rsidRDefault="00826D29" w:rsidP="00826D29">
      <w:pPr>
        <w:numPr>
          <w:ilvl w:val="0"/>
          <w:numId w:val="1"/>
        </w:numPr>
        <w:spacing w:before="0" w:after="0" w:line="240" w:lineRule="auto"/>
        <w:rPr>
          <w:rFonts w:ascii="Calibri" w:hAnsi="Calibri" w:cs="Calibri"/>
        </w:rPr>
      </w:pPr>
      <w:r w:rsidRPr="003972CE">
        <w:rPr>
          <w:rFonts w:ascii="Calibri" w:hAnsi="Calibri" w:cs="Calibri"/>
        </w:rPr>
        <w:t>La maintenance corrective, l'assistance et le support</w:t>
      </w:r>
    </w:p>
    <w:p w14:paraId="62A8FE8F" w14:textId="7F8B566D" w:rsidR="00826D29" w:rsidRPr="003C0F40" w:rsidRDefault="00826D29" w:rsidP="00826D29">
      <w:pPr>
        <w:numPr>
          <w:ilvl w:val="0"/>
          <w:numId w:val="1"/>
        </w:numPr>
        <w:spacing w:before="0" w:after="0" w:line="240" w:lineRule="auto"/>
        <w:rPr>
          <w:rFonts w:ascii="Calibri" w:hAnsi="Calibri" w:cs="Calibri"/>
          <w:strike/>
        </w:rPr>
      </w:pPr>
      <w:r w:rsidRPr="004E0530">
        <w:rPr>
          <w:rFonts w:ascii="Calibri" w:hAnsi="Calibri" w:cs="Calibri"/>
        </w:rPr>
        <w:t xml:space="preserve">La maintenance évolutive </w:t>
      </w:r>
    </w:p>
    <w:p w14:paraId="4E4397AB" w14:textId="4D451638" w:rsidR="00826D29" w:rsidRDefault="00826D29" w:rsidP="00826D29">
      <w:pPr>
        <w:numPr>
          <w:ilvl w:val="0"/>
          <w:numId w:val="1"/>
        </w:numPr>
        <w:spacing w:before="0" w:after="0" w:line="240" w:lineRule="auto"/>
        <w:rPr>
          <w:rFonts w:ascii="Calibri" w:hAnsi="Calibri" w:cs="Calibri"/>
        </w:rPr>
      </w:pPr>
      <w:r w:rsidRPr="003972CE">
        <w:rPr>
          <w:rFonts w:ascii="Calibri" w:hAnsi="Calibri" w:cs="Calibri"/>
        </w:rPr>
        <w:t xml:space="preserve">Les prestations </w:t>
      </w:r>
      <w:r>
        <w:rPr>
          <w:rFonts w:ascii="Calibri" w:hAnsi="Calibri" w:cs="Calibri"/>
        </w:rPr>
        <w:t>transverses</w:t>
      </w:r>
      <w:r w:rsidR="003806C3">
        <w:rPr>
          <w:rFonts w:ascii="Calibri" w:hAnsi="Calibri" w:cs="Calibri"/>
        </w:rPr>
        <w:t>.</w:t>
      </w:r>
    </w:p>
    <w:p w14:paraId="5BBFB277" w14:textId="77777777" w:rsidR="003806C3" w:rsidRDefault="003806C3" w:rsidP="003806C3">
      <w:pPr>
        <w:spacing w:before="0" w:after="0" w:line="240" w:lineRule="auto"/>
        <w:ind w:left="360"/>
        <w:rPr>
          <w:rFonts w:ascii="Calibri" w:hAnsi="Calibri" w:cs="Calibri"/>
        </w:rPr>
      </w:pPr>
    </w:p>
    <w:p w14:paraId="31057708" w14:textId="681A2B49" w:rsidR="003806C3" w:rsidRDefault="003806C3" w:rsidP="003806C3">
      <w:pPr>
        <w:spacing w:before="0" w:after="0" w:line="240" w:lineRule="auto"/>
        <w:rPr>
          <w:rFonts w:ascii="Calibri" w:hAnsi="Calibri" w:cs="Calibri"/>
        </w:rPr>
      </w:pPr>
      <w:r w:rsidRPr="003806C3">
        <w:rPr>
          <w:rFonts w:ascii="Calibri" w:hAnsi="Calibri" w:cs="Calibri"/>
        </w:rPr>
        <w:t xml:space="preserve">Le titulaire est tenu d'assurer dans le cadre de son obligation d'information et de conseil les conditions de sécurité et à mettre en </w:t>
      </w:r>
      <w:proofErr w:type="spellStart"/>
      <w:r w:rsidRPr="003806C3">
        <w:rPr>
          <w:rFonts w:ascii="Calibri" w:hAnsi="Calibri" w:cs="Calibri"/>
        </w:rPr>
        <w:t>oeuvre</w:t>
      </w:r>
      <w:proofErr w:type="spellEnd"/>
      <w:r w:rsidRPr="003806C3">
        <w:rPr>
          <w:rFonts w:ascii="Calibri" w:hAnsi="Calibri" w:cs="Calibri"/>
        </w:rPr>
        <w:t xml:space="preserve"> les mesures nécessaires de sécurité prescrites par le pouvoir adjudicateur dans le cadre des prestations à réaliser durant l'exécution du présent accord-cadre.</w:t>
      </w:r>
    </w:p>
    <w:p w14:paraId="654EA2B3" w14:textId="77777777" w:rsidR="005E0B5A" w:rsidRPr="003972CE" w:rsidRDefault="005E0B5A" w:rsidP="003C0F40">
      <w:pPr>
        <w:spacing w:before="0" w:after="0" w:line="240" w:lineRule="auto"/>
        <w:ind w:left="720"/>
        <w:rPr>
          <w:rFonts w:ascii="Calibri" w:hAnsi="Calibri" w:cs="Calibri"/>
        </w:rPr>
      </w:pPr>
    </w:p>
    <w:p w14:paraId="121E5ACF" w14:textId="77777777" w:rsidR="00826D29" w:rsidRPr="003972CE" w:rsidRDefault="00826D29" w:rsidP="003C0F40">
      <w:pPr>
        <w:spacing w:before="0" w:after="0" w:line="240" w:lineRule="auto"/>
        <w:rPr>
          <w:rFonts w:ascii="Calibri" w:hAnsi="Calibri" w:cs="Calibri"/>
        </w:rPr>
      </w:pPr>
      <w:r w:rsidRPr="003972CE">
        <w:rPr>
          <w:rFonts w:ascii="Calibri" w:hAnsi="Calibri" w:cs="Calibri"/>
        </w:rPr>
        <w:t>Les enjeux stratégiques de l'accord-cadre sont :</w:t>
      </w:r>
    </w:p>
    <w:p w14:paraId="69CECFC2" w14:textId="77777777" w:rsidR="00E25E3B" w:rsidRPr="00732B08" w:rsidRDefault="00E25E3B" w:rsidP="00E25E3B">
      <w:pPr>
        <w:numPr>
          <w:ilvl w:val="0"/>
          <w:numId w:val="1"/>
        </w:numPr>
        <w:spacing w:before="0" w:after="0" w:line="240" w:lineRule="auto"/>
        <w:rPr>
          <w:rFonts w:ascii="Calibri" w:hAnsi="Calibri" w:cs="Calibri"/>
        </w:rPr>
      </w:pPr>
      <w:r w:rsidRPr="00732B08">
        <w:rPr>
          <w:rFonts w:ascii="Calibri" w:hAnsi="Calibri" w:cs="Calibri"/>
        </w:rPr>
        <w:t xml:space="preserve">De maintenir un haut niveau de qualité de service de </w:t>
      </w:r>
      <w:r w:rsidRPr="00AC6773">
        <w:rPr>
          <w:rFonts w:ascii="Calibri" w:hAnsi="Calibri" w:cs="Calibri"/>
        </w:rPr>
        <w:t>GAIA</w:t>
      </w:r>
      <w:r w:rsidRPr="00732B08">
        <w:rPr>
          <w:rFonts w:ascii="Calibri" w:hAnsi="Calibri" w:cs="Calibri"/>
        </w:rPr>
        <w:t xml:space="preserve"> ;</w:t>
      </w:r>
    </w:p>
    <w:p w14:paraId="318E68F4" w14:textId="6AF3EAE6" w:rsidR="00826D29" w:rsidRPr="003C0F40" w:rsidRDefault="00826D29" w:rsidP="003C0F40">
      <w:pPr>
        <w:numPr>
          <w:ilvl w:val="0"/>
          <w:numId w:val="1"/>
        </w:numPr>
        <w:spacing w:before="0" w:after="0" w:line="240" w:lineRule="auto"/>
        <w:rPr>
          <w:rFonts w:ascii="Calibri" w:hAnsi="Calibri" w:cs="Calibri"/>
        </w:rPr>
      </w:pPr>
      <w:r w:rsidRPr="003C0F40">
        <w:rPr>
          <w:rFonts w:ascii="Calibri" w:hAnsi="Calibri" w:cs="Calibri"/>
        </w:rPr>
        <w:t xml:space="preserve">De maintenir en condition opérationnelle </w:t>
      </w:r>
      <w:r w:rsidR="00CE6CC3" w:rsidRPr="003C0F40">
        <w:rPr>
          <w:rFonts w:ascii="Calibri" w:hAnsi="Calibri" w:cs="Calibri"/>
        </w:rPr>
        <w:t xml:space="preserve">le module </w:t>
      </w:r>
      <w:r w:rsidRPr="003C0F40">
        <w:rPr>
          <w:rFonts w:ascii="Calibri" w:hAnsi="Calibri" w:cs="Calibri"/>
        </w:rPr>
        <w:t>GAIA</w:t>
      </w:r>
      <w:r w:rsidR="003508C7" w:rsidRPr="003C0F40">
        <w:rPr>
          <w:rFonts w:ascii="Calibri" w:hAnsi="Calibri" w:cs="Calibri"/>
        </w:rPr>
        <w:t>, sous technologie FAVEOD</w:t>
      </w:r>
      <w:r w:rsidR="00CE6CC3" w:rsidRPr="003C0F40">
        <w:rPr>
          <w:rFonts w:ascii="Calibri" w:hAnsi="Calibri" w:cs="Calibri"/>
        </w:rPr>
        <w:t>, jusqu’à son décommissionnement complet</w:t>
      </w:r>
      <w:r w:rsidR="0031272F" w:rsidRPr="003C0F40">
        <w:rPr>
          <w:rFonts w:ascii="Calibri" w:hAnsi="Calibri" w:cs="Calibri"/>
        </w:rPr>
        <w:t xml:space="preserve"> </w:t>
      </w:r>
      <w:r w:rsidR="00BA7FF0" w:rsidRPr="003C0F40">
        <w:rPr>
          <w:rFonts w:ascii="Calibri" w:hAnsi="Calibri" w:cs="Calibri"/>
        </w:rPr>
        <w:t>à partir du démarrage de cet accord-cadre</w:t>
      </w:r>
      <w:r w:rsidR="006F5635" w:rsidRPr="003C0F40">
        <w:rPr>
          <w:rFonts w:ascii="Calibri" w:hAnsi="Calibri" w:cs="Calibri"/>
        </w:rPr>
        <w:t> ;</w:t>
      </w:r>
    </w:p>
    <w:p w14:paraId="4E084451" w14:textId="5EFDC063" w:rsidR="00826D29" w:rsidRPr="003C0F40" w:rsidRDefault="00826D29" w:rsidP="003C0F40">
      <w:pPr>
        <w:numPr>
          <w:ilvl w:val="0"/>
          <w:numId w:val="1"/>
        </w:numPr>
        <w:spacing w:before="0" w:after="0" w:line="240" w:lineRule="auto"/>
        <w:rPr>
          <w:rFonts w:ascii="Calibri" w:hAnsi="Calibri" w:cs="Calibri"/>
        </w:rPr>
      </w:pPr>
      <w:r w:rsidRPr="003C0F40">
        <w:rPr>
          <w:rFonts w:ascii="Calibri" w:hAnsi="Calibri" w:cs="Calibri"/>
        </w:rPr>
        <w:t xml:space="preserve">De </w:t>
      </w:r>
      <w:r w:rsidR="00D0185A" w:rsidRPr="003C0F40">
        <w:rPr>
          <w:rFonts w:ascii="Calibri" w:hAnsi="Calibri" w:cs="Calibri"/>
        </w:rPr>
        <w:t xml:space="preserve">contribuer </w:t>
      </w:r>
      <w:r w:rsidR="00111907" w:rsidRPr="003C0F40">
        <w:rPr>
          <w:rFonts w:ascii="Calibri" w:hAnsi="Calibri" w:cs="Calibri"/>
        </w:rPr>
        <w:t xml:space="preserve">aux opérations de maintenance évolutive </w:t>
      </w:r>
      <w:r w:rsidR="006B6F8A" w:rsidRPr="003C0F40">
        <w:rPr>
          <w:rFonts w:ascii="Calibri" w:hAnsi="Calibri" w:cs="Calibri"/>
        </w:rPr>
        <w:t xml:space="preserve">pour permettre </w:t>
      </w:r>
      <w:r w:rsidR="00E63454" w:rsidRPr="003C0F40">
        <w:rPr>
          <w:rFonts w:ascii="Calibri" w:hAnsi="Calibri" w:cs="Calibri"/>
        </w:rPr>
        <w:t xml:space="preserve">un décommissionnement par lot fonctionnel de </w:t>
      </w:r>
      <w:r w:rsidR="007648B2" w:rsidRPr="003C0F40">
        <w:rPr>
          <w:rFonts w:ascii="Calibri" w:hAnsi="Calibri" w:cs="Calibri"/>
        </w:rPr>
        <w:t>ce module</w:t>
      </w:r>
      <w:r w:rsidR="006F5635" w:rsidRPr="003C0F40">
        <w:rPr>
          <w:rFonts w:ascii="Calibri" w:hAnsi="Calibri" w:cs="Calibri"/>
        </w:rPr>
        <w:t> ;</w:t>
      </w:r>
    </w:p>
    <w:p w14:paraId="4A20EEC1" w14:textId="77777777" w:rsidR="00D93B37" w:rsidRPr="003972CE" w:rsidRDefault="00D93B37" w:rsidP="003C0F40">
      <w:pPr>
        <w:spacing w:before="0" w:after="0" w:line="240" w:lineRule="auto"/>
        <w:ind w:left="720"/>
        <w:rPr>
          <w:rFonts w:ascii="Calibri" w:hAnsi="Calibri" w:cs="Calibri"/>
        </w:rPr>
      </w:pPr>
    </w:p>
    <w:p w14:paraId="2E31A787" w14:textId="77777777" w:rsidR="00826D29" w:rsidRPr="00732B08" w:rsidRDefault="00826D29" w:rsidP="00826D29">
      <w:pPr>
        <w:spacing w:after="0" w:line="240" w:lineRule="auto"/>
        <w:rPr>
          <w:rFonts w:ascii="Calibri" w:eastAsia="Times New Roman" w:hAnsi="Calibri" w:cs="Calibri"/>
          <w:lang w:eastAsia="fr-FR"/>
        </w:rPr>
      </w:pPr>
      <w:r w:rsidRPr="00732B08">
        <w:rPr>
          <w:rFonts w:ascii="Calibri" w:eastAsia="Times New Roman" w:hAnsi="Calibri" w:cs="Calibri"/>
          <w:lang w:eastAsia="fr-FR"/>
        </w:rPr>
        <w:t>Les enjeux opérationnels de l'accord-cadre sont :</w:t>
      </w:r>
    </w:p>
    <w:p w14:paraId="60B2297A" w14:textId="77777777" w:rsidR="00826D29" w:rsidRPr="00732B08" w:rsidRDefault="00826D29" w:rsidP="00826D29">
      <w:pPr>
        <w:numPr>
          <w:ilvl w:val="0"/>
          <w:numId w:val="1"/>
        </w:numPr>
        <w:spacing w:before="0" w:after="0" w:line="240" w:lineRule="auto"/>
        <w:rPr>
          <w:rFonts w:ascii="Calibri" w:hAnsi="Calibri" w:cs="Calibri"/>
        </w:rPr>
      </w:pPr>
      <w:r w:rsidRPr="00732B08">
        <w:rPr>
          <w:rFonts w:ascii="Calibri" w:hAnsi="Calibri" w:cs="Calibri"/>
        </w:rPr>
        <w:t>De répondre de manière réactive et adaptée aux demandes applicatives du métier ;</w:t>
      </w:r>
    </w:p>
    <w:p w14:paraId="4C86E277" w14:textId="5547C226" w:rsidR="00B40EDE" w:rsidRDefault="00826D29" w:rsidP="00B40EDE">
      <w:pPr>
        <w:numPr>
          <w:ilvl w:val="0"/>
          <w:numId w:val="1"/>
        </w:numPr>
        <w:spacing w:before="0" w:after="0" w:line="240" w:lineRule="auto"/>
        <w:rPr>
          <w:rFonts w:ascii="Calibri" w:hAnsi="Calibri" w:cs="Calibri"/>
        </w:rPr>
      </w:pPr>
      <w:r w:rsidRPr="00732B08">
        <w:rPr>
          <w:rFonts w:ascii="Calibri" w:hAnsi="Calibri" w:cs="Calibri"/>
        </w:rPr>
        <w:t xml:space="preserve">De maitriser les coûts de maintenance </w:t>
      </w:r>
      <w:r w:rsidRPr="00246C3B">
        <w:rPr>
          <w:rFonts w:ascii="Calibri" w:hAnsi="Calibri" w:cs="Calibri"/>
        </w:rPr>
        <w:t>et d’évolutions</w:t>
      </w:r>
      <w:r w:rsidRPr="00732B08">
        <w:rPr>
          <w:rFonts w:ascii="Calibri" w:hAnsi="Calibri" w:cs="Calibri"/>
        </w:rPr>
        <w:t xml:space="preserve"> de </w:t>
      </w:r>
      <w:r w:rsidRPr="003C0F40">
        <w:rPr>
          <w:rFonts w:ascii="Calibri" w:hAnsi="Calibri" w:cs="Calibri"/>
        </w:rPr>
        <w:t>GAIA</w:t>
      </w:r>
      <w:r w:rsidR="00E25E3B">
        <w:rPr>
          <w:rFonts w:ascii="Calibri" w:hAnsi="Calibri" w:cs="Calibri"/>
        </w:rPr>
        <w:t xml:space="preserve"> </w:t>
      </w:r>
      <w:r w:rsidR="00B40EDE">
        <w:rPr>
          <w:rFonts w:ascii="Calibri" w:hAnsi="Calibri" w:cs="Calibri"/>
        </w:rPr>
        <w:t>;</w:t>
      </w:r>
    </w:p>
    <w:p w14:paraId="6EBB5D51" w14:textId="77777777" w:rsidR="006B718D" w:rsidRDefault="006B718D" w:rsidP="003C0F40">
      <w:pPr>
        <w:spacing w:before="0" w:after="0" w:line="240" w:lineRule="auto"/>
        <w:rPr>
          <w:rFonts w:ascii="Calibri" w:hAnsi="Calibri" w:cs="Calibri"/>
        </w:rPr>
      </w:pPr>
    </w:p>
    <w:p w14:paraId="220B053F" w14:textId="1BD16AC2" w:rsidR="00826D29" w:rsidRDefault="00826D29" w:rsidP="00C34C08">
      <w:pPr>
        <w:spacing w:before="0" w:after="0" w:line="240" w:lineRule="auto"/>
        <w:rPr>
          <w:rFonts w:ascii="Calibri" w:hAnsi="Calibri" w:cs="Calibri"/>
        </w:rPr>
      </w:pPr>
      <w:r w:rsidRPr="00732B08">
        <w:rPr>
          <w:rFonts w:ascii="Calibri" w:hAnsi="Calibri" w:cs="Calibri"/>
        </w:rPr>
        <w:t xml:space="preserve">Les objectifs attendus de la TMA de </w:t>
      </w:r>
      <w:r w:rsidRPr="003C0F40">
        <w:rPr>
          <w:rFonts w:ascii="Calibri" w:hAnsi="Calibri" w:cs="Calibri"/>
        </w:rPr>
        <w:t>GAIA</w:t>
      </w:r>
      <w:r w:rsidR="009B7810" w:rsidRPr="00732B08">
        <w:rPr>
          <w:rFonts w:ascii="Calibri" w:hAnsi="Calibri" w:cs="Calibri"/>
        </w:rPr>
        <w:t xml:space="preserve"> </w:t>
      </w:r>
      <w:r w:rsidRPr="00732B08">
        <w:rPr>
          <w:rFonts w:ascii="Calibri" w:hAnsi="Calibri" w:cs="Calibri"/>
        </w:rPr>
        <w:t>sont :</w:t>
      </w:r>
    </w:p>
    <w:p w14:paraId="341111AD" w14:textId="77777777" w:rsidR="00C34C08" w:rsidRPr="00732B08" w:rsidRDefault="00C34C08" w:rsidP="003C0F40">
      <w:pPr>
        <w:spacing w:before="0" w:after="0" w:line="240" w:lineRule="auto"/>
        <w:rPr>
          <w:rFonts w:ascii="Calibri" w:hAnsi="Calibri" w:cs="Calibri"/>
        </w:rPr>
      </w:pPr>
    </w:p>
    <w:p w14:paraId="1BD5071F" w14:textId="098BE180" w:rsidR="00826D29" w:rsidRPr="00732B08" w:rsidRDefault="00826D29" w:rsidP="003C0F40">
      <w:pPr>
        <w:numPr>
          <w:ilvl w:val="0"/>
          <w:numId w:val="1"/>
        </w:numPr>
        <w:spacing w:before="0" w:after="0" w:line="240" w:lineRule="auto"/>
        <w:rPr>
          <w:rFonts w:ascii="Calibri" w:hAnsi="Calibri" w:cs="Calibri"/>
        </w:rPr>
      </w:pPr>
      <w:r w:rsidRPr="00732B08">
        <w:rPr>
          <w:rFonts w:ascii="Calibri" w:hAnsi="Calibri" w:cs="Calibri"/>
        </w:rPr>
        <w:t xml:space="preserve">De conserver </w:t>
      </w:r>
      <w:r w:rsidRPr="003C0F40">
        <w:rPr>
          <w:rFonts w:ascii="Calibri" w:hAnsi="Calibri" w:cs="Calibri"/>
        </w:rPr>
        <w:t>GAIA</w:t>
      </w:r>
      <w:r w:rsidR="009B7810" w:rsidRPr="00732B08">
        <w:rPr>
          <w:rFonts w:ascii="Calibri" w:hAnsi="Calibri" w:cs="Calibri"/>
        </w:rPr>
        <w:t xml:space="preserve"> </w:t>
      </w:r>
      <w:r w:rsidR="00B400D7" w:rsidRPr="00732B08">
        <w:rPr>
          <w:rFonts w:ascii="Calibri" w:hAnsi="Calibri" w:cs="Calibri"/>
        </w:rPr>
        <w:t xml:space="preserve">à </w:t>
      </w:r>
      <w:r w:rsidRPr="00732B08">
        <w:rPr>
          <w:rFonts w:ascii="Calibri" w:hAnsi="Calibri" w:cs="Calibri"/>
        </w:rPr>
        <w:t>son niveau de performance et d’exploitabilité en assurant des opérations de maintenance préventive et corrective ;</w:t>
      </w:r>
    </w:p>
    <w:p w14:paraId="567F03CE" w14:textId="77777777" w:rsidR="00826D29" w:rsidRPr="00732B08" w:rsidRDefault="00826D29" w:rsidP="003C0F40">
      <w:pPr>
        <w:numPr>
          <w:ilvl w:val="0"/>
          <w:numId w:val="1"/>
        </w:numPr>
        <w:spacing w:before="0" w:after="0" w:line="240" w:lineRule="auto"/>
        <w:rPr>
          <w:rFonts w:ascii="Calibri" w:hAnsi="Calibri" w:cs="Calibri"/>
        </w:rPr>
      </w:pPr>
      <w:r w:rsidRPr="00732B08">
        <w:rPr>
          <w:rFonts w:ascii="Calibri" w:hAnsi="Calibri" w:cs="Calibri"/>
        </w:rPr>
        <w:t>De mettre en œuvre des nouvelles fonctionnalités sur demande du pouvoir adjudicateur en appliquant les contraintes réglementaires (maintenance évolutive) ;</w:t>
      </w:r>
    </w:p>
    <w:p w14:paraId="61C1E3FB" w14:textId="560C183F" w:rsidR="00826D29" w:rsidRPr="00732B08" w:rsidRDefault="00826D29" w:rsidP="003C0F40">
      <w:pPr>
        <w:numPr>
          <w:ilvl w:val="0"/>
          <w:numId w:val="1"/>
        </w:numPr>
        <w:spacing w:before="0" w:after="0" w:line="240" w:lineRule="auto"/>
        <w:rPr>
          <w:rFonts w:ascii="Calibri" w:hAnsi="Calibri" w:cs="Calibri"/>
        </w:rPr>
      </w:pPr>
      <w:r w:rsidRPr="00732B08">
        <w:rPr>
          <w:rFonts w:ascii="Calibri" w:hAnsi="Calibri" w:cs="Calibri"/>
        </w:rPr>
        <w:t xml:space="preserve">D’assurer la pérennité et l’évolutivité de </w:t>
      </w:r>
      <w:r w:rsidRPr="003C0F40">
        <w:rPr>
          <w:rFonts w:ascii="Calibri" w:hAnsi="Calibri" w:cs="Calibri"/>
        </w:rPr>
        <w:t>GAIA</w:t>
      </w:r>
      <w:r w:rsidR="009B7810" w:rsidRPr="00732B08">
        <w:rPr>
          <w:rFonts w:ascii="Calibri" w:hAnsi="Calibri" w:cs="Calibri"/>
        </w:rPr>
        <w:t xml:space="preserve"> </w:t>
      </w:r>
      <w:r w:rsidRPr="00732B08">
        <w:rPr>
          <w:rFonts w:ascii="Calibri" w:hAnsi="Calibri" w:cs="Calibri"/>
        </w:rPr>
        <w:t>en réalisant sur demande du pouvoir adjudicateur les opérations de maintenance (migration et évolutions techniques) ;</w:t>
      </w:r>
    </w:p>
    <w:p w14:paraId="216351C8" w14:textId="77777777" w:rsidR="00C34C08" w:rsidRDefault="00C34C08" w:rsidP="00C34C08">
      <w:pPr>
        <w:spacing w:before="0" w:after="0" w:line="240" w:lineRule="auto"/>
        <w:rPr>
          <w:rFonts w:ascii="Calibri" w:hAnsi="Calibri" w:cs="Calibri"/>
        </w:rPr>
      </w:pPr>
    </w:p>
    <w:p w14:paraId="3CF06D13" w14:textId="75784105" w:rsidR="00826D29" w:rsidRPr="00732B08" w:rsidRDefault="00826D29" w:rsidP="003C0F40">
      <w:pPr>
        <w:spacing w:before="0" w:after="0" w:line="240" w:lineRule="auto"/>
        <w:rPr>
          <w:rFonts w:ascii="Calibri" w:hAnsi="Calibri" w:cs="Calibri"/>
        </w:rPr>
      </w:pPr>
      <w:r w:rsidRPr="00732B08">
        <w:rPr>
          <w:rFonts w:ascii="Calibri" w:hAnsi="Calibri" w:cs="Calibri"/>
        </w:rPr>
        <w:t>L’ensemble de ces objectifs s’accompagne d’obligations de résultats que doivent respecter le Titulaire.</w:t>
      </w:r>
    </w:p>
    <w:p w14:paraId="6E9558ED" w14:textId="290B165C" w:rsidR="00826D29" w:rsidRPr="00732B08" w:rsidRDefault="00826D29" w:rsidP="00826D29">
      <w:pPr>
        <w:spacing w:after="0" w:line="240" w:lineRule="auto"/>
        <w:rPr>
          <w:rFonts w:ascii="Calibri" w:eastAsia="Times New Roman" w:hAnsi="Calibri" w:cs="Calibri"/>
          <w:lang w:eastAsia="fr-FR"/>
        </w:rPr>
      </w:pPr>
      <w:r w:rsidRPr="00732B08">
        <w:rPr>
          <w:rFonts w:ascii="Calibri" w:eastAsia="Times New Roman" w:hAnsi="Calibri" w:cs="Calibri"/>
          <w:lang w:eastAsia="fr-FR"/>
        </w:rPr>
        <w:t>Les résultats portent sur :</w:t>
      </w:r>
    </w:p>
    <w:p w14:paraId="728172EE" w14:textId="37536244" w:rsidR="00826D29" w:rsidRPr="00732B08" w:rsidRDefault="00826D29" w:rsidP="00826D29">
      <w:pPr>
        <w:numPr>
          <w:ilvl w:val="0"/>
          <w:numId w:val="1"/>
        </w:numPr>
        <w:spacing w:before="0" w:after="0" w:line="240" w:lineRule="auto"/>
        <w:rPr>
          <w:rFonts w:ascii="Calibri" w:hAnsi="Calibri" w:cs="Calibri"/>
        </w:rPr>
      </w:pPr>
      <w:r w:rsidRPr="00732B08">
        <w:rPr>
          <w:rFonts w:ascii="Calibri" w:hAnsi="Calibri" w:cs="Calibri"/>
        </w:rPr>
        <w:t xml:space="preserve">Le respect du niveau de performance et d’exploitabilité de </w:t>
      </w:r>
      <w:r w:rsidRPr="003C0F40">
        <w:rPr>
          <w:rFonts w:ascii="Calibri" w:hAnsi="Calibri" w:cs="Calibri"/>
        </w:rPr>
        <w:t>GAIA</w:t>
      </w:r>
      <w:r w:rsidR="009B7810" w:rsidRPr="00732B08">
        <w:rPr>
          <w:rFonts w:ascii="Calibri" w:hAnsi="Calibri" w:cs="Calibri"/>
        </w:rPr>
        <w:t xml:space="preserve"> </w:t>
      </w:r>
      <w:r w:rsidRPr="00732B08">
        <w:rPr>
          <w:rFonts w:ascii="Calibri" w:hAnsi="Calibri" w:cs="Calibri"/>
        </w:rPr>
        <w:t>;</w:t>
      </w:r>
    </w:p>
    <w:p w14:paraId="6B2317F5" w14:textId="77777777" w:rsidR="00826D29" w:rsidRDefault="00826D29" w:rsidP="00826D29">
      <w:pPr>
        <w:numPr>
          <w:ilvl w:val="0"/>
          <w:numId w:val="1"/>
        </w:numPr>
        <w:spacing w:before="0" w:after="0" w:line="240" w:lineRule="auto"/>
        <w:rPr>
          <w:rFonts w:ascii="Calibri" w:hAnsi="Calibri" w:cs="Calibri"/>
        </w:rPr>
      </w:pPr>
      <w:r w:rsidRPr="00732B08">
        <w:rPr>
          <w:rFonts w:ascii="Calibri" w:hAnsi="Calibri" w:cs="Calibri"/>
        </w:rPr>
        <w:t>Le respect des niveaux d’engagement de service, des délais de réalisation ;</w:t>
      </w:r>
    </w:p>
    <w:p w14:paraId="46379D8C" w14:textId="01AAB316" w:rsidR="009D4378" w:rsidRPr="00B4312F" w:rsidRDefault="009D4378" w:rsidP="009D4378">
      <w:pPr>
        <w:numPr>
          <w:ilvl w:val="0"/>
          <w:numId w:val="1"/>
        </w:numPr>
        <w:spacing w:before="0" w:after="0" w:line="240" w:lineRule="auto"/>
        <w:rPr>
          <w:rFonts w:ascii="Calibri" w:hAnsi="Calibri" w:cs="Calibri"/>
        </w:rPr>
      </w:pPr>
      <w:r w:rsidRPr="00B4312F">
        <w:rPr>
          <w:rFonts w:ascii="Calibri" w:hAnsi="Calibri" w:cs="Calibri"/>
        </w:rPr>
        <w:t>L</w:t>
      </w:r>
      <w:r w:rsidR="00442034">
        <w:rPr>
          <w:rFonts w:ascii="Calibri" w:hAnsi="Calibri" w:cs="Calibri"/>
        </w:rPr>
        <w:t>e niveau de</w:t>
      </w:r>
      <w:r w:rsidRPr="00B4312F">
        <w:rPr>
          <w:rFonts w:ascii="Calibri" w:hAnsi="Calibri" w:cs="Calibri"/>
        </w:rPr>
        <w:t xml:space="preserve"> qualité des développements à leur transmission aux équipes de tests </w:t>
      </w:r>
    </w:p>
    <w:p w14:paraId="7E963A97" w14:textId="2EE9B7F9" w:rsidR="009E6B36" w:rsidRPr="00A75F69" w:rsidRDefault="00633976" w:rsidP="00826D29">
      <w:pPr>
        <w:numPr>
          <w:ilvl w:val="0"/>
          <w:numId w:val="1"/>
        </w:numPr>
        <w:spacing w:before="0" w:after="0" w:line="240" w:lineRule="auto"/>
        <w:rPr>
          <w:rFonts w:ascii="Calibri" w:hAnsi="Calibri" w:cs="Calibri"/>
        </w:rPr>
      </w:pPr>
      <w:r w:rsidRPr="00A75F69">
        <w:rPr>
          <w:rFonts w:ascii="Calibri" w:hAnsi="Calibri" w:cs="Calibri"/>
        </w:rPr>
        <w:t>La maitrise fonctionnelle</w:t>
      </w:r>
      <w:r w:rsidR="00667C3C" w:rsidRPr="00A75F69">
        <w:rPr>
          <w:rFonts w:ascii="Calibri" w:hAnsi="Calibri" w:cs="Calibri"/>
        </w:rPr>
        <w:t xml:space="preserve"> </w:t>
      </w:r>
      <w:r w:rsidR="00B4312F" w:rsidRPr="00A75F69">
        <w:rPr>
          <w:rFonts w:ascii="Calibri" w:hAnsi="Calibri" w:cs="Calibri"/>
        </w:rPr>
        <w:t>de l’application GAIA</w:t>
      </w:r>
    </w:p>
    <w:p w14:paraId="0B945B7D" w14:textId="241A44A8" w:rsidR="00826D29" w:rsidRPr="00732B08" w:rsidRDefault="00826D29" w:rsidP="00826D29">
      <w:pPr>
        <w:numPr>
          <w:ilvl w:val="0"/>
          <w:numId w:val="1"/>
        </w:numPr>
        <w:spacing w:before="0" w:after="0" w:line="240" w:lineRule="auto"/>
        <w:rPr>
          <w:rFonts w:ascii="Calibri" w:hAnsi="Calibri" w:cs="Calibri"/>
        </w:rPr>
      </w:pPr>
      <w:r w:rsidRPr="00732B08">
        <w:rPr>
          <w:rFonts w:ascii="Calibri" w:hAnsi="Calibri" w:cs="Calibri"/>
        </w:rPr>
        <w:t xml:space="preserve">Le maintien des risques résiduels de </w:t>
      </w:r>
      <w:r w:rsidRPr="003C0F40">
        <w:rPr>
          <w:rFonts w:ascii="Calibri" w:hAnsi="Calibri" w:cs="Calibri"/>
        </w:rPr>
        <w:t>GAIA</w:t>
      </w:r>
      <w:r w:rsidR="009B7810" w:rsidRPr="00732B08">
        <w:rPr>
          <w:rFonts w:ascii="Calibri" w:hAnsi="Calibri" w:cs="Calibri"/>
        </w:rPr>
        <w:t xml:space="preserve"> </w:t>
      </w:r>
      <w:r w:rsidRPr="00732B08">
        <w:rPr>
          <w:rFonts w:ascii="Calibri" w:hAnsi="Calibri" w:cs="Calibri"/>
        </w:rPr>
        <w:t>à un niveau acceptable ;</w:t>
      </w:r>
    </w:p>
    <w:p w14:paraId="24C051D1" w14:textId="77777777" w:rsidR="00826D29" w:rsidRPr="00732B08" w:rsidRDefault="00826D29" w:rsidP="00826D29">
      <w:pPr>
        <w:numPr>
          <w:ilvl w:val="0"/>
          <w:numId w:val="1"/>
        </w:numPr>
        <w:spacing w:before="0" w:after="0" w:line="240" w:lineRule="auto"/>
        <w:rPr>
          <w:rFonts w:ascii="Calibri" w:hAnsi="Calibri" w:cs="Calibri"/>
        </w:rPr>
      </w:pPr>
      <w:r w:rsidRPr="00732B08">
        <w:rPr>
          <w:rFonts w:ascii="Calibri" w:hAnsi="Calibri" w:cs="Calibri"/>
        </w:rPr>
        <w:t>La mise en œuvre des nouvelles fonctionnalités sur demande afin d’être en phase avec les besoins métiers (maintenance évolutive).</w:t>
      </w:r>
    </w:p>
    <w:p w14:paraId="65F12883" w14:textId="30B8C39E" w:rsidR="00287274" w:rsidRDefault="005A21C1" w:rsidP="00826D29">
      <w:pPr>
        <w:rPr>
          <w:lang w:eastAsia="fr-FR"/>
        </w:rPr>
      </w:pPr>
      <w:r>
        <w:rPr>
          <w:lang w:eastAsia="fr-FR"/>
        </w:rPr>
        <w:t xml:space="preserve">La réalisation des </w:t>
      </w:r>
      <w:r w:rsidR="00287274">
        <w:rPr>
          <w:lang w:eastAsia="fr-FR"/>
        </w:rPr>
        <w:t xml:space="preserve">prestations </w:t>
      </w:r>
      <w:r w:rsidR="004A688D">
        <w:rPr>
          <w:lang w:eastAsia="fr-FR"/>
        </w:rPr>
        <w:t>se fera</w:t>
      </w:r>
      <w:r w:rsidR="00287274">
        <w:rPr>
          <w:lang w:eastAsia="fr-FR"/>
        </w:rPr>
        <w:t xml:space="preserve"> sur le socle technique FAVEOD.</w:t>
      </w:r>
    </w:p>
    <w:p w14:paraId="010F95D9" w14:textId="3709E02F" w:rsidR="00826D29" w:rsidRDefault="00826D29" w:rsidP="00826D29">
      <w:pPr>
        <w:rPr>
          <w:lang w:eastAsia="fr-FR"/>
        </w:rPr>
      </w:pPr>
      <w:r>
        <w:rPr>
          <w:lang w:eastAsia="fr-FR"/>
        </w:rPr>
        <w:t xml:space="preserve">Les prestations attendues au titre de l’accord-cadre sont décrites au chapitre </w:t>
      </w:r>
      <w:r w:rsidR="00D63A2A">
        <w:rPr>
          <w:lang w:eastAsia="fr-FR"/>
        </w:rPr>
        <w:t xml:space="preserve">5 </w:t>
      </w:r>
      <w:r>
        <w:rPr>
          <w:lang w:eastAsia="fr-FR"/>
        </w:rPr>
        <w:t xml:space="preserve">Description des prestations. </w:t>
      </w:r>
    </w:p>
    <w:p w14:paraId="54EBF273" w14:textId="7C8609A2" w:rsidR="00553D4F" w:rsidRDefault="00826D29" w:rsidP="00325C12">
      <w:pPr>
        <w:rPr>
          <w:lang w:eastAsia="fr-FR"/>
        </w:rPr>
      </w:pPr>
      <w:r w:rsidRPr="008D1D57">
        <w:rPr>
          <w:lang w:eastAsia="fr-FR"/>
        </w:rPr>
        <w:lastRenderedPageBreak/>
        <w:t>L’accord-cadre comprend des prestations fermes et forfaitaires et des prestations sous forme d’unités d’œuvre commandées au fur et à mesure des besoins de la CNAF</w:t>
      </w:r>
      <w:r w:rsidR="00626ED5">
        <w:rPr>
          <w:lang w:eastAsia="fr-FR"/>
        </w:rPr>
        <w:t>.</w:t>
      </w:r>
      <w:r w:rsidRPr="008D1D57" w:rsidDel="00D24A0F">
        <w:rPr>
          <w:lang w:eastAsia="fr-FR"/>
        </w:rPr>
        <w:t xml:space="preserve"> </w:t>
      </w:r>
    </w:p>
    <w:p w14:paraId="28A36222" w14:textId="77777777" w:rsidR="006A5DA8" w:rsidRPr="00197FE7" w:rsidRDefault="006A5DA8" w:rsidP="00815040">
      <w:pPr>
        <w:pStyle w:val="Titre1"/>
      </w:pPr>
      <w:bookmarkStart w:id="2" w:name="_Toc75355472"/>
      <w:bookmarkStart w:id="3" w:name="_Toc223538507"/>
      <w:r>
        <w:lastRenderedPageBreak/>
        <w:t>Présentation de la Branche Famille</w:t>
      </w:r>
      <w:bookmarkEnd w:id="2"/>
      <w:bookmarkEnd w:id="3"/>
    </w:p>
    <w:p w14:paraId="1EF884DA" w14:textId="77777777" w:rsidR="006A5DA8" w:rsidRPr="00E2067B" w:rsidRDefault="006A5DA8" w:rsidP="00860CBF">
      <w:pPr>
        <w:pStyle w:val="Titre2"/>
      </w:pPr>
      <w:bookmarkStart w:id="4" w:name="_Toc65087343"/>
      <w:bookmarkStart w:id="5" w:name="_Toc69401751"/>
      <w:bookmarkStart w:id="6" w:name="_Toc69451778"/>
      <w:bookmarkStart w:id="7" w:name="_Toc75355473"/>
      <w:bookmarkStart w:id="8" w:name="_Toc91167317"/>
      <w:bookmarkStart w:id="9" w:name="_Toc223538508"/>
      <w:r w:rsidRPr="00E2067B">
        <w:t>Organisation générale de la branche Famille</w:t>
      </w:r>
      <w:bookmarkEnd w:id="4"/>
      <w:bookmarkEnd w:id="5"/>
      <w:bookmarkEnd w:id="6"/>
      <w:bookmarkEnd w:id="7"/>
      <w:bookmarkEnd w:id="8"/>
      <w:bookmarkEnd w:id="9"/>
    </w:p>
    <w:p w14:paraId="3F0D5226" w14:textId="77777777" w:rsidR="006A5DA8" w:rsidRDefault="006A5DA8" w:rsidP="006A5DA8">
      <w:pPr>
        <w:rPr>
          <w:lang w:eastAsia="fr-FR"/>
        </w:rPr>
      </w:pPr>
      <w:r>
        <w:rPr>
          <w:lang w:eastAsia="fr-FR"/>
        </w:rPr>
        <w:t xml:space="preserve">Avec les branches Maladie, Vieillesse et Recouvrement, la branche Famille fait partie du régime général de la Sécurité sociale créée en 1945 par une ordonnance du 4 octobre. </w:t>
      </w:r>
    </w:p>
    <w:p w14:paraId="7D15430F" w14:textId="77777777" w:rsidR="006A5DA8" w:rsidRDefault="006A5DA8" w:rsidP="006A5DA8">
      <w:pPr>
        <w:rPr>
          <w:lang w:eastAsia="fr-FR"/>
        </w:rPr>
      </w:pPr>
      <w:r>
        <w:rPr>
          <w:lang w:eastAsia="fr-FR"/>
        </w:rPr>
        <w:t xml:space="preserve">Placée sous la double tutelle du ministère des Solidarités et de la Santé et du ministère de l’Action et des comptes publics, la branche Famille est chargée d’une mission de service public sur le territoire métropolitain, les départements et régions françaises d’Outre-Mer (DROM) et les collectivités d’Outre-Mer (COM). </w:t>
      </w:r>
    </w:p>
    <w:p w14:paraId="33BA8CB0" w14:textId="77777777" w:rsidR="006A5DA8" w:rsidRDefault="006A5DA8" w:rsidP="006A5DA8">
      <w:pPr>
        <w:rPr>
          <w:lang w:eastAsia="fr-FR"/>
        </w:rPr>
      </w:pPr>
      <w:r>
        <w:rPr>
          <w:lang w:eastAsia="fr-FR"/>
        </w:rPr>
        <w:t>Un réseau de 101 Caisses d'allocations familiales qui, pilotées par la Caisse nationale des allocations familiales (</w:t>
      </w:r>
      <w:proofErr w:type="spellStart"/>
      <w:r>
        <w:rPr>
          <w:lang w:eastAsia="fr-FR"/>
        </w:rPr>
        <w:t>Cnaf</w:t>
      </w:r>
      <w:proofErr w:type="spellEnd"/>
      <w:r>
        <w:rPr>
          <w:lang w:eastAsia="fr-FR"/>
        </w:rPr>
        <w:t xml:space="preserve">) et avec les moyens qu'elle leur consent, est chargé du service des prestations familiales, du service des aides personnelles, de l'action sociale en direction des familles, du service des aides personnelles au logement à l'ensemble des ménages et du service de certains minima sociaux. </w:t>
      </w:r>
    </w:p>
    <w:p w14:paraId="16B407B1" w14:textId="77777777" w:rsidR="006A5DA8" w:rsidRDefault="006A5DA8" w:rsidP="006A5DA8">
      <w:pPr>
        <w:rPr>
          <w:lang w:eastAsia="fr-FR"/>
        </w:rPr>
      </w:pPr>
      <w:r>
        <w:rPr>
          <w:lang w:eastAsia="fr-FR"/>
        </w:rPr>
        <w:t>Depuis 1996, une Convention d’Objectifs et de Gestion (COG), signée tous les cinq ans, contractualise les relations entre l’État et la Caisse nationale des allocations familiales (</w:t>
      </w:r>
      <w:proofErr w:type="spellStart"/>
      <w:r>
        <w:rPr>
          <w:lang w:eastAsia="fr-FR"/>
        </w:rPr>
        <w:t>Cnaf</w:t>
      </w:r>
      <w:proofErr w:type="spellEnd"/>
      <w:r>
        <w:rPr>
          <w:lang w:eastAsia="fr-FR"/>
        </w:rPr>
        <w:t xml:space="preserve">). </w:t>
      </w:r>
    </w:p>
    <w:p w14:paraId="1397DD48" w14:textId="77777777" w:rsidR="006A5DA8" w:rsidRDefault="006A5DA8" w:rsidP="006A5DA8">
      <w:pPr>
        <w:rPr>
          <w:lang w:eastAsia="fr-FR"/>
        </w:rPr>
      </w:pPr>
      <w:r>
        <w:rPr>
          <w:lang w:eastAsia="fr-FR"/>
        </w:rPr>
        <w:t xml:space="preserve">Avec 32,9 millions de personnes couvertes par une prestation familiale et /ou une prestation d’action sociale en 2020, la relation de service des Caf se caractérise par un nombre important de contacts avec ses usagers :  </w:t>
      </w:r>
    </w:p>
    <w:p w14:paraId="4410CDAD" w14:textId="77777777" w:rsidR="006A5DA8" w:rsidRPr="006F10EF" w:rsidRDefault="006A5DA8" w:rsidP="006A5DA8">
      <w:pPr>
        <w:numPr>
          <w:ilvl w:val="0"/>
          <w:numId w:val="1"/>
        </w:numPr>
        <w:spacing w:before="0" w:after="0" w:line="240" w:lineRule="auto"/>
        <w:rPr>
          <w:lang w:eastAsia="fr-FR"/>
        </w:rPr>
      </w:pPr>
      <w:r w:rsidRPr="006F10EF">
        <w:rPr>
          <w:lang w:eastAsia="fr-FR"/>
        </w:rPr>
        <w:t>26,</w:t>
      </w:r>
      <w:r>
        <w:rPr>
          <w:lang w:eastAsia="fr-FR"/>
        </w:rPr>
        <w:t>2</w:t>
      </w:r>
      <w:r w:rsidRPr="006F10EF">
        <w:rPr>
          <w:lang w:eastAsia="fr-FR"/>
        </w:rPr>
        <w:t xml:space="preserve">7 millions d’appels reçus en 2020 dont 10,1 millions d’appels traités par le SVI. Par ailleurs 16,4 millions d’appels ont été présentés sur les plateaux et plateformes de services (PFS), dont 11,7 millions d’appels téléphoniques traités par les agents. </w:t>
      </w:r>
    </w:p>
    <w:p w14:paraId="53AF3A5E" w14:textId="77777777" w:rsidR="006A5DA8" w:rsidRPr="006F10EF" w:rsidRDefault="006A5DA8" w:rsidP="006A5DA8">
      <w:pPr>
        <w:numPr>
          <w:ilvl w:val="0"/>
          <w:numId w:val="1"/>
        </w:numPr>
        <w:spacing w:before="0" w:after="0" w:line="240" w:lineRule="auto"/>
        <w:rPr>
          <w:lang w:eastAsia="fr-FR"/>
        </w:rPr>
      </w:pPr>
      <w:r w:rsidRPr="006F10EF">
        <w:rPr>
          <w:lang w:eastAsia="fr-FR"/>
        </w:rPr>
        <w:t xml:space="preserve">6,8 millions de courriels allocataire en 2020 (+ 4,6 % par rapport à 2019).  </w:t>
      </w:r>
    </w:p>
    <w:p w14:paraId="045EFDCC" w14:textId="77777777" w:rsidR="006A5DA8" w:rsidRPr="006F10EF" w:rsidRDefault="006A5DA8" w:rsidP="006A5DA8">
      <w:pPr>
        <w:numPr>
          <w:ilvl w:val="0"/>
          <w:numId w:val="1"/>
        </w:numPr>
        <w:spacing w:before="0" w:after="0" w:line="240" w:lineRule="auto"/>
        <w:rPr>
          <w:lang w:eastAsia="fr-FR"/>
        </w:rPr>
      </w:pPr>
      <w:r w:rsidRPr="006F10EF">
        <w:rPr>
          <w:lang w:eastAsia="fr-FR"/>
        </w:rPr>
        <w:t xml:space="preserve">La Branche connait une croissance de contacts via ce canal à la suite du développement de ses offres numériques.  </w:t>
      </w:r>
    </w:p>
    <w:p w14:paraId="4B3B1FD3" w14:textId="77777777" w:rsidR="006A5DA8" w:rsidRPr="006F10EF" w:rsidRDefault="006A5DA8" w:rsidP="006A5DA8">
      <w:pPr>
        <w:numPr>
          <w:ilvl w:val="0"/>
          <w:numId w:val="1"/>
        </w:numPr>
        <w:spacing w:before="0" w:after="0" w:line="240" w:lineRule="auto"/>
        <w:rPr>
          <w:lang w:eastAsia="fr-FR"/>
        </w:rPr>
      </w:pPr>
      <w:r w:rsidRPr="006F10EF">
        <w:rPr>
          <w:lang w:eastAsia="fr-FR"/>
        </w:rPr>
        <w:t>910 millions de visites sur le site Caf.fr ont été recensées en 2020 (813,5 millions en 2019) et 586 millions sur Caf-Moncompte.fr (contre 513 millions en 2019). 55% des visites sur le Caf.fr sont réalisées à partir d’un smartphone, et 65% sur Caf-Moncompte.fr.</w:t>
      </w:r>
    </w:p>
    <w:p w14:paraId="3640BBA4" w14:textId="0CCE4938" w:rsidR="006A5DA8" w:rsidRPr="006F10EF" w:rsidRDefault="006A5DA8" w:rsidP="006A5DA8">
      <w:pPr>
        <w:numPr>
          <w:ilvl w:val="0"/>
          <w:numId w:val="1"/>
        </w:numPr>
        <w:spacing w:before="0" w:after="0" w:line="240" w:lineRule="auto"/>
        <w:rPr>
          <w:lang w:eastAsia="fr-FR"/>
        </w:rPr>
      </w:pPr>
      <w:r w:rsidRPr="006F10EF">
        <w:rPr>
          <w:lang w:eastAsia="fr-FR"/>
        </w:rPr>
        <w:t xml:space="preserve">Les consultations se font de plus en plus souvent à partir d’un téléphone mobile (+ 7% pour les visites mobiles caf.fr et + 6% pour les visites mobiles caf </w:t>
      </w:r>
      <w:proofErr w:type="spellStart"/>
      <w:r w:rsidR="00E6154E">
        <w:rPr>
          <w:lang w:eastAsia="fr-FR"/>
        </w:rPr>
        <w:t>M</w:t>
      </w:r>
      <w:r w:rsidRPr="006F10EF">
        <w:rPr>
          <w:lang w:eastAsia="fr-FR"/>
        </w:rPr>
        <w:t>oncompte</w:t>
      </w:r>
      <w:proofErr w:type="spellEnd"/>
      <w:r w:rsidRPr="006F10EF">
        <w:rPr>
          <w:lang w:eastAsia="fr-FR"/>
        </w:rPr>
        <w:t xml:space="preserve"> par rapport à 2019).</w:t>
      </w:r>
    </w:p>
    <w:p w14:paraId="6C6B622F" w14:textId="77777777" w:rsidR="006A5DA8" w:rsidRPr="006F10EF" w:rsidRDefault="006A5DA8" w:rsidP="006A5DA8">
      <w:pPr>
        <w:numPr>
          <w:ilvl w:val="0"/>
          <w:numId w:val="1"/>
        </w:numPr>
        <w:spacing w:before="0" w:after="0" w:line="240" w:lineRule="auto"/>
        <w:rPr>
          <w:lang w:eastAsia="fr-FR"/>
        </w:rPr>
      </w:pPr>
      <w:r w:rsidRPr="006F10EF">
        <w:rPr>
          <w:lang w:eastAsia="fr-FR"/>
        </w:rPr>
        <w:t xml:space="preserve">Le nombre de téléchargements de l’application mobile « Caf Mon Compte » est de 7,8 millions au 31/12/2020 ; </w:t>
      </w:r>
    </w:p>
    <w:p w14:paraId="6EA29C95" w14:textId="77777777" w:rsidR="006A5DA8" w:rsidRPr="006F10EF" w:rsidRDefault="006A5DA8" w:rsidP="006A5DA8">
      <w:pPr>
        <w:numPr>
          <w:ilvl w:val="0"/>
          <w:numId w:val="1"/>
        </w:numPr>
        <w:spacing w:before="0" w:after="0" w:line="240" w:lineRule="auto"/>
        <w:rPr>
          <w:lang w:eastAsia="fr-FR"/>
        </w:rPr>
      </w:pPr>
      <w:r w:rsidRPr="006F10EF">
        <w:rPr>
          <w:lang w:eastAsia="fr-FR"/>
        </w:rPr>
        <w:t xml:space="preserve">On enregistre une progression de la dématérialisation avec un taux d’information entrante par voie dématérialisée passant de 56,3% en 2018 à 71% soit près de 78,1 millions de pièces arrivées en dématérialisé en 2020. </w:t>
      </w:r>
    </w:p>
    <w:p w14:paraId="6F5DF58A" w14:textId="77777777" w:rsidR="006A5DA8" w:rsidRPr="006F10EF" w:rsidRDefault="006A5DA8" w:rsidP="006A5DA8">
      <w:pPr>
        <w:numPr>
          <w:ilvl w:val="0"/>
          <w:numId w:val="1"/>
        </w:numPr>
        <w:spacing w:before="0" w:after="0" w:line="240" w:lineRule="auto"/>
        <w:rPr>
          <w:lang w:eastAsia="fr-FR"/>
        </w:rPr>
      </w:pPr>
      <w:r w:rsidRPr="006F10EF">
        <w:rPr>
          <w:lang w:eastAsia="fr-FR"/>
        </w:rPr>
        <w:t>Les démarches disponibles en ligne ont un taux d’usage élevé puisqu’en moyenne, lorsqu’une démarche est disponible, 80 % des usagers y ont recours. Ces taux variant de 68% pour les téléservice RSA à 92% sur la prime d’activité en 2020.</w:t>
      </w:r>
    </w:p>
    <w:p w14:paraId="02A1A141" w14:textId="77777777" w:rsidR="006A5DA8" w:rsidRDefault="006A5DA8" w:rsidP="006A5DA8">
      <w:pPr>
        <w:numPr>
          <w:ilvl w:val="0"/>
          <w:numId w:val="1"/>
        </w:numPr>
        <w:spacing w:before="0" w:after="0" w:line="240" w:lineRule="auto"/>
        <w:rPr>
          <w:lang w:eastAsia="fr-FR"/>
        </w:rPr>
      </w:pPr>
      <w:r w:rsidRPr="006F10EF">
        <w:rPr>
          <w:lang w:eastAsia="fr-FR"/>
        </w:rPr>
        <w:t>4,2 millions de visites à l’accueil physique en 2020 dont 1,8 million de prises de rendez-vous. Ce volume est en baisse en 2020 en raison de la crise sanitaire et des fermetures d’accueil.</w:t>
      </w:r>
    </w:p>
    <w:p w14:paraId="0DB3E04E" w14:textId="59EA39F8" w:rsidR="006A5DA8" w:rsidRPr="006F10EF" w:rsidRDefault="006A5DA8" w:rsidP="006A5DA8">
      <w:pPr>
        <w:numPr>
          <w:ilvl w:val="0"/>
          <w:numId w:val="1"/>
        </w:numPr>
        <w:spacing w:before="0" w:after="0" w:line="240" w:lineRule="auto"/>
        <w:rPr>
          <w:color w:val="000000" w:themeColor="text1"/>
          <w:lang w:eastAsia="fr-FR"/>
        </w:rPr>
      </w:pPr>
      <w:r w:rsidRPr="006F10EF">
        <w:rPr>
          <w:color w:val="000000" w:themeColor="text1"/>
          <w:lang w:eastAsia="fr-FR"/>
        </w:rPr>
        <w:t>Avec plus de 3000 points de contact Caf ou partenaires, 92% des bassins de vie sont couverts par une offre de service Caf. La branche Famille propose un site d’accueil Caf ou partenaire à moins de 30 minutes en tous points du territoire métropolitain</w:t>
      </w:r>
      <w:r w:rsidR="004072F4">
        <w:rPr>
          <w:color w:val="000000" w:themeColor="text1"/>
          <w:lang w:eastAsia="fr-FR"/>
        </w:rPr>
        <w:t>.</w:t>
      </w:r>
    </w:p>
    <w:p w14:paraId="48B0D1D3" w14:textId="77777777" w:rsidR="006A5DA8" w:rsidRDefault="006A5DA8" w:rsidP="006A5DA8"/>
    <w:p w14:paraId="060E49B7" w14:textId="053FB560" w:rsidR="00EA190D" w:rsidRDefault="00EA190D" w:rsidP="00EA190D"/>
    <w:p w14:paraId="7BF76EE8" w14:textId="722B9F57" w:rsidR="00886982" w:rsidRPr="003C0F40" w:rsidRDefault="00EA190D" w:rsidP="00860CBF">
      <w:pPr>
        <w:pStyle w:val="Titre2"/>
      </w:pPr>
      <w:r>
        <w:lastRenderedPageBreak/>
        <w:t xml:space="preserve"> </w:t>
      </w:r>
      <w:bookmarkStart w:id="10" w:name="_Toc91167318"/>
      <w:bookmarkStart w:id="11" w:name="_Toc223538509"/>
      <w:r w:rsidR="00962EF7" w:rsidRPr="003C0F40">
        <w:t>L’</w:t>
      </w:r>
      <w:r w:rsidR="00E2067B" w:rsidRPr="003C0F40">
        <w:t>ARIPA</w:t>
      </w:r>
      <w:r w:rsidR="00BD65A3" w:rsidRPr="003C0F40">
        <w:t>, l’</w:t>
      </w:r>
      <w:r w:rsidR="00E341BD">
        <w:t>a</w:t>
      </w:r>
      <w:r w:rsidR="00886982" w:rsidRPr="003C0F40">
        <w:t xml:space="preserve">gence de </w:t>
      </w:r>
      <w:r w:rsidR="00E341BD">
        <w:t>r</w:t>
      </w:r>
      <w:r w:rsidR="00886982" w:rsidRPr="003C0F40">
        <w:t>ecouvrement et d’</w:t>
      </w:r>
      <w:r w:rsidR="00E341BD">
        <w:t>i</w:t>
      </w:r>
      <w:r w:rsidR="00886982" w:rsidRPr="003C0F40">
        <w:t xml:space="preserve">ntermédiation des </w:t>
      </w:r>
      <w:r w:rsidR="00E341BD">
        <w:t>p</w:t>
      </w:r>
      <w:r w:rsidR="00886982" w:rsidRPr="003C0F40">
        <w:t xml:space="preserve">ensions </w:t>
      </w:r>
      <w:r w:rsidR="00E341BD">
        <w:t>a</w:t>
      </w:r>
      <w:r w:rsidR="00886982" w:rsidRPr="003C0F40">
        <w:t>limentaires</w:t>
      </w:r>
      <w:bookmarkEnd w:id="10"/>
      <w:bookmarkEnd w:id="11"/>
    </w:p>
    <w:p w14:paraId="2A256C8A" w14:textId="2AE79377" w:rsidR="00EA190D" w:rsidRDefault="00EA190D" w:rsidP="00EA190D">
      <w:r>
        <w:t>Depuis 2017</w:t>
      </w:r>
      <w:r w:rsidR="005218A4">
        <w:t>, la branche famille assure la gestion du</w:t>
      </w:r>
      <w:r>
        <w:t xml:space="preserve"> service public des pensions alimentaires mis en</w:t>
      </w:r>
      <w:r w:rsidR="004072F4">
        <w:t xml:space="preserve"> place</w:t>
      </w:r>
      <w:r>
        <w:t xml:space="preserve"> </w:t>
      </w:r>
      <w:r w:rsidR="00886982">
        <w:t>de façon progressive.</w:t>
      </w:r>
    </w:p>
    <w:p w14:paraId="0DE833CB" w14:textId="22F02A70" w:rsidR="00EA190D" w:rsidRDefault="00EA190D" w:rsidP="00EA190D">
      <w:r>
        <w:t xml:space="preserve">L’Agence de recouvrement </w:t>
      </w:r>
      <w:r w:rsidR="00362C9F">
        <w:t>et d’intermédiation</w:t>
      </w:r>
      <w:r>
        <w:t xml:space="preserve"> de pensions alimentaires (ARIPA), service des caisses d’allocations familiales (CAF) et des caisses de mutualité sociale agricole (MSA) créé en 2017, assure plusieurs missions :  </w:t>
      </w:r>
    </w:p>
    <w:p w14:paraId="5C52B91D" w14:textId="77777777" w:rsidR="00E341BD" w:rsidRDefault="00E341BD" w:rsidP="00E341BD">
      <w:pPr>
        <w:pStyle w:val="Paragraphedeliste"/>
        <w:numPr>
          <w:ilvl w:val="0"/>
          <w:numId w:val="44"/>
        </w:numPr>
      </w:pPr>
      <w:r>
        <w:t xml:space="preserve">La délivrance d’un titre exécutoire fixant une pension alimentaire, lorsque celle-ci est conforme au barème fixé par le ministère de la justice.  </w:t>
      </w:r>
    </w:p>
    <w:p w14:paraId="6C946726" w14:textId="77777777" w:rsidR="00E341BD" w:rsidRDefault="00E341BD" w:rsidP="00E341BD">
      <w:pPr>
        <w:ind w:left="708"/>
      </w:pPr>
      <w:r>
        <w:t xml:space="preserve">Ce service est offert aux couples pacsés ou en concubinage en cas d’accord sur les termes de leur séparation. Ainsi, le créancier disposera d’un titre exécutoire et en cas d’impayé de pension alimentaire, il pourra en confier le recouvrement à l’ARIPA. </w:t>
      </w:r>
    </w:p>
    <w:p w14:paraId="35EFA3AD" w14:textId="77777777" w:rsidR="00C42DC4" w:rsidRDefault="00C42DC4" w:rsidP="003C0F40">
      <w:pPr>
        <w:pStyle w:val="Paragraphedeliste"/>
        <w:numPr>
          <w:ilvl w:val="0"/>
          <w:numId w:val="44"/>
        </w:numPr>
        <w:ind w:left="714" w:hanging="357"/>
        <w:contextualSpacing w:val="0"/>
      </w:pPr>
      <w:r>
        <w:t>L</w:t>
      </w:r>
      <w:r w:rsidRPr="006C3191">
        <w:t xml:space="preserve">’intermédiation financière, service conçu pour que le parent demandeur ait le moins de démarches à faire, et pour que le droit à la pension alimentaire ne soit pas qu’un droit formel. Dès lors, tout parent qui en fait la demande pourra avoir recours à ce nouveau service : le fait que la pension soit versée par l’intermédiaire de la CAF est inscrit sur le titre fixant la pension alimentaire (jugement, acte notarié ou décision homologuée par la caisse). Le titre fixant la pension alimentaire sera transmis à la CAF pour que celle-ci demande au payeur les pièces nécessaires (RIB, autorisation de prélèvement) et mette en place le prélèvement. Si le payeur ne fournit pas les pièces nécessaires à la mise en place du prélèvement ou si impayé survient, alors la caisse met en œuvre une procédure de recouvrement et verse une allocation de soutien familial au parent s’il est isolé. </w:t>
      </w:r>
    </w:p>
    <w:p w14:paraId="38FEDDAF" w14:textId="0DD2E612" w:rsidR="00C42DC4" w:rsidRPr="003C0F40" w:rsidRDefault="00C42DC4" w:rsidP="003C0F40">
      <w:pPr>
        <w:pStyle w:val="Paragraphedeliste"/>
        <w:contextualSpacing w:val="0"/>
        <w:rPr>
          <w:b/>
          <w:bCs/>
        </w:rPr>
      </w:pPr>
      <w:r w:rsidRPr="00C42DC4">
        <w:rPr>
          <w:b/>
          <w:bCs/>
        </w:rPr>
        <w:t xml:space="preserve">La prise en compte de ce service d’intermédiation financière a nécessité la mise en place d’une nouvelle solution applicative dans le SI de la branche famille : </w:t>
      </w:r>
      <w:r w:rsidR="0031650B">
        <w:rPr>
          <w:b/>
          <w:bCs/>
        </w:rPr>
        <w:t>GAIA</w:t>
      </w:r>
      <w:r w:rsidRPr="00C42DC4">
        <w:rPr>
          <w:b/>
          <w:bCs/>
        </w:rPr>
        <w:t>.</w:t>
      </w:r>
      <w:r w:rsidRPr="003C0F40">
        <w:rPr>
          <w:b/>
          <w:bCs/>
        </w:rPr>
        <w:t xml:space="preserve"> </w:t>
      </w:r>
    </w:p>
    <w:p w14:paraId="0D2E116E" w14:textId="77777777" w:rsidR="00C42DC4" w:rsidRPr="0027382C" w:rsidRDefault="00C42DC4" w:rsidP="003C0F40">
      <w:pPr>
        <w:pStyle w:val="Paragraphedeliste"/>
        <w:numPr>
          <w:ilvl w:val="0"/>
          <w:numId w:val="44"/>
        </w:numPr>
        <w:ind w:left="714" w:hanging="357"/>
        <w:contextualSpacing w:val="0"/>
      </w:pPr>
      <w:r w:rsidRPr="0027382C">
        <w:t xml:space="preserve">Le recouvrement des pensions alimentaires impayées pour le passé. Les CAF versent par ailleurs une allocation de soutien familial (ASF) aux parents isolés ne recevant pas de pension alimentaire. </w:t>
      </w:r>
    </w:p>
    <w:p w14:paraId="1FC4755C" w14:textId="77777777" w:rsidR="00E341BD" w:rsidRDefault="00E341BD" w:rsidP="003C0F40">
      <w:pPr>
        <w:pStyle w:val="Paragraphedeliste"/>
        <w:numPr>
          <w:ilvl w:val="0"/>
          <w:numId w:val="44"/>
        </w:numPr>
        <w:ind w:left="714" w:hanging="357"/>
        <w:contextualSpacing w:val="0"/>
      </w:pPr>
      <w:r>
        <w:t xml:space="preserve">L’intermédiation du versement des pensions alimentaires sur décision du juge en cas de violences conjugales. </w:t>
      </w:r>
    </w:p>
    <w:p w14:paraId="2240AD0A" w14:textId="1DBAB59E" w:rsidR="006A5DA8" w:rsidRDefault="00BE378E" w:rsidP="006A5DA8">
      <w:r>
        <w:t>Les</w:t>
      </w:r>
      <w:r w:rsidR="006A5DA8" w:rsidRPr="00D65835">
        <w:t xml:space="preserve"> traitements informatiques </w:t>
      </w:r>
      <w:r>
        <w:t>ont été</w:t>
      </w:r>
      <w:r w:rsidR="006A5DA8">
        <w:t xml:space="preserve"> </w:t>
      </w:r>
      <w:r w:rsidR="006A5DA8" w:rsidRPr="00D65835">
        <w:t>confiés à la Direction du Système d'Information</w:t>
      </w:r>
      <w:r w:rsidR="006A5DA8">
        <w:t xml:space="preserve"> (DSI).</w:t>
      </w:r>
    </w:p>
    <w:p w14:paraId="34938B68" w14:textId="73CA63B6" w:rsidR="0052098B" w:rsidRDefault="000B2EFA" w:rsidP="0052098B">
      <w:pPr>
        <w:rPr>
          <w:lang w:eastAsia="fr-FR"/>
        </w:rPr>
      </w:pPr>
      <w:r>
        <w:rPr>
          <w:lang w:eastAsia="fr-FR"/>
        </w:rPr>
        <w:t>E</w:t>
      </w:r>
      <w:r w:rsidR="0052098B">
        <w:rPr>
          <w:lang w:eastAsia="fr-FR"/>
        </w:rPr>
        <w:t>n 202</w:t>
      </w:r>
      <w:r>
        <w:rPr>
          <w:lang w:eastAsia="fr-FR"/>
        </w:rPr>
        <w:t>4</w:t>
      </w:r>
      <w:r w:rsidR="0052098B">
        <w:rPr>
          <w:lang w:eastAsia="fr-FR"/>
        </w:rPr>
        <w:t xml:space="preserve">, </w:t>
      </w:r>
      <w:r w:rsidR="009C5999">
        <w:rPr>
          <w:lang w:eastAsia="fr-FR"/>
        </w:rPr>
        <w:t>l’ARIPA</w:t>
      </w:r>
      <w:r w:rsidR="0052098B">
        <w:rPr>
          <w:lang w:eastAsia="fr-FR"/>
        </w:rPr>
        <w:t xml:space="preserve"> </w:t>
      </w:r>
      <w:r w:rsidR="009C5999">
        <w:rPr>
          <w:lang w:eastAsia="fr-FR"/>
        </w:rPr>
        <w:t xml:space="preserve">en </w:t>
      </w:r>
      <w:r w:rsidR="0052098B">
        <w:rPr>
          <w:lang w:eastAsia="fr-FR"/>
        </w:rPr>
        <w:t>Caf</w:t>
      </w:r>
      <w:r w:rsidR="009C5999">
        <w:rPr>
          <w:lang w:eastAsia="fr-FR"/>
        </w:rPr>
        <w:t xml:space="preserve">, c’est </w:t>
      </w:r>
      <w:r w:rsidR="0052098B">
        <w:rPr>
          <w:lang w:eastAsia="fr-FR"/>
        </w:rPr>
        <w:t xml:space="preserve">:  </w:t>
      </w:r>
    </w:p>
    <w:p w14:paraId="11ADC1BC" w14:textId="7BC2DB34" w:rsidR="000B2EFA" w:rsidRPr="00D62326" w:rsidRDefault="000B2EFA" w:rsidP="000B2EFA">
      <w:pPr>
        <w:numPr>
          <w:ilvl w:val="0"/>
          <w:numId w:val="1"/>
        </w:numPr>
        <w:spacing w:before="0" w:after="0" w:line="240" w:lineRule="auto"/>
        <w:rPr>
          <w:lang w:eastAsia="fr-FR"/>
        </w:rPr>
      </w:pPr>
      <w:r w:rsidRPr="00D62326">
        <w:rPr>
          <w:lang w:eastAsia="fr-FR"/>
        </w:rPr>
        <w:t>404 000 bénéficiaires</w:t>
      </w:r>
      <w:r w:rsidR="00D72E12">
        <w:rPr>
          <w:lang w:eastAsia="fr-FR"/>
        </w:rPr>
        <w:t>.</w:t>
      </w:r>
    </w:p>
    <w:p w14:paraId="29F3F586" w14:textId="155CEFD9" w:rsidR="00665610" w:rsidRDefault="00665610" w:rsidP="0052098B">
      <w:pPr>
        <w:numPr>
          <w:ilvl w:val="0"/>
          <w:numId w:val="1"/>
        </w:numPr>
        <w:spacing w:before="0" w:after="0" w:line="240" w:lineRule="auto"/>
        <w:rPr>
          <w:lang w:eastAsia="fr-FR"/>
        </w:rPr>
      </w:pPr>
      <w:r>
        <w:rPr>
          <w:lang w:eastAsia="fr-FR"/>
        </w:rPr>
        <w:t>6</w:t>
      </w:r>
      <w:r w:rsidR="00B14B4C">
        <w:rPr>
          <w:lang w:eastAsia="fr-FR"/>
        </w:rPr>
        <w:t>50 000 dossiers ARIPA</w:t>
      </w:r>
      <w:r w:rsidR="00D72E12">
        <w:rPr>
          <w:lang w:eastAsia="fr-FR"/>
        </w:rPr>
        <w:t>.</w:t>
      </w:r>
    </w:p>
    <w:p w14:paraId="4C00D4A5" w14:textId="690719FF" w:rsidR="004F50EE" w:rsidRDefault="00B8737E" w:rsidP="0052098B">
      <w:pPr>
        <w:numPr>
          <w:ilvl w:val="0"/>
          <w:numId w:val="1"/>
        </w:numPr>
        <w:spacing w:before="0" w:after="0" w:line="240" w:lineRule="auto"/>
        <w:rPr>
          <w:lang w:eastAsia="fr-FR"/>
        </w:rPr>
      </w:pPr>
      <w:r>
        <w:rPr>
          <w:lang w:eastAsia="fr-FR"/>
        </w:rPr>
        <w:t>320 000 pensions alimentaires intermédiées</w:t>
      </w:r>
      <w:r w:rsidR="00D72E12">
        <w:rPr>
          <w:lang w:eastAsia="fr-FR"/>
        </w:rPr>
        <w:t>.</w:t>
      </w:r>
    </w:p>
    <w:p w14:paraId="1DC68638" w14:textId="3FB50F4B" w:rsidR="00CB7BB8" w:rsidRDefault="00F72862" w:rsidP="0052098B">
      <w:pPr>
        <w:numPr>
          <w:ilvl w:val="0"/>
          <w:numId w:val="1"/>
        </w:numPr>
        <w:spacing w:before="0" w:after="0" w:line="240" w:lineRule="auto"/>
        <w:rPr>
          <w:lang w:eastAsia="fr-FR"/>
        </w:rPr>
      </w:pPr>
      <w:r>
        <w:rPr>
          <w:lang w:eastAsia="fr-FR"/>
        </w:rPr>
        <w:t>293</w:t>
      </w:r>
      <w:r w:rsidR="00CB7BB8">
        <w:rPr>
          <w:lang w:eastAsia="fr-FR"/>
        </w:rPr>
        <w:t xml:space="preserve"> </w:t>
      </w:r>
      <w:r w:rsidR="0052098B" w:rsidRPr="006F10EF">
        <w:rPr>
          <w:lang w:eastAsia="fr-FR"/>
        </w:rPr>
        <w:t>millions</w:t>
      </w:r>
      <w:r w:rsidR="00917E89">
        <w:rPr>
          <w:lang w:eastAsia="fr-FR"/>
        </w:rPr>
        <w:t xml:space="preserve"> € de montant intermédié </w:t>
      </w:r>
      <w:r>
        <w:rPr>
          <w:lang w:eastAsia="fr-FR"/>
        </w:rPr>
        <w:t xml:space="preserve">et </w:t>
      </w:r>
      <w:r w:rsidR="007B5B9E">
        <w:rPr>
          <w:lang w:eastAsia="fr-FR"/>
        </w:rPr>
        <w:t>295 millions d’€ de montant recouvré.</w:t>
      </w:r>
      <w:r>
        <w:rPr>
          <w:lang w:eastAsia="fr-FR"/>
        </w:rPr>
        <w:t xml:space="preserve"> </w:t>
      </w:r>
    </w:p>
    <w:p w14:paraId="1B57EF13" w14:textId="276538B5" w:rsidR="0052098B" w:rsidRPr="006F10EF" w:rsidRDefault="00994655" w:rsidP="0052098B">
      <w:pPr>
        <w:numPr>
          <w:ilvl w:val="0"/>
          <w:numId w:val="1"/>
        </w:numPr>
        <w:spacing w:before="0" w:after="0" w:line="240" w:lineRule="auto"/>
        <w:rPr>
          <w:lang w:eastAsia="fr-FR"/>
        </w:rPr>
      </w:pPr>
      <w:r>
        <w:rPr>
          <w:lang w:eastAsia="fr-FR"/>
        </w:rPr>
        <w:t xml:space="preserve">100 000 </w:t>
      </w:r>
      <w:r w:rsidR="0052098B" w:rsidRPr="006F10EF">
        <w:rPr>
          <w:lang w:eastAsia="fr-FR"/>
        </w:rPr>
        <w:t xml:space="preserve">appels reçus </w:t>
      </w:r>
      <w:r>
        <w:rPr>
          <w:lang w:eastAsia="fr-FR"/>
        </w:rPr>
        <w:t xml:space="preserve">par mois </w:t>
      </w:r>
      <w:r w:rsidR="0052098B" w:rsidRPr="006F10EF">
        <w:rPr>
          <w:lang w:eastAsia="fr-FR"/>
        </w:rPr>
        <w:t>en</w:t>
      </w:r>
      <w:r>
        <w:rPr>
          <w:lang w:eastAsia="fr-FR"/>
        </w:rPr>
        <w:t xml:space="preserve"> moyenne</w:t>
      </w:r>
      <w:r w:rsidR="00D72E12">
        <w:rPr>
          <w:lang w:eastAsia="fr-FR"/>
        </w:rPr>
        <w:t>.</w:t>
      </w:r>
      <w:r>
        <w:rPr>
          <w:lang w:eastAsia="fr-FR"/>
        </w:rPr>
        <w:t xml:space="preserve"> </w:t>
      </w:r>
    </w:p>
    <w:p w14:paraId="37603A09" w14:textId="2A5BB7E2" w:rsidR="000B2EFA" w:rsidRPr="003C0F40" w:rsidRDefault="000B2EFA" w:rsidP="003C0F40">
      <w:pPr>
        <w:numPr>
          <w:ilvl w:val="0"/>
          <w:numId w:val="1"/>
        </w:numPr>
        <w:spacing w:before="0" w:after="0" w:line="240" w:lineRule="auto"/>
        <w:rPr>
          <w:lang w:eastAsia="fr-FR"/>
        </w:rPr>
      </w:pPr>
      <w:r w:rsidRPr="003C0F40">
        <w:rPr>
          <w:lang w:eastAsia="fr-FR"/>
        </w:rPr>
        <w:t>105 000 proc</w:t>
      </w:r>
      <w:r w:rsidRPr="003C0F40">
        <w:rPr>
          <w:rFonts w:hint="eastAsia"/>
          <w:lang w:eastAsia="fr-FR"/>
        </w:rPr>
        <w:t>é</w:t>
      </w:r>
      <w:r w:rsidRPr="003C0F40">
        <w:rPr>
          <w:lang w:eastAsia="fr-FR"/>
        </w:rPr>
        <w:t>dures de recouvrement actives</w:t>
      </w:r>
      <w:r w:rsidR="00D72E12">
        <w:rPr>
          <w:lang w:eastAsia="fr-FR"/>
        </w:rPr>
        <w:t>.</w:t>
      </w:r>
    </w:p>
    <w:p w14:paraId="019F2E69" w14:textId="1DE0BD6C" w:rsidR="000B2EFA" w:rsidRPr="003C0F40" w:rsidRDefault="000B2EFA" w:rsidP="003C0F40">
      <w:pPr>
        <w:numPr>
          <w:ilvl w:val="0"/>
          <w:numId w:val="1"/>
        </w:numPr>
        <w:spacing w:before="0" w:after="0" w:line="240" w:lineRule="auto"/>
        <w:rPr>
          <w:lang w:eastAsia="fr-FR"/>
        </w:rPr>
      </w:pPr>
      <w:r w:rsidRPr="003C0F40">
        <w:rPr>
          <w:lang w:eastAsia="fr-FR"/>
        </w:rPr>
        <w:t>30 000 proc</w:t>
      </w:r>
      <w:r w:rsidRPr="003C0F40">
        <w:rPr>
          <w:rFonts w:hint="eastAsia"/>
          <w:lang w:eastAsia="fr-FR"/>
        </w:rPr>
        <w:t>é</w:t>
      </w:r>
      <w:r w:rsidRPr="003C0F40">
        <w:rPr>
          <w:lang w:eastAsia="fr-FR"/>
        </w:rPr>
        <w:t>dures de recouvrement engag</w:t>
      </w:r>
      <w:r w:rsidRPr="003C0F40">
        <w:rPr>
          <w:rFonts w:hint="eastAsia"/>
          <w:lang w:eastAsia="fr-FR"/>
        </w:rPr>
        <w:t>é</w:t>
      </w:r>
      <w:r w:rsidRPr="003C0F40">
        <w:rPr>
          <w:lang w:eastAsia="fr-FR"/>
        </w:rPr>
        <w:t>es chaque mois</w:t>
      </w:r>
      <w:r w:rsidR="00D72E12">
        <w:rPr>
          <w:lang w:eastAsia="fr-FR"/>
        </w:rPr>
        <w:t>.</w:t>
      </w:r>
    </w:p>
    <w:p w14:paraId="2638FAE4" w14:textId="7DA11008" w:rsidR="0052098B" w:rsidRDefault="0052098B">
      <w:pPr>
        <w:spacing w:before="0"/>
        <w:jc w:val="left"/>
      </w:pPr>
      <w:r>
        <w:br w:type="page"/>
      </w:r>
    </w:p>
    <w:p w14:paraId="456E5BC3" w14:textId="77777777" w:rsidR="006A5DA8" w:rsidRPr="00197FE7" w:rsidRDefault="006A5DA8" w:rsidP="00860CBF">
      <w:pPr>
        <w:pStyle w:val="Titre2"/>
      </w:pPr>
      <w:bookmarkStart w:id="12" w:name="_Toc65087344"/>
      <w:bookmarkStart w:id="13" w:name="_Toc69401752"/>
      <w:bookmarkStart w:id="14" w:name="_Toc69451779"/>
      <w:bookmarkStart w:id="15" w:name="_Toc75355474"/>
      <w:bookmarkStart w:id="16" w:name="_Toc91167319"/>
      <w:bookmarkStart w:id="17" w:name="_Toc223538510"/>
      <w:r w:rsidRPr="00197FE7">
        <w:lastRenderedPageBreak/>
        <w:t>La Direction générale déléguée aux Systèmes d’Information (DSI)</w:t>
      </w:r>
      <w:bookmarkEnd w:id="12"/>
      <w:bookmarkEnd w:id="13"/>
      <w:bookmarkEnd w:id="14"/>
      <w:bookmarkEnd w:id="15"/>
      <w:bookmarkEnd w:id="16"/>
      <w:bookmarkEnd w:id="17"/>
    </w:p>
    <w:p w14:paraId="35C3225B" w14:textId="77777777" w:rsidR="006A5DA8" w:rsidRDefault="006A5DA8" w:rsidP="006A5DA8">
      <w:r>
        <w:t>La D</w:t>
      </w:r>
      <w:r w:rsidRPr="004E6B60">
        <w:t xml:space="preserve">irection </w:t>
      </w:r>
      <w:r>
        <w:t>générale déléguée aux</w:t>
      </w:r>
      <w:r w:rsidRPr="004E6B60">
        <w:t xml:space="preserve"> </w:t>
      </w:r>
      <w:r>
        <w:t>S</w:t>
      </w:r>
      <w:r w:rsidRPr="004E6B60">
        <w:t>ystème</w:t>
      </w:r>
      <w:r>
        <w:t>s</w:t>
      </w:r>
      <w:r w:rsidRPr="004E6B60">
        <w:t xml:space="preserve"> d’</w:t>
      </w:r>
      <w:r>
        <w:t>I</w:t>
      </w:r>
      <w:r w:rsidRPr="004E6B60">
        <w:t xml:space="preserve">nformation </w:t>
      </w:r>
      <w:r>
        <w:t xml:space="preserve">gère le </w:t>
      </w:r>
      <w:r w:rsidRPr="004E6B60">
        <w:t xml:space="preserve">SI </w:t>
      </w:r>
      <w:r>
        <w:t xml:space="preserve">de la </w:t>
      </w:r>
      <w:r w:rsidRPr="004E6B60">
        <w:t>branche</w:t>
      </w:r>
      <w:r>
        <w:t xml:space="preserve"> Famille conformément aux objectifs de la Convention d’Objectifs et de Gestion (COG) et du schéma directeur (SDSI).</w:t>
      </w:r>
      <w:r w:rsidRPr="00A10D65">
        <w:rPr>
          <w:noProof/>
        </w:rPr>
        <w:t xml:space="preserve"> </w:t>
      </w:r>
    </w:p>
    <w:p w14:paraId="1A09C0B9" w14:textId="77777777" w:rsidR="006A5DA8" w:rsidRDefault="006A5DA8" w:rsidP="006A5DA8">
      <w:pPr>
        <w:rPr>
          <w:i/>
          <w:iCs/>
        </w:rPr>
      </w:pPr>
      <w:r w:rsidRPr="005C455E">
        <w:rPr>
          <w:i/>
          <w:iCs/>
        </w:rPr>
        <w:t>Nota : Les activité décrites ci-dessous sont susceptibles d’évoluer sur période comprise entre la publication et le lancement du présent accord-cadre.</w:t>
      </w:r>
    </w:p>
    <w:p w14:paraId="5D65A5D2" w14:textId="77777777" w:rsidR="006A5DA8" w:rsidRDefault="006A5DA8" w:rsidP="006A5DA8">
      <w:r w:rsidRPr="00A10D65">
        <w:rPr>
          <w:noProof/>
          <w:u w:val="single"/>
          <w:lang w:eastAsia="fr-FR"/>
        </w:rPr>
        <w:drawing>
          <wp:anchor distT="0" distB="0" distL="114300" distR="114300" simplePos="0" relativeHeight="251658243" behindDoc="0" locked="0" layoutInCell="1" allowOverlap="1" wp14:anchorId="5A05F2B9" wp14:editId="111C7499">
            <wp:simplePos x="0" y="0"/>
            <wp:positionH relativeFrom="column">
              <wp:posOffset>-101296</wp:posOffset>
            </wp:positionH>
            <wp:positionV relativeFrom="paragraph">
              <wp:posOffset>248671</wp:posOffset>
            </wp:positionV>
            <wp:extent cx="952500" cy="1162050"/>
            <wp:effectExtent l="0" t="0" r="0" b="0"/>
            <wp:wrapNone/>
            <wp:docPr id="165227" name="Image 16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b="6493"/>
                    <a:stretch/>
                  </pic:blipFill>
                  <pic:spPr bwMode="auto">
                    <a:xfrm>
                      <a:off x="0" y="0"/>
                      <a:ext cx="952500" cy="1162050"/>
                    </a:xfrm>
                    <a:prstGeom prst="rect">
                      <a:avLst/>
                    </a:prstGeom>
                    <a:ln>
                      <a:noFill/>
                    </a:ln>
                    <a:extLst>
                      <a:ext uri="{53640926-AAD7-44D8-BBD7-CCE9431645EC}">
                        <a14:shadowObscured xmlns:a14="http://schemas.microsoft.com/office/drawing/2010/main"/>
                      </a:ext>
                    </a:extLst>
                  </pic:spPr>
                </pic:pic>
              </a:graphicData>
            </a:graphic>
          </wp:anchor>
        </w:drawing>
      </w:r>
      <w:r w:rsidRPr="00A10D65">
        <w:rPr>
          <w:u w:val="single"/>
        </w:rPr>
        <w:t>Légende</w:t>
      </w:r>
      <w:r>
        <w:rPr>
          <w:u w:val="single"/>
        </w:rPr>
        <w:t xml:space="preserve"> : </w:t>
      </w:r>
    </w:p>
    <w:p w14:paraId="1F976214" w14:textId="77777777" w:rsidR="006A5DA8" w:rsidRDefault="006A5DA8" w:rsidP="006A5DA8">
      <w:pPr>
        <w:rPr>
          <w:i/>
          <w:iCs/>
        </w:rPr>
      </w:pPr>
      <w:r w:rsidRPr="001A7743">
        <w:rPr>
          <w:noProof/>
          <w:lang w:eastAsia="fr-FR"/>
        </w:rPr>
        <w:drawing>
          <wp:anchor distT="0" distB="0" distL="114300" distR="114300" simplePos="0" relativeHeight="251658244" behindDoc="0" locked="0" layoutInCell="1" allowOverlap="1" wp14:anchorId="216E4A74" wp14:editId="15A5B4F9">
            <wp:simplePos x="0" y="0"/>
            <wp:positionH relativeFrom="column">
              <wp:posOffset>734033</wp:posOffset>
            </wp:positionH>
            <wp:positionV relativeFrom="paragraph">
              <wp:posOffset>89231</wp:posOffset>
            </wp:positionV>
            <wp:extent cx="818984" cy="329347"/>
            <wp:effectExtent l="0" t="0" r="635" b="0"/>
            <wp:wrapNone/>
            <wp:docPr id="165216" name="Image 16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t="14667" b="48266"/>
                    <a:stretch/>
                  </pic:blipFill>
                  <pic:spPr bwMode="auto">
                    <a:xfrm>
                      <a:off x="0" y="0"/>
                      <a:ext cx="818984" cy="32934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0D9A5C41" w14:textId="77777777" w:rsidR="006A5DA8" w:rsidRDefault="006A5DA8" w:rsidP="006A5DA8">
      <w:pPr>
        <w:rPr>
          <w:i/>
          <w:iCs/>
        </w:rPr>
      </w:pPr>
    </w:p>
    <w:p w14:paraId="75D1EBEC" w14:textId="77777777" w:rsidR="006A5DA8" w:rsidRPr="005C455E" w:rsidRDefault="006A5DA8" w:rsidP="006A5DA8">
      <w:pPr>
        <w:rPr>
          <w:i/>
          <w:iCs/>
        </w:rPr>
      </w:pPr>
    </w:p>
    <w:p w14:paraId="1154B36D" w14:textId="77777777" w:rsidR="006A5DA8" w:rsidRDefault="006A5DA8" w:rsidP="006A5DA8">
      <w:pPr>
        <w:jc w:val="center"/>
      </w:pPr>
      <w:r>
        <w:rPr>
          <w:noProof/>
          <w:lang w:eastAsia="fr-FR"/>
        </w:rPr>
        <w:drawing>
          <wp:inline distT="0" distB="0" distL="0" distR="0" wp14:anchorId="4FD749A5" wp14:editId="1131260C">
            <wp:extent cx="5029200" cy="3248107"/>
            <wp:effectExtent l="0" t="0" r="0" b="9525"/>
            <wp:docPr id="196958" name="Picture 1969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958"/>
                    <pic:cNvPicPr/>
                  </pic:nvPicPr>
                  <pic:blipFill>
                    <a:blip r:embed="rId14">
                      <a:extLst>
                        <a:ext uri="{28A0092B-C50C-407E-A947-70E740481C1C}">
                          <a14:useLocalDpi xmlns:a14="http://schemas.microsoft.com/office/drawing/2010/main" val="0"/>
                        </a:ext>
                      </a:extLst>
                    </a:blip>
                    <a:stretch>
                      <a:fillRect/>
                    </a:stretch>
                  </pic:blipFill>
                  <pic:spPr>
                    <a:xfrm>
                      <a:off x="0" y="0"/>
                      <a:ext cx="5029200" cy="3248107"/>
                    </a:xfrm>
                    <a:prstGeom prst="rect">
                      <a:avLst/>
                    </a:prstGeom>
                  </pic:spPr>
                </pic:pic>
              </a:graphicData>
            </a:graphic>
          </wp:inline>
        </w:drawing>
      </w:r>
    </w:p>
    <w:p w14:paraId="79740548" w14:textId="77777777" w:rsidR="006A5DA8" w:rsidRDefault="006A5DA8" w:rsidP="006A5DA8"/>
    <w:p w14:paraId="72FB8D32" w14:textId="77777777" w:rsidR="006A5DA8" w:rsidRDefault="006A5DA8" w:rsidP="006A5DA8"/>
    <w:p w14:paraId="3764A2B0" w14:textId="77777777" w:rsidR="006A5DA8" w:rsidRDefault="006A5DA8" w:rsidP="006A5DA8"/>
    <w:p w14:paraId="2AC20697" w14:textId="77777777" w:rsidR="006A5DA8" w:rsidRPr="00A10D65" w:rsidRDefault="006A5DA8" w:rsidP="006A5DA8">
      <w:r>
        <w:t xml:space="preserve">Pour assurer sa mission, la DGSI est structurée </w:t>
      </w:r>
      <w:r w:rsidRPr="00A10D65">
        <w:t xml:space="preserve">en 6 directions et 5 missions : </w:t>
      </w:r>
    </w:p>
    <w:p w14:paraId="7083A1B9" w14:textId="77777777" w:rsidR="006A5DA8" w:rsidRDefault="006A5DA8" w:rsidP="006A5DA8">
      <w:pPr>
        <w:jc w:val="center"/>
        <w:rPr>
          <w:noProof/>
        </w:rPr>
      </w:pPr>
      <w:r>
        <w:rPr>
          <w:noProof/>
          <w:lang w:eastAsia="fr-FR"/>
        </w:rPr>
        <w:lastRenderedPageBreak/>
        <w:drawing>
          <wp:inline distT="0" distB="0" distL="0" distR="0" wp14:anchorId="258D4B70" wp14:editId="76EF6D96">
            <wp:extent cx="4985469" cy="2042431"/>
            <wp:effectExtent l="0" t="0" r="571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85469" cy="2042431"/>
                    </a:xfrm>
                    <a:prstGeom prst="rect">
                      <a:avLst/>
                    </a:prstGeom>
                  </pic:spPr>
                </pic:pic>
              </a:graphicData>
            </a:graphic>
          </wp:inline>
        </w:drawing>
      </w:r>
    </w:p>
    <w:p w14:paraId="04E0325E" w14:textId="77777777" w:rsidR="006A5DA8" w:rsidRDefault="006A5DA8" w:rsidP="006A5DA8">
      <w:pPr>
        <w:spacing w:after="120" w:line="240" w:lineRule="auto"/>
        <w:ind w:left="720"/>
      </w:pPr>
    </w:p>
    <w:p w14:paraId="27F8F2E0" w14:textId="77777777" w:rsidR="006A5DA8" w:rsidRPr="006D41C5" w:rsidRDefault="006A5DA8" w:rsidP="006A5DA8">
      <w:r w:rsidRPr="006D41C5">
        <w:t>L</w:t>
      </w:r>
      <w:r>
        <w:t xml:space="preserve">a mission de Pilotage des ressources et de la Performance est chargée de </w:t>
      </w:r>
      <w:r w:rsidRPr="006D41C5">
        <w:t>:</w:t>
      </w:r>
    </w:p>
    <w:p w14:paraId="148A5418"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D’assurer la préparation opérationnelle des marchés de la DGSI ;</w:t>
      </w:r>
    </w:p>
    <w:p w14:paraId="19C8D298"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Des activités d’évaluation et de contrôle de la performance de la DGSI et du contrôle de gestion ;</w:t>
      </w:r>
    </w:p>
    <w:p w14:paraId="4843DBB3"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 mobiliser de façon efficiente les moyens alloués aux activités informatiques ;</w:t>
      </w:r>
    </w:p>
    <w:p w14:paraId="6E502AA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 xml:space="preserve">De participer à l’élaboration et la mise en œuvre de la </w:t>
      </w:r>
      <w:proofErr w:type="spellStart"/>
      <w:r w:rsidRPr="003972CE">
        <w:rPr>
          <w:rFonts w:ascii="Calibri" w:hAnsi="Calibri" w:cs="Calibri"/>
        </w:rPr>
        <w:t>Cog</w:t>
      </w:r>
      <w:proofErr w:type="spellEnd"/>
      <w:r w:rsidRPr="003972CE">
        <w:rPr>
          <w:rFonts w:ascii="Calibri" w:hAnsi="Calibri" w:cs="Calibri"/>
        </w:rPr>
        <w:t xml:space="preserve"> sur l’ensemble du périmètre SI ;</w:t>
      </w:r>
    </w:p>
    <w:p w14:paraId="1480631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 définir et de mettre en œuvre une stratégie d’achat nationale informatique.</w:t>
      </w:r>
    </w:p>
    <w:p w14:paraId="1C655154" w14:textId="77777777" w:rsidR="006A5DA8" w:rsidRDefault="006A5DA8" w:rsidP="006A5DA8">
      <w:pPr>
        <w:jc w:val="center"/>
      </w:pPr>
      <w:r>
        <w:rPr>
          <w:noProof/>
          <w:lang w:eastAsia="fr-FR"/>
        </w:rPr>
        <w:drawing>
          <wp:inline distT="0" distB="0" distL="0" distR="0" wp14:anchorId="1C1A6B66" wp14:editId="3C96EA4B">
            <wp:extent cx="4638454" cy="2169896"/>
            <wp:effectExtent l="0" t="0" r="0" b="1905"/>
            <wp:docPr id="165218" name="Image 16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18"/>
                    <pic:cNvPicPr/>
                  </pic:nvPicPr>
                  <pic:blipFill>
                    <a:blip r:embed="rId16">
                      <a:extLst>
                        <a:ext uri="{28A0092B-C50C-407E-A947-70E740481C1C}">
                          <a14:useLocalDpi xmlns:a14="http://schemas.microsoft.com/office/drawing/2010/main" val="0"/>
                        </a:ext>
                      </a:extLst>
                    </a:blip>
                    <a:stretch>
                      <a:fillRect/>
                    </a:stretch>
                  </pic:blipFill>
                  <pic:spPr>
                    <a:xfrm>
                      <a:off x="0" y="0"/>
                      <a:ext cx="4638454" cy="2169896"/>
                    </a:xfrm>
                    <a:prstGeom prst="rect">
                      <a:avLst/>
                    </a:prstGeom>
                  </pic:spPr>
                </pic:pic>
              </a:graphicData>
            </a:graphic>
          </wp:inline>
        </w:drawing>
      </w:r>
    </w:p>
    <w:p w14:paraId="75EDC84C" w14:textId="77777777" w:rsidR="006A5DA8" w:rsidRPr="00725EF2" w:rsidRDefault="006A5DA8" w:rsidP="006A5DA8">
      <w:r>
        <w:t>L</w:t>
      </w:r>
      <w:r w:rsidRPr="00725EF2">
        <w:t>a mission « contrôle interne et sécurité » chargée de :</w:t>
      </w:r>
    </w:p>
    <w:p w14:paraId="3E2A0212"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Alimenter le contrôle interne de la Branche Famille, sur la sécurité et la conformité des systèmes d’informations, la relation avec les autorités d’audit ou de certification, l’assurance qualité et le respect des méthodes et standards de la DGSI ;</w:t>
      </w:r>
    </w:p>
    <w:p w14:paraId="6C9E4D1F"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Définir et mettre en œuvre les normes et standards de qualité, de sécurité et de gestion interne à la DGSI en relation avec la mission de l’audit de la conformité informatique et libertés et de la sécurité du système d’information (</w:t>
      </w:r>
      <w:proofErr w:type="spellStart"/>
      <w:r w:rsidRPr="003972CE">
        <w:rPr>
          <w:rFonts w:ascii="Calibri" w:hAnsi="Calibri" w:cs="Calibri"/>
        </w:rPr>
        <w:t>Macssi</w:t>
      </w:r>
      <w:proofErr w:type="spellEnd"/>
      <w:r w:rsidRPr="003972CE">
        <w:rPr>
          <w:rFonts w:ascii="Calibri" w:hAnsi="Calibri" w:cs="Calibri"/>
        </w:rPr>
        <w:t xml:space="preserve">). </w:t>
      </w:r>
    </w:p>
    <w:p w14:paraId="10017D46" w14:textId="77777777" w:rsidR="006A5DA8" w:rsidRDefault="006A5DA8" w:rsidP="006A5DA8"/>
    <w:p w14:paraId="242FA632" w14:textId="77777777" w:rsidR="006A5DA8" w:rsidRDefault="006A5DA8" w:rsidP="006A5DA8"/>
    <w:p w14:paraId="530795BE" w14:textId="77777777" w:rsidR="006A5DA8" w:rsidRDefault="006A5DA8" w:rsidP="006A5DA8"/>
    <w:p w14:paraId="65088219" w14:textId="77777777" w:rsidR="006A5DA8" w:rsidRDefault="006A5DA8" w:rsidP="006A5DA8">
      <w:pPr>
        <w:jc w:val="center"/>
      </w:pPr>
      <w:r>
        <w:rPr>
          <w:noProof/>
          <w:lang w:eastAsia="fr-FR"/>
        </w:rPr>
        <w:lastRenderedPageBreak/>
        <w:drawing>
          <wp:inline distT="0" distB="0" distL="0" distR="0" wp14:anchorId="04A7089B" wp14:editId="54C72551">
            <wp:extent cx="5082180" cy="1992923"/>
            <wp:effectExtent l="0" t="0" r="4445" b="7620"/>
            <wp:docPr id="165219" name="Image 16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1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82180" cy="1992923"/>
                    </a:xfrm>
                    <a:prstGeom prst="rect">
                      <a:avLst/>
                    </a:prstGeom>
                  </pic:spPr>
                </pic:pic>
              </a:graphicData>
            </a:graphic>
          </wp:inline>
        </w:drawing>
      </w:r>
    </w:p>
    <w:p w14:paraId="022745A0" w14:textId="77777777" w:rsidR="006A5DA8" w:rsidRPr="00725EF2" w:rsidRDefault="006A5DA8" w:rsidP="006A5DA8">
      <w:r>
        <w:t>L</w:t>
      </w:r>
      <w:r w:rsidRPr="00725EF2">
        <w:t>a mission « architecture d’entreprise et Innovation » chargée de :</w:t>
      </w:r>
    </w:p>
    <w:p w14:paraId="37A6AD7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Définir la cible d’architecture fonctionnelle, applicative et technique des « SI d’entreprise » de la Branche Famille, en alignement avec les priorités métiers/SI intégrées ;</w:t>
      </w:r>
    </w:p>
    <w:p w14:paraId="1058A93D"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Coordonner et dynamiser l’innovation numérique de la DSI et des Caf ;</w:t>
      </w:r>
    </w:p>
    <w:p w14:paraId="346143D4"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Définir les normes et standards d’urbanisation des SI ; en particulier établir et maintenir les différents niveaux de cartographie des SI ;</w:t>
      </w:r>
    </w:p>
    <w:p w14:paraId="1273FE79"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Garantir la déclinaison de la cible d’architecture et de l’innovation au sein des projets et services portés par la DSI ;</w:t>
      </w:r>
    </w:p>
    <w:p w14:paraId="06F6355D"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Assurer le pilotage des projets techniques transverses stratégiques pour l’entreprise.</w:t>
      </w:r>
    </w:p>
    <w:p w14:paraId="2E69D640" w14:textId="77777777" w:rsidR="006A5DA8" w:rsidRDefault="006A5DA8" w:rsidP="006A5DA8">
      <w:pPr>
        <w:spacing w:after="120" w:line="240" w:lineRule="auto"/>
        <w:rPr>
          <w:color w:val="7030A0"/>
        </w:rPr>
      </w:pPr>
    </w:p>
    <w:p w14:paraId="2D4D2832" w14:textId="77777777" w:rsidR="006A5DA8" w:rsidRDefault="006A5DA8" w:rsidP="006A5DA8">
      <w:pPr>
        <w:spacing w:after="120" w:line="240" w:lineRule="auto"/>
        <w:jc w:val="center"/>
        <w:rPr>
          <w:color w:val="7030A0"/>
        </w:rPr>
      </w:pPr>
      <w:r>
        <w:rPr>
          <w:noProof/>
          <w:lang w:eastAsia="fr-FR"/>
        </w:rPr>
        <w:drawing>
          <wp:inline distT="0" distB="0" distL="0" distR="0" wp14:anchorId="3B737D34" wp14:editId="5896FC6C">
            <wp:extent cx="4954316" cy="1999753"/>
            <wp:effectExtent l="0" t="0" r="0" b="635"/>
            <wp:docPr id="165220" name="Image 16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0"/>
                    <pic:cNvPicPr/>
                  </pic:nvPicPr>
                  <pic:blipFill>
                    <a:blip r:embed="rId18">
                      <a:extLst>
                        <a:ext uri="{28A0092B-C50C-407E-A947-70E740481C1C}">
                          <a14:useLocalDpi xmlns:a14="http://schemas.microsoft.com/office/drawing/2010/main" val="0"/>
                        </a:ext>
                      </a:extLst>
                    </a:blip>
                    <a:stretch>
                      <a:fillRect/>
                    </a:stretch>
                  </pic:blipFill>
                  <pic:spPr>
                    <a:xfrm>
                      <a:off x="0" y="0"/>
                      <a:ext cx="4954316" cy="1999753"/>
                    </a:xfrm>
                    <a:prstGeom prst="rect">
                      <a:avLst/>
                    </a:prstGeom>
                  </pic:spPr>
                </pic:pic>
              </a:graphicData>
            </a:graphic>
          </wp:inline>
        </w:drawing>
      </w:r>
    </w:p>
    <w:p w14:paraId="040BE2EE" w14:textId="77777777" w:rsidR="006A5DA8" w:rsidRDefault="006A5DA8" w:rsidP="006A5DA8"/>
    <w:p w14:paraId="570D72FE" w14:textId="77777777" w:rsidR="006A5DA8" w:rsidRPr="00CB3C1D" w:rsidRDefault="006A5DA8" w:rsidP="006A5DA8">
      <w:r w:rsidRPr="00CB3C1D">
        <w:t>La direction « relation maîtrise d’ouvrage (Moa) et pilotage des évolutions du SI » chargée de :</w:t>
      </w:r>
    </w:p>
    <w:p w14:paraId="3A014C65"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Conseiller et accompagner les maîtrises d’ouvrage pour finaliser et suivre les expressions de besoin ;</w:t>
      </w:r>
    </w:p>
    <w:p w14:paraId="5EDC9B87"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Être le point de contact privilégié des Moa pour les sujets SI ;</w:t>
      </w:r>
    </w:p>
    <w:p w14:paraId="504765E8"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Appuyer les Moa pour coordonner le déroulement de la recette et des déploiements ;</w:t>
      </w:r>
    </w:p>
    <w:p w14:paraId="5E1D4348" w14:textId="533E2A92" w:rsidR="006A5DA8" w:rsidRDefault="006A5DA8" w:rsidP="006A5DA8">
      <w:pPr>
        <w:numPr>
          <w:ilvl w:val="0"/>
          <w:numId w:val="1"/>
        </w:numPr>
        <w:spacing w:before="0" w:after="0" w:line="240" w:lineRule="auto"/>
        <w:rPr>
          <w:rFonts w:ascii="Calibri" w:hAnsi="Calibri" w:cs="Calibri"/>
        </w:rPr>
      </w:pPr>
      <w:r w:rsidRPr="003972CE">
        <w:rPr>
          <w:rFonts w:ascii="Calibri" w:hAnsi="Calibri"/>
        </w:rPr>
        <w:t>Garantir la cohérence transverse des projets et des services développés par la DGSI et participer à la</w:t>
      </w:r>
      <w:r w:rsidRPr="003972CE">
        <w:rPr>
          <w:rFonts w:ascii="Calibri" w:hAnsi="Calibri" w:cs="Calibri"/>
        </w:rPr>
        <w:t xml:space="preserve"> cohérence entre les projets déployés nationalement et les applications locales. </w:t>
      </w:r>
    </w:p>
    <w:p w14:paraId="12F40293" w14:textId="36138B95" w:rsidR="00F5480E" w:rsidRDefault="00F5480E" w:rsidP="00F5480E">
      <w:pPr>
        <w:spacing w:before="0" w:after="0" w:line="240" w:lineRule="auto"/>
        <w:rPr>
          <w:rFonts w:ascii="Calibri" w:hAnsi="Calibri" w:cs="Calibri"/>
        </w:rPr>
      </w:pPr>
    </w:p>
    <w:p w14:paraId="26DEA63A" w14:textId="469BC368" w:rsidR="00F5480E" w:rsidRDefault="00F5480E" w:rsidP="00F5480E">
      <w:pPr>
        <w:spacing w:before="0" w:after="0" w:line="240" w:lineRule="auto"/>
        <w:rPr>
          <w:rFonts w:ascii="Calibri" w:hAnsi="Calibri" w:cs="Calibri"/>
        </w:rPr>
      </w:pPr>
    </w:p>
    <w:p w14:paraId="60A4396E" w14:textId="77777777" w:rsidR="00F5480E" w:rsidRPr="003972CE" w:rsidRDefault="00F5480E" w:rsidP="00F5480E">
      <w:pPr>
        <w:spacing w:before="0" w:after="0" w:line="240" w:lineRule="auto"/>
        <w:rPr>
          <w:rFonts w:ascii="Calibri" w:hAnsi="Calibri" w:cs="Calibri"/>
        </w:rPr>
      </w:pPr>
    </w:p>
    <w:p w14:paraId="23AAFE5E" w14:textId="5562C1B8" w:rsidR="006A5DA8" w:rsidRDefault="006A5DA8" w:rsidP="006A5DA8">
      <w:pPr>
        <w:spacing w:after="120" w:line="240" w:lineRule="auto"/>
      </w:pPr>
    </w:p>
    <w:p w14:paraId="71ED347C" w14:textId="0DB9B02B" w:rsidR="006A5DA8" w:rsidRPr="00CB3C1D" w:rsidRDefault="00F5480E" w:rsidP="006A5DA8">
      <w:pPr>
        <w:spacing w:after="120" w:line="240" w:lineRule="auto"/>
        <w:jc w:val="center"/>
      </w:pPr>
      <w:r>
        <w:rPr>
          <w:noProof/>
          <w:lang w:eastAsia="fr-FR"/>
        </w:rPr>
        <w:lastRenderedPageBreak/>
        <w:drawing>
          <wp:inline distT="0" distB="0" distL="0" distR="0" wp14:anchorId="27A8238F" wp14:editId="330EAB1C">
            <wp:extent cx="5759449" cy="505460"/>
            <wp:effectExtent l="0" t="0" r="0" b="889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9449" cy="505460"/>
                    </a:xfrm>
                    <a:prstGeom prst="rect">
                      <a:avLst/>
                    </a:prstGeom>
                  </pic:spPr>
                </pic:pic>
              </a:graphicData>
            </a:graphic>
          </wp:inline>
        </w:drawing>
      </w:r>
      <w:r w:rsidR="006A5DA8" w:rsidRPr="00A00FC4">
        <w:rPr>
          <w:noProof/>
          <w:lang w:eastAsia="fr-FR"/>
        </w:rPr>
        <w:drawing>
          <wp:inline distT="0" distB="0" distL="0" distR="0" wp14:anchorId="2F1F396A" wp14:editId="5BEA6B20">
            <wp:extent cx="5173318" cy="3141973"/>
            <wp:effectExtent l="0" t="0" r="8890" b="1905"/>
            <wp:docPr id="165221" name="Image 16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t="541"/>
                    <a:stretch/>
                  </pic:blipFill>
                  <pic:spPr bwMode="auto">
                    <a:xfrm>
                      <a:off x="0" y="0"/>
                      <a:ext cx="5177430" cy="3144470"/>
                    </a:xfrm>
                    <a:prstGeom prst="rect">
                      <a:avLst/>
                    </a:prstGeom>
                    <a:ln>
                      <a:noFill/>
                    </a:ln>
                    <a:extLst>
                      <a:ext uri="{53640926-AAD7-44D8-BBD7-CCE9431645EC}">
                        <a14:shadowObscured xmlns:a14="http://schemas.microsoft.com/office/drawing/2010/main"/>
                      </a:ext>
                    </a:extLst>
                  </pic:spPr>
                </pic:pic>
              </a:graphicData>
            </a:graphic>
          </wp:inline>
        </w:drawing>
      </w:r>
    </w:p>
    <w:p w14:paraId="34037F2B" w14:textId="77777777" w:rsidR="006A5DA8" w:rsidRPr="00CB3C1D" w:rsidRDefault="006A5DA8" w:rsidP="006A5DA8">
      <w:r w:rsidRPr="00CB3C1D">
        <w:t>La mission « définition et suivi du service aux Caf et partenaires » chargée :</w:t>
      </w:r>
    </w:p>
    <w:p w14:paraId="053273DC"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D’homogénéiser et assurer la continuité de la relation de proximité avec les Caf dans l’interaction avec le SI national ;</w:t>
      </w:r>
    </w:p>
    <w:p w14:paraId="7B936D39"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D’animer et offrir un service de proximité pour les développements et besoins locaux ;</w:t>
      </w:r>
    </w:p>
    <w:p w14:paraId="61D22DA6"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 définir et suivre les engagements de services ;</w:t>
      </w:r>
    </w:p>
    <w:p w14:paraId="572E2294" w14:textId="64824A5D" w:rsidR="006A5DA8" w:rsidRDefault="006A5DA8" w:rsidP="006A5DA8">
      <w:pPr>
        <w:numPr>
          <w:ilvl w:val="0"/>
          <w:numId w:val="1"/>
        </w:numPr>
        <w:spacing w:before="0" w:after="0" w:line="240" w:lineRule="auto"/>
        <w:rPr>
          <w:rFonts w:ascii="Calibri" w:hAnsi="Calibri" w:cs="Calibri"/>
        </w:rPr>
      </w:pPr>
      <w:r w:rsidRPr="003972CE">
        <w:rPr>
          <w:rFonts w:ascii="Calibri" w:hAnsi="Calibri" w:cs="Calibri"/>
        </w:rPr>
        <w:t>De développer également la fonction pour les partenaires.</w:t>
      </w:r>
    </w:p>
    <w:p w14:paraId="756BC0AD" w14:textId="77777777" w:rsidR="00F5480E" w:rsidRPr="003972CE" w:rsidRDefault="00F5480E" w:rsidP="00F5480E">
      <w:pPr>
        <w:spacing w:before="0" w:after="0" w:line="240" w:lineRule="auto"/>
        <w:rPr>
          <w:rFonts w:ascii="Calibri" w:hAnsi="Calibri" w:cs="Calibri"/>
        </w:rPr>
      </w:pPr>
    </w:p>
    <w:p w14:paraId="0B681B68" w14:textId="77777777" w:rsidR="006A5DA8" w:rsidRDefault="006A5DA8" w:rsidP="006A5DA8">
      <w:pPr>
        <w:jc w:val="center"/>
      </w:pPr>
      <w:r>
        <w:rPr>
          <w:noProof/>
          <w:lang w:eastAsia="fr-FR"/>
        </w:rPr>
        <w:drawing>
          <wp:inline distT="0" distB="0" distL="0" distR="0" wp14:anchorId="4B1C9FBD" wp14:editId="2428EBD4">
            <wp:extent cx="4192989" cy="2173291"/>
            <wp:effectExtent l="0" t="0" r="0" b="0"/>
            <wp:docPr id="165222" name="Image 16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2"/>
                    <pic:cNvPicPr/>
                  </pic:nvPicPr>
                  <pic:blipFill>
                    <a:blip r:embed="rId21">
                      <a:extLst>
                        <a:ext uri="{28A0092B-C50C-407E-A947-70E740481C1C}">
                          <a14:useLocalDpi xmlns:a14="http://schemas.microsoft.com/office/drawing/2010/main" val="0"/>
                        </a:ext>
                      </a:extLst>
                    </a:blip>
                    <a:stretch>
                      <a:fillRect/>
                    </a:stretch>
                  </pic:blipFill>
                  <pic:spPr>
                    <a:xfrm>
                      <a:off x="0" y="0"/>
                      <a:ext cx="4192989" cy="2173291"/>
                    </a:xfrm>
                    <a:prstGeom prst="rect">
                      <a:avLst/>
                    </a:prstGeom>
                  </pic:spPr>
                </pic:pic>
              </a:graphicData>
            </a:graphic>
          </wp:inline>
        </w:drawing>
      </w:r>
    </w:p>
    <w:p w14:paraId="33F00D18" w14:textId="77777777" w:rsidR="006A5DA8" w:rsidRPr="00CB3C1D" w:rsidRDefault="006A5DA8" w:rsidP="006A5DA8">
      <w:r w:rsidRPr="00CB3C1D">
        <w:t>La direction « numérique et échanges » chargée :</w:t>
      </w:r>
    </w:p>
    <w:p w14:paraId="1B3320EC"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 xml:space="preserve">D’adapter l’offre de service SI aux nouveaux usages numériques, à travers la conception, le développement et la maintenance de solutions numériques répondant aux enjeux d’agilité, de mobilité multicanale et de réactivité, sur les domaines suivants : </w:t>
      </w:r>
    </w:p>
    <w:p w14:paraId="1382B0FD"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Portails (notamment Internet/Extranet, mobile, téléphonie, etc.) ;</w:t>
      </w:r>
    </w:p>
    <w:p w14:paraId="17CC96AE"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Échanges avec les partenaires ;</w:t>
      </w:r>
    </w:p>
    <w:p w14:paraId="1EBD509A"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lastRenderedPageBreak/>
        <w:t>De décliner l’architecture d’entreprise pour les services de distribution, en utilisant si nécessaire les développements agiles ;</w:t>
      </w:r>
    </w:p>
    <w:p w14:paraId="5FC9F10B"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Du support de niveau 3 sur son périmètre.</w:t>
      </w:r>
    </w:p>
    <w:p w14:paraId="61312FAD" w14:textId="77777777" w:rsidR="006A5DA8" w:rsidRDefault="006A5DA8" w:rsidP="006A5DA8">
      <w:pPr>
        <w:jc w:val="center"/>
      </w:pPr>
      <w:r>
        <w:rPr>
          <w:noProof/>
          <w:lang w:eastAsia="fr-FR"/>
        </w:rPr>
        <w:drawing>
          <wp:inline distT="0" distB="0" distL="0" distR="0" wp14:anchorId="50EBF982" wp14:editId="53037E93">
            <wp:extent cx="4993640" cy="2970479"/>
            <wp:effectExtent l="0" t="0" r="0" b="1905"/>
            <wp:docPr id="165223" name="Image 16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3"/>
                    <pic:cNvPicPr/>
                  </pic:nvPicPr>
                  <pic:blipFill rotWithShape="1">
                    <a:blip r:embed="rId22">
                      <a:extLst>
                        <a:ext uri="{28A0092B-C50C-407E-A947-70E740481C1C}">
                          <a14:useLocalDpi xmlns:a14="http://schemas.microsoft.com/office/drawing/2010/main" val="0"/>
                        </a:ext>
                      </a:extLst>
                    </a:blip>
                    <a:srcRect b="10351"/>
                    <a:stretch/>
                  </pic:blipFill>
                  <pic:spPr bwMode="auto">
                    <a:xfrm>
                      <a:off x="0" y="0"/>
                      <a:ext cx="4994183" cy="2970802"/>
                    </a:xfrm>
                    <a:prstGeom prst="rect">
                      <a:avLst/>
                    </a:prstGeom>
                    <a:ln>
                      <a:noFill/>
                    </a:ln>
                    <a:extLst>
                      <a:ext uri="{53640926-AAD7-44D8-BBD7-CCE9431645EC}">
                        <a14:shadowObscured xmlns:a14="http://schemas.microsoft.com/office/drawing/2010/main"/>
                      </a:ext>
                    </a:extLst>
                  </pic:spPr>
                </pic:pic>
              </a:graphicData>
            </a:graphic>
          </wp:inline>
        </w:drawing>
      </w:r>
    </w:p>
    <w:p w14:paraId="36FEE347" w14:textId="77777777" w:rsidR="006A5DA8" w:rsidRPr="00CB3C1D" w:rsidRDefault="006A5DA8" w:rsidP="006A5DA8">
      <w:r w:rsidRPr="00CB3C1D">
        <w:t>La direction « prestations, flux et décisionnel » est en charge :</w:t>
      </w:r>
    </w:p>
    <w:p w14:paraId="6B61F60E"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Des prestations individuelles et collectives ;</w:t>
      </w:r>
    </w:p>
    <w:p w14:paraId="28295A1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 la gestion des flux internes et des documents ;</w:t>
      </w:r>
    </w:p>
    <w:p w14:paraId="5571161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Des référentiels de données métier, décisionnel et Big Data ;</w:t>
      </w:r>
    </w:p>
    <w:p w14:paraId="6E68667C"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 la déclinaison de l’architecture d’entreprise pour créer une architecture de service ;</w:t>
      </w:r>
    </w:p>
    <w:p w14:paraId="36309ADC"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Du support de niveau 3 sur son périmètre.</w:t>
      </w:r>
    </w:p>
    <w:p w14:paraId="633DB164" w14:textId="77777777" w:rsidR="00F5480E" w:rsidRDefault="00F5480E" w:rsidP="006A5DA8">
      <w:pPr>
        <w:jc w:val="center"/>
        <w:rPr>
          <w:noProof/>
          <w:lang w:eastAsia="fr-FR"/>
        </w:rPr>
      </w:pPr>
    </w:p>
    <w:p w14:paraId="01B1AE7C" w14:textId="5256B3D4" w:rsidR="006A5DA8" w:rsidRDefault="006A5DA8" w:rsidP="006A5DA8">
      <w:pPr>
        <w:jc w:val="center"/>
      </w:pPr>
      <w:r>
        <w:rPr>
          <w:noProof/>
          <w:lang w:eastAsia="fr-FR"/>
        </w:rPr>
        <w:drawing>
          <wp:inline distT="0" distB="0" distL="0" distR="0" wp14:anchorId="4AFA8F2A" wp14:editId="69508DA4">
            <wp:extent cx="5026062" cy="2558206"/>
            <wp:effectExtent l="0" t="0" r="3175" b="0"/>
            <wp:docPr id="165224" name="Image 16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224"/>
                    <pic:cNvPicPr/>
                  </pic:nvPicPr>
                  <pic:blipFill rotWithShape="1">
                    <a:blip r:embed="rId23">
                      <a:extLst>
                        <a:ext uri="{28A0092B-C50C-407E-A947-70E740481C1C}">
                          <a14:useLocalDpi xmlns:a14="http://schemas.microsoft.com/office/drawing/2010/main" val="0"/>
                        </a:ext>
                      </a:extLst>
                    </a:blip>
                    <a:srcRect b="10114"/>
                    <a:stretch/>
                  </pic:blipFill>
                  <pic:spPr bwMode="auto">
                    <a:xfrm>
                      <a:off x="0" y="0"/>
                      <a:ext cx="5026772" cy="2558567"/>
                    </a:xfrm>
                    <a:prstGeom prst="rect">
                      <a:avLst/>
                    </a:prstGeom>
                    <a:ln>
                      <a:noFill/>
                    </a:ln>
                    <a:extLst>
                      <a:ext uri="{53640926-AAD7-44D8-BBD7-CCE9431645EC}">
                        <a14:shadowObscured xmlns:a14="http://schemas.microsoft.com/office/drawing/2010/main"/>
                      </a:ext>
                    </a:extLst>
                  </pic:spPr>
                </pic:pic>
              </a:graphicData>
            </a:graphic>
          </wp:inline>
        </w:drawing>
      </w:r>
    </w:p>
    <w:p w14:paraId="187F863E" w14:textId="77777777" w:rsidR="006A5DA8" w:rsidRDefault="006A5DA8" w:rsidP="006A5DA8">
      <w:r>
        <w:t>L</w:t>
      </w:r>
      <w:r w:rsidRPr="00CB3C1D">
        <w:t>a direction « collaboratif et SI des fonctions support » :</w:t>
      </w:r>
    </w:p>
    <w:p w14:paraId="6F4DBF08" w14:textId="77777777" w:rsidR="006A5DA8" w:rsidRPr="006F10EF" w:rsidRDefault="006A5DA8" w:rsidP="006A5DA8">
      <w:pPr>
        <w:numPr>
          <w:ilvl w:val="0"/>
          <w:numId w:val="1"/>
        </w:numPr>
        <w:spacing w:before="0" w:after="0" w:line="240" w:lineRule="auto"/>
        <w:rPr>
          <w:rFonts w:ascii="Calibri" w:hAnsi="Calibri" w:cs="Calibri"/>
        </w:rPr>
      </w:pPr>
      <w:r w:rsidRPr="006F10EF">
        <w:rPr>
          <w:rFonts w:ascii="Calibri" w:hAnsi="Calibri" w:cs="Calibri"/>
        </w:rPr>
        <w:t>Enrichit l’offre de service SI aux nouveaux besoins collaboratifs et aux enjeux des fonctions de support, au moyen de la conception, l’évolution et la maintenance des solutions sur les domaines suivants :</w:t>
      </w:r>
    </w:p>
    <w:p w14:paraId="14A683D4" w14:textId="77777777" w:rsidR="006A5DA8" w:rsidRPr="003972CE" w:rsidRDefault="006A5DA8" w:rsidP="006A5DA8">
      <w:pPr>
        <w:numPr>
          <w:ilvl w:val="1"/>
          <w:numId w:val="1"/>
        </w:numPr>
        <w:spacing w:before="0" w:after="0" w:line="240" w:lineRule="auto"/>
        <w:rPr>
          <w:rFonts w:ascii="Calibri" w:hAnsi="Calibri" w:cs="Calibri"/>
        </w:rPr>
      </w:pPr>
      <w:r w:rsidRPr="003972CE">
        <w:rPr>
          <w:rFonts w:ascii="Calibri" w:hAnsi="Calibri" w:cs="Calibri"/>
        </w:rPr>
        <w:lastRenderedPageBreak/>
        <w:t>SIRH – dimension interbranche ;</w:t>
      </w:r>
    </w:p>
    <w:p w14:paraId="531C2179" w14:textId="77777777" w:rsidR="006A5DA8" w:rsidRPr="003972CE" w:rsidRDefault="006A5DA8" w:rsidP="006A5DA8">
      <w:pPr>
        <w:numPr>
          <w:ilvl w:val="1"/>
          <w:numId w:val="1"/>
        </w:numPr>
        <w:spacing w:before="0" w:after="0" w:line="240" w:lineRule="auto"/>
        <w:rPr>
          <w:rFonts w:ascii="Calibri" w:hAnsi="Calibri" w:cs="Calibri"/>
        </w:rPr>
      </w:pPr>
      <w:r w:rsidRPr="003972CE">
        <w:rPr>
          <w:rFonts w:ascii="Calibri" w:hAnsi="Calibri" w:cs="Calibri"/>
        </w:rPr>
        <w:t>SI budgétaire et comptable ;</w:t>
      </w:r>
    </w:p>
    <w:p w14:paraId="793D0767" w14:textId="77777777" w:rsidR="006A5DA8" w:rsidRPr="003972CE" w:rsidRDefault="006A5DA8" w:rsidP="006A5DA8">
      <w:pPr>
        <w:numPr>
          <w:ilvl w:val="1"/>
          <w:numId w:val="1"/>
        </w:numPr>
        <w:spacing w:before="0" w:after="0" w:line="240" w:lineRule="auto"/>
        <w:rPr>
          <w:rFonts w:ascii="Calibri" w:hAnsi="Calibri" w:cs="Calibri"/>
        </w:rPr>
      </w:pPr>
      <w:r w:rsidRPr="003972CE">
        <w:rPr>
          <w:rFonts w:ascii="Calibri" w:hAnsi="Calibri" w:cs="Calibri"/>
        </w:rPr>
        <w:t>Environnement « architecture opérationnelle des systèmes d’information support » ;</w:t>
      </w:r>
    </w:p>
    <w:p w14:paraId="35520290" w14:textId="77777777" w:rsidR="006A5DA8" w:rsidRPr="003972CE" w:rsidRDefault="006A5DA8" w:rsidP="006A5DA8">
      <w:pPr>
        <w:numPr>
          <w:ilvl w:val="1"/>
          <w:numId w:val="1"/>
        </w:numPr>
        <w:spacing w:before="0" w:after="0" w:line="240" w:lineRule="auto"/>
        <w:rPr>
          <w:rFonts w:ascii="Calibri" w:hAnsi="Calibri" w:cs="Calibri"/>
        </w:rPr>
      </w:pPr>
      <w:r w:rsidRPr="003972CE">
        <w:rPr>
          <w:rFonts w:ascii="Calibri" w:hAnsi="Calibri" w:cs="Calibri"/>
        </w:rPr>
        <w:t>SI collaboratif, incluant la bureautique, intranet de la Branche et gestion documentaire ;</w:t>
      </w:r>
    </w:p>
    <w:p w14:paraId="263929CD" w14:textId="77777777" w:rsidR="006A5DA8" w:rsidRPr="003972CE" w:rsidRDefault="006A5DA8" w:rsidP="006A5DA8">
      <w:pPr>
        <w:numPr>
          <w:ilvl w:val="1"/>
          <w:numId w:val="1"/>
        </w:numPr>
        <w:spacing w:before="0" w:after="0" w:line="240" w:lineRule="auto"/>
        <w:rPr>
          <w:rFonts w:ascii="Calibri" w:hAnsi="Calibri" w:cs="Calibri"/>
        </w:rPr>
      </w:pPr>
      <w:r w:rsidRPr="003972CE">
        <w:rPr>
          <w:rFonts w:ascii="Calibri" w:hAnsi="Calibri" w:cs="Calibri"/>
        </w:rPr>
        <w:t>Outils de gestion des SI.</w:t>
      </w:r>
    </w:p>
    <w:p w14:paraId="7A056EFE"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Assure le support niveau 3 sur son périmètre ;</w:t>
      </w:r>
    </w:p>
    <w:p w14:paraId="3D7FF817" w14:textId="11D9ACAF" w:rsidR="006A5DA8" w:rsidRDefault="006A5DA8" w:rsidP="006A5DA8">
      <w:pPr>
        <w:jc w:val="center"/>
      </w:pPr>
    </w:p>
    <w:p w14:paraId="4A9A9DC5" w14:textId="635A1F7F" w:rsidR="00974154" w:rsidRDefault="001B3943" w:rsidP="006A5DA8">
      <w:r w:rsidRPr="001B3943">
        <w:rPr>
          <w:noProof/>
        </w:rPr>
        <w:drawing>
          <wp:inline distT="0" distB="0" distL="0" distR="0" wp14:anchorId="13773A8F" wp14:editId="70C80D81">
            <wp:extent cx="5940425" cy="2976880"/>
            <wp:effectExtent l="0" t="0" r="3175" b="0"/>
            <wp:docPr id="1927686401"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686401" name="Image 1" descr="Une image contenant texte, capture d’écran, Police, nombre&#10;&#10;Le contenu généré par l’IA peut être incorrect."/>
                    <pic:cNvPicPr/>
                  </pic:nvPicPr>
                  <pic:blipFill>
                    <a:blip r:embed="rId24"/>
                    <a:stretch>
                      <a:fillRect/>
                    </a:stretch>
                  </pic:blipFill>
                  <pic:spPr>
                    <a:xfrm>
                      <a:off x="0" y="0"/>
                      <a:ext cx="5940425" cy="2976880"/>
                    </a:xfrm>
                    <a:prstGeom prst="rect">
                      <a:avLst/>
                    </a:prstGeom>
                  </pic:spPr>
                </pic:pic>
              </a:graphicData>
            </a:graphic>
          </wp:inline>
        </w:drawing>
      </w:r>
    </w:p>
    <w:p w14:paraId="1E5F612C" w14:textId="37A8059D" w:rsidR="00974154" w:rsidRPr="00C352C1" w:rsidRDefault="00974154" w:rsidP="006A5DA8">
      <w:r w:rsidRPr="00C352C1">
        <w:rPr>
          <w:b/>
          <w:bCs/>
        </w:rPr>
        <w:t xml:space="preserve">La direction </w:t>
      </w:r>
      <w:r w:rsidR="0043135A">
        <w:rPr>
          <w:b/>
          <w:bCs/>
        </w:rPr>
        <w:t>« </w:t>
      </w:r>
      <w:r w:rsidR="00885503" w:rsidRPr="00C352C1">
        <w:rPr>
          <w:b/>
          <w:bCs/>
        </w:rPr>
        <w:t>technique</w:t>
      </w:r>
      <w:r w:rsidR="0043135A">
        <w:rPr>
          <w:b/>
          <w:bCs/>
        </w:rPr>
        <w:t xml:space="preserve"> et opérations » </w:t>
      </w:r>
      <w:r w:rsidR="00885503" w:rsidRPr="00C352C1">
        <w:t>est</w:t>
      </w:r>
      <w:r w:rsidR="000C319F" w:rsidRPr="00C352C1">
        <w:t xml:space="preserve"> </w:t>
      </w:r>
      <w:r w:rsidRPr="00C352C1">
        <w:t>structurée autour de trois entités : la Direction Technique, la Direction des Opérations et la Direction de la Validation</w:t>
      </w:r>
    </w:p>
    <w:p w14:paraId="4DA709EA" w14:textId="3F49EF84" w:rsidR="00A831A9" w:rsidRDefault="00A831A9" w:rsidP="00A831A9">
      <w:r>
        <w:t xml:space="preserve">La direction </w:t>
      </w:r>
      <w:r w:rsidR="009D58D5">
        <w:t>T</w:t>
      </w:r>
      <w:r>
        <w:t xml:space="preserve">echnique chargée : </w:t>
      </w:r>
    </w:p>
    <w:p w14:paraId="7CC4E8A9" w14:textId="23C7B021" w:rsidR="00A831A9" w:rsidRDefault="00224796" w:rsidP="00A831A9">
      <w:pPr>
        <w:pStyle w:val="Paragraphedeliste"/>
        <w:numPr>
          <w:ilvl w:val="0"/>
          <w:numId w:val="196"/>
        </w:numPr>
      </w:pPr>
      <w:r>
        <w:t xml:space="preserve">De reporter </w:t>
      </w:r>
      <w:r w:rsidR="00A831A9" w:rsidRPr="00A831A9">
        <w:t>fonctionnellement l’architecture d’entreprise (MAEI)</w:t>
      </w:r>
      <w:r>
        <w:t xml:space="preserve"> et porter </w:t>
      </w:r>
      <w:r w:rsidR="00A831A9" w:rsidRPr="00A831A9">
        <w:t>la vision technologique</w:t>
      </w:r>
      <w:r w:rsidR="002432D1">
        <w:t> ;</w:t>
      </w:r>
    </w:p>
    <w:p w14:paraId="34B2E5BF" w14:textId="6F3B6322" w:rsidR="002B6E92" w:rsidRPr="002B6E92" w:rsidRDefault="002B6E92" w:rsidP="002B6E92">
      <w:pPr>
        <w:pStyle w:val="Paragraphedeliste"/>
        <w:numPr>
          <w:ilvl w:val="0"/>
          <w:numId w:val="196"/>
        </w:numPr>
      </w:pPr>
      <w:r>
        <w:t>Gérer</w:t>
      </w:r>
      <w:r w:rsidRPr="002B6E92">
        <w:t xml:space="preserve"> de</w:t>
      </w:r>
      <w:r>
        <w:t>s</w:t>
      </w:r>
      <w:r w:rsidRPr="002B6E92">
        <w:t xml:space="preserve"> projets techniques ou applicatifs ayant une composante technique</w:t>
      </w:r>
      <w:r w:rsidR="002432D1">
        <w:t> ;</w:t>
      </w:r>
    </w:p>
    <w:p w14:paraId="44201210" w14:textId="54C6ECA0" w:rsidR="0043203D" w:rsidRDefault="0043203D" w:rsidP="0043203D">
      <w:pPr>
        <w:pStyle w:val="Paragraphedeliste"/>
        <w:numPr>
          <w:ilvl w:val="0"/>
          <w:numId w:val="196"/>
        </w:numPr>
      </w:pPr>
      <w:r>
        <w:t>D</w:t>
      </w:r>
      <w:r w:rsidR="00012C6F">
        <w:t xml:space="preserve">e maintenir les </w:t>
      </w:r>
      <w:r w:rsidRPr="0043203D">
        <w:t>outils de la chaine de développement et d’exploitation</w:t>
      </w:r>
      <w:r w:rsidR="00012C6F">
        <w:t xml:space="preserve"> (usine logicie</w:t>
      </w:r>
      <w:r w:rsidR="008D6E27">
        <w:t>l</w:t>
      </w:r>
      <w:r w:rsidR="00012C6F">
        <w:t>l</w:t>
      </w:r>
      <w:r w:rsidR="008D6E27">
        <w:t>e</w:t>
      </w:r>
      <w:r w:rsidR="00012C6F">
        <w:t>)</w:t>
      </w:r>
      <w:r w:rsidR="002432D1">
        <w:t> ;</w:t>
      </w:r>
    </w:p>
    <w:p w14:paraId="4FAD9D0C" w14:textId="443B4768" w:rsidR="004A19BF" w:rsidRDefault="004A19BF" w:rsidP="004A19BF">
      <w:pPr>
        <w:pStyle w:val="Paragraphedeliste"/>
        <w:numPr>
          <w:ilvl w:val="0"/>
          <w:numId w:val="196"/>
        </w:numPr>
      </w:pPr>
      <w:r>
        <w:t xml:space="preserve">De construire </w:t>
      </w:r>
      <w:r w:rsidRPr="004A19BF">
        <w:t>des socles techniques</w:t>
      </w:r>
      <w:r w:rsidR="00C858CD">
        <w:t xml:space="preserve"> (</w:t>
      </w:r>
      <w:proofErr w:type="spellStart"/>
      <w:r w:rsidR="00C858CD">
        <w:t>build</w:t>
      </w:r>
      <w:proofErr w:type="spellEnd"/>
      <w:r w:rsidR="00C858CD">
        <w:t>)</w:t>
      </w:r>
      <w:r w:rsidRPr="004A19BF">
        <w:t xml:space="preserve"> : Systèmes </w:t>
      </w:r>
      <w:r>
        <w:t>et</w:t>
      </w:r>
      <w:r w:rsidRPr="004A19BF">
        <w:t xml:space="preserve"> Stockage, Middleware </w:t>
      </w:r>
      <w:r>
        <w:t>et</w:t>
      </w:r>
      <w:r w:rsidRPr="004A19BF">
        <w:t xml:space="preserve"> Echanges, Accès</w:t>
      </w:r>
      <w:r>
        <w:t xml:space="preserve"> et</w:t>
      </w:r>
      <w:r w:rsidRPr="004A19BF">
        <w:t xml:space="preserve"> Authentification, Base de données </w:t>
      </w:r>
      <w:r>
        <w:t>et</w:t>
      </w:r>
      <w:r w:rsidRPr="004A19BF">
        <w:t xml:space="preserve"> Data</w:t>
      </w:r>
      <w:r w:rsidR="002432D1">
        <w:t> ;</w:t>
      </w:r>
    </w:p>
    <w:p w14:paraId="74D099D9" w14:textId="6F478D90" w:rsidR="00974154" w:rsidRDefault="00C40B0D" w:rsidP="006A5DA8">
      <w:pPr>
        <w:pStyle w:val="Paragraphedeliste"/>
        <w:numPr>
          <w:ilvl w:val="0"/>
          <w:numId w:val="196"/>
        </w:numPr>
      </w:pPr>
      <w:r>
        <w:t>D</w:t>
      </w:r>
      <w:r w:rsidR="00875A75">
        <w:t xml:space="preserve">’assurer </w:t>
      </w:r>
      <w:r w:rsidR="00F95430">
        <w:t>la communication avec les équipes études et développements</w:t>
      </w:r>
      <w:r w:rsidRPr="00C40B0D">
        <w:t xml:space="preserve"> dans la chaine de déploiement</w:t>
      </w:r>
      <w:r w:rsidR="002432D1">
        <w:t>.</w:t>
      </w:r>
    </w:p>
    <w:p w14:paraId="715D60E5" w14:textId="3393362A" w:rsidR="006A5DA8" w:rsidRPr="00CB3C1D" w:rsidRDefault="006A5DA8" w:rsidP="006A5DA8">
      <w:r w:rsidRPr="00CB3C1D">
        <w:t xml:space="preserve">La direction </w:t>
      </w:r>
      <w:r w:rsidR="009D58D5">
        <w:t>de la V</w:t>
      </w:r>
      <w:r w:rsidR="00F13E78">
        <w:t>alidation</w:t>
      </w:r>
      <w:r w:rsidRPr="00CB3C1D">
        <w:t xml:space="preserve"> garantit la qualité des livraisons au moyen d’une industrialisation des activités de tests pour : </w:t>
      </w:r>
    </w:p>
    <w:p w14:paraId="265B2987"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Définir sur l’ensemble du périmètre des SI la stratégie de tests en lien avec les directions de la DGSI et les métiers ;</w:t>
      </w:r>
    </w:p>
    <w:p w14:paraId="1254EF18"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Mettre en place les environnements techniques et les données représentatives respectant les contraintes informatiques et libertés nécessaires pour le développement, l’intégration, la validation, la recette fonctionnelle et technique et la formation ;</w:t>
      </w:r>
    </w:p>
    <w:p w14:paraId="5F653765"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Réaliser des bilans de validation et des attestations de mise en recette ;</w:t>
      </w:r>
    </w:p>
    <w:p w14:paraId="490B0910"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lastRenderedPageBreak/>
        <w:t>Assurer l’exécution des processus d’intégration/validation : tests techniques et fonctionnels des nouvelles fonctions et de non-régression (tests d’intégration, de performance, d’acceptabilité, de sécurité, de déploiement) ;</w:t>
      </w:r>
    </w:p>
    <w:p w14:paraId="47678FD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 xml:space="preserve">Suivre le traitement des anomalies durant les étapes d’intégration/validation et de recette ; </w:t>
      </w:r>
    </w:p>
    <w:p w14:paraId="6B051911"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Assurer les tests techniques et les tests de performance.</w:t>
      </w:r>
    </w:p>
    <w:p w14:paraId="0E302C74" w14:textId="365C222A" w:rsidR="006A5DA8" w:rsidRPr="00CB3C1D" w:rsidRDefault="006A5DA8" w:rsidP="006A5DA8">
      <w:pPr>
        <w:jc w:val="center"/>
      </w:pPr>
    </w:p>
    <w:p w14:paraId="6926240C" w14:textId="39000726" w:rsidR="006A5DA8" w:rsidRPr="00CB3C1D" w:rsidRDefault="006A5DA8" w:rsidP="006A5DA8">
      <w:r w:rsidRPr="00CB3C1D">
        <w:t xml:space="preserve">La direction </w:t>
      </w:r>
      <w:r w:rsidR="009D58D5">
        <w:t>des O</w:t>
      </w:r>
      <w:r w:rsidRPr="00CB3C1D">
        <w:t>pérations chargée :</w:t>
      </w:r>
    </w:p>
    <w:p w14:paraId="0FDB06C7" w14:textId="77777777" w:rsidR="003469F4" w:rsidRDefault="003469F4" w:rsidP="003469F4">
      <w:pPr>
        <w:numPr>
          <w:ilvl w:val="0"/>
          <w:numId w:val="1"/>
        </w:numPr>
        <w:spacing w:before="0" w:after="0" w:line="240" w:lineRule="auto"/>
        <w:rPr>
          <w:rFonts w:ascii="Calibri" w:hAnsi="Calibri" w:cs="Calibri"/>
        </w:rPr>
      </w:pPr>
      <w:r w:rsidRPr="003972CE">
        <w:rPr>
          <w:rFonts w:ascii="Calibri" w:hAnsi="Calibri" w:cs="Calibri"/>
        </w:rPr>
        <w:t>De l’exploitation et l’administration des SI de la Branche famille ;</w:t>
      </w:r>
    </w:p>
    <w:p w14:paraId="0BA9A4C5" w14:textId="29A62F13" w:rsidR="00662CB3" w:rsidRPr="00662CB3" w:rsidRDefault="00662CB3" w:rsidP="00662CB3">
      <w:pPr>
        <w:numPr>
          <w:ilvl w:val="0"/>
          <w:numId w:val="1"/>
        </w:numPr>
        <w:spacing w:before="0" w:line="240" w:lineRule="auto"/>
        <w:rPr>
          <w:rFonts w:ascii="Calibri" w:hAnsi="Calibri" w:cs="Calibri"/>
        </w:rPr>
      </w:pPr>
      <w:r>
        <w:rPr>
          <w:rFonts w:ascii="Calibri" w:hAnsi="Calibri" w:cs="Calibri"/>
        </w:rPr>
        <w:t>D</w:t>
      </w:r>
      <w:r w:rsidR="00A32C52">
        <w:rPr>
          <w:rFonts w:ascii="Calibri" w:hAnsi="Calibri" w:cs="Calibri"/>
        </w:rPr>
        <w:t>u</w:t>
      </w:r>
      <w:r>
        <w:rPr>
          <w:rFonts w:ascii="Calibri" w:hAnsi="Calibri" w:cs="Calibri"/>
        </w:rPr>
        <w:t xml:space="preserve"> </w:t>
      </w:r>
      <w:r w:rsidR="00E30222">
        <w:rPr>
          <w:rFonts w:ascii="Calibri" w:hAnsi="Calibri" w:cs="Calibri"/>
        </w:rPr>
        <w:t>p</w:t>
      </w:r>
      <w:r w:rsidRPr="00662CB3">
        <w:rPr>
          <w:rFonts w:ascii="Calibri" w:hAnsi="Calibri" w:cs="Calibri"/>
        </w:rPr>
        <w:t>ilot</w:t>
      </w:r>
      <w:r w:rsidR="00A32C52">
        <w:rPr>
          <w:rFonts w:ascii="Calibri" w:hAnsi="Calibri" w:cs="Calibri"/>
        </w:rPr>
        <w:t>age de</w:t>
      </w:r>
      <w:r w:rsidRPr="00662CB3">
        <w:rPr>
          <w:rFonts w:ascii="Calibri" w:hAnsi="Calibri" w:cs="Calibri"/>
        </w:rPr>
        <w:t xml:space="preserve"> la performance opérationnelle des activités de production (analyse d’indicateurs, amélioration continue, suivi des plans d’actions)</w:t>
      </w:r>
    </w:p>
    <w:p w14:paraId="4D3372CF" w14:textId="18BB5D5E" w:rsidR="00C858CD" w:rsidRPr="00C858CD" w:rsidRDefault="00C858CD" w:rsidP="00C858CD">
      <w:pPr>
        <w:pStyle w:val="Paragraphedeliste"/>
        <w:numPr>
          <w:ilvl w:val="0"/>
          <w:numId w:val="1"/>
        </w:numPr>
      </w:pPr>
      <w:r>
        <w:t>De maintenir l</w:t>
      </w:r>
      <w:r w:rsidRPr="004A19BF">
        <w:t>es socles techniques</w:t>
      </w:r>
      <w:r>
        <w:t xml:space="preserve"> existants (run)</w:t>
      </w:r>
      <w:r w:rsidRPr="004A19BF">
        <w:t xml:space="preserve"> : Systèmes </w:t>
      </w:r>
      <w:r>
        <w:t>et</w:t>
      </w:r>
      <w:r w:rsidRPr="004A19BF">
        <w:t xml:space="preserve"> Stockage, Middleware </w:t>
      </w:r>
      <w:r>
        <w:t>et</w:t>
      </w:r>
      <w:r w:rsidRPr="004A19BF">
        <w:t xml:space="preserve"> Echanges, Accès</w:t>
      </w:r>
      <w:r>
        <w:t xml:space="preserve"> et</w:t>
      </w:r>
      <w:r w:rsidRPr="004A19BF">
        <w:t xml:space="preserve"> Authentification, Base de données </w:t>
      </w:r>
      <w:r>
        <w:t>et</w:t>
      </w:r>
      <w:r w:rsidRPr="004A19BF">
        <w:t xml:space="preserve"> Data</w:t>
      </w:r>
      <w:r>
        <w:t> ;</w:t>
      </w:r>
    </w:p>
    <w:p w14:paraId="7741CC41" w14:textId="79646549"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De</w:t>
      </w:r>
      <w:r w:rsidR="00C858CD">
        <w:rPr>
          <w:rFonts w:ascii="Calibri" w:hAnsi="Calibri" w:cs="Calibri"/>
        </w:rPr>
        <w:t xml:space="preserve"> réalise</w:t>
      </w:r>
      <w:r w:rsidR="00DF708D">
        <w:rPr>
          <w:rFonts w:ascii="Calibri" w:hAnsi="Calibri" w:cs="Calibri"/>
        </w:rPr>
        <w:t>r des</w:t>
      </w:r>
      <w:r w:rsidRPr="003972CE">
        <w:rPr>
          <w:rFonts w:ascii="Calibri" w:hAnsi="Calibri" w:cs="Calibri"/>
        </w:rPr>
        <w:t xml:space="preserve"> activités de supervision des problèmes, des changements et des mises en production ;</w:t>
      </w:r>
    </w:p>
    <w:p w14:paraId="3245C908" w14:textId="4810969F"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D</w:t>
      </w:r>
      <w:r w:rsidR="003D4D0F">
        <w:rPr>
          <w:rFonts w:ascii="Calibri" w:hAnsi="Calibri" w:cs="Calibri"/>
        </w:rPr>
        <w:t xml:space="preserve">u pilotage des </w:t>
      </w:r>
      <w:r w:rsidRPr="003972CE">
        <w:rPr>
          <w:rFonts w:ascii="Calibri" w:hAnsi="Calibri" w:cs="Calibri"/>
        </w:rPr>
        <w:t>support</w:t>
      </w:r>
      <w:r w:rsidR="003D4D0F">
        <w:rPr>
          <w:rFonts w:ascii="Calibri" w:hAnsi="Calibri" w:cs="Calibri"/>
        </w:rPr>
        <w:t>s</w:t>
      </w:r>
      <w:r w:rsidRPr="003972CE">
        <w:rPr>
          <w:rFonts w:ascii="Calibri" w:hAnsi="Calibri" w:cs="Calibri"/>
        </w:rPr>
        <w:t xml:space="preserve"> nationa</w:t>
      </w:r>
      <w:r w:rsidR="003D4D0F">
        <w:rPr>
          <w:rFonts w:ascii="Calibri" w:hAnsi="Calibri" w:cs="Calibri"/>
        </w:rPr>
        <w:t>ux</w:t>
      </w:r>
      <w:r w:rsidRPr="003972CE">
        <w:rPr>
          <w:rFonts w:ascii="Calibri" w:hAnsi="Calibri" w:cs="Calibri"/>
        </w:rPr>
        <w:t xml:space="preserve"> de niveaux 1 &amp; 2 ;</w:t>
      </w:r>
      <w:r w:rsidR="00E378A0" w:rsidRPr="00E378A0">
        <w:rPr>
          <w:rFonts w:ascii="Calibri" w:hAnsi="Calibri" w:cs="Calibri"/>
        </w:rPr>
        <w:t xml:space="preserve"> </w:t>
      </w:r>
    </w:p>
    <w:p w14:paraId="328D0BFB" w14:textId="062739A4" w:rsidR="00AD4301" w:rsidRPr="003469F4" w:rsidRDefault="0055108A" w:rsidP="006A5DA8">
      <w:pPr>
        <w:numPr>
          <w:ilvl w:val="0"/>
          <w:numId w:val="1"/>
        </w:numPr>
        <w:spacing w:before="0" w:after="0" w:line="240" w:lineRule="auto"/>
        <w:rPr>
          <w:rFonts w:ascii="Calibri" w:hAnsi="Calibri" w:cs="Calibri"/>
        </w:rPr>
      </w:pPr>
      <w:r>
        <w:rPr>
          <w:rFonts w:ascii="Calibri" w:hAnsi="Calibri" w:cs="Calibri"/>
        </w:rPr>
        <w:t>D’a</w:t>
      </w:r>
      <w:r w:rsidR="003469F4" w:rsidRPr="003469F4">
        <w:rPr>
          <w:rFonts w:ascii="Calibri" w:hAnsi="Calibri" w:cs="Calibri"/>
        </w:rPr>
        <w:t>ssure</w:t>
      </w:r>
      <w:r>
        <w:rPr>
          <w:rFonts w:ascii="Calibri" w:hAnsi="Calibri" w:cs="Calibri"/>
        </w:rPr>
        <w:t>r</w:t>
      </w:r>
      <w:r w:rsidR="003469F4" w:rsidRPr="003469F4">
        <w:rPr>
          <w:rFonts w:ascii="Calibri" w:hAnsi="Calibri" w:cs="Calibri"/>
        </w:rPr>
        <w:t xml:space="preserve"> le support niveau 3 sur son périmètre ;</w:t>
      </w:r>
    </w:p>
    <w:p w14:paraId="00B2F850" w14:textId="77777777" w:rsidR="00AD4301" w:rsidRDefault="00AD4301" w:rsidP="006A5DA8">
      <w:pPr>
        <w:spacing w:before="0" w:after="0" w:line="240" w:lineRule="auto"/>
        <w:rPr>
          <w:rFonts w:ascii="Calibri" w:hAnsi="Calibri" w:cs="Calibri"/>
        </w:rPr>
      </w:pPr>
    </w:p>
    <w:p w14:paraId="0FB8A7DC" w14:textId="77777777" w:rsidR="006A5DA8" w:rsidRPr="003972CE" w:rsidRDefault="006A5DA8" w:rsidP="006A5DA8">
      <w:pPr>
        <w:spacing w:before="0" w:after="0" w:line="240" w:lineRule="auto"/>
        <w:rPr>
          <w:rFonts w:ascii="Calibri" w:hAnsi="Calibri" w:cs="Calibri"/>
        </w:rPr>
      </w:pPr>
      <w:r w:rsidRPr="003972CE">
        <w:rPr>
          <w:rFonts w:ascii="Calibri" w:hAnsi="Calibri" w:cs="Calibri"/>
        </w:rPr>
        <w:t xml:space="preserve">Ces différentes entités sont coordonnées par 4 directeurs coordinateurs afin de renforcer la transversalité du pilotage : </w:t>
      </w:r>
    </w:p>
    <w:p w14:paraId="3A0C4C35"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Efficacité opérationnelle et technologique ;</w:t>
      </w:r>
    </w:p>
    <w:p w14:paraId="04D46A52"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Transformation et pilotage des ressources ;</w:t>
      </w:r>
    </w:p>
    <w:p w14:paraId="63FF6FD4"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Coordination opérationnelle des directions d’études et de développements ;</w:t>
      </w:r>
    </w:p>
    <w:p w14:paraId="59720004" w14:textId="77777777" w:rsidR="006A5DA8" w:rsidRPr="003972CE" w:rsidRDefault="006A5DA8" w:rsidP="006A5DA8">
      <w:pPr>
        <w:numPr>
          <w:ilvl w:val="0"/>
          <w:numId w:val="1"/>
        </w:numPr>
        <w:spacing w:before="0" w:after="0" w:line="240" w:lineRule="auto"/>
        <w:rPr>
          <w:rFonts w:ascii="Calibri" w:hAnsi="Calibri" w:cs="Calibri"/>
        </w:rPr>
      </w:pPr>
      <w:r w:rsidRPr="003972CE">
        <w:rPr>
          <w:rFonts w:ascii="Calibri" w:hAnsi="Calibri" w:cs="Calibri"/>
        </w:rPr>
        <w:t>Coordination opérationnelle des directions « opérations » et « qualifications et tests »</w:t>
      </w:r>
    </w:p>
    <w:p w14:paraId="057777CB" w14:textId="1C397725" w:rsidR="006A5DA8" w:rsidRDefault="006A5DA8" w:rsidP="006A5DA8">
      <w:pPr>
        <w:spacing w:after="120" w:line="240" w:lineRule="auto"/>
        <w:ind w:left="1068"/>
        <w:rPr>
          <w:rFonts w:ascii="Arial Gras" w:hAnsi="Arial Gras"/>
          <w:b/>
          <w:color w:val="808080"/>
          <w:szCs w:val="20"/>
        </w:rPr>
      </w:pPr>
    </w:p>
    <w:p w14:paraId="639C7D70" w14:textId="058517F8" w:rsidR="003A4D3E" w:rsidRDefault="003A4D3E" w:rsidP="006A5DA8">
      <w:pPr>
        <w:spacing w:after="120" w:line="240" w:lineRule="auto"/>
        <w:ind w:left="1068"/>
        <w:rPr>
          <w:rFonts w:ascii="Arial Gras" w:hAnsi="Arial Gras"/>
          <w:b/>
          <w:color w:val="808080"/>
          <w:szCs w:val="20"/>
        </w:rPr>
      </w:pPr>
    </w:p>
    <w:p w14:paraId="5DF5363F" w14:textId="5241B02A" w:rsidR="003A4D3E" w:rsidRDefault="003A4D3E" w:rsidP="006A5DA8">
      <w:pPr>
        <w:spacing w:after="120" w:line="240" w:lineRule="auto"/>
        <w:ind w:left="1068"/>
        <w:rPr>
          <w:rFonts w:ascii="Arial Gras" w:hAnsi="Arial Gras"/>
          <w:b/>
          <w:color w:val="808080"/>
          <w:szCs w:val="20"/>
        </w:rPr>
      </w:pPr>
    </w:p>
    <w:p w14:paraId="3D102774" w14:textId="4F9CEEC4" w:rsidR="003A4D3E" w:rsidRDefault="003A4D3E" w:rsidP="006A5DA8">
      <w:pPr>
        <w:spacing w:after="120" w:line="240" w:lineRule="auto"/>
        <w:ind w:left="1068"/>
        <w:rPr>
          <w:rFonts w:ascii="Arial Gras" w:hAnsi="Arial Gras"/>
          <w:b/>
          <w:color w:val="808080"/>
          <w:szCs w:val="20"/>
        </w:rPr>
      </w:pPr>
    </w:p>
    <w:p w14:paraId="5280B496" w14:textId="39916DD2" w:rsidR="003A4D3E" w:rsidRDefault="003A4D3E" w:rsidP="006A5DA8">
      <w:pPr>
        <w:spacing w:after="120" w:line="240" w:lineRule="auto"/>
        <w:ind w:left="1068"/>
        <w:rPr>
          <w:rFonts w:ascii="Arial Gras" w:hAnsi="Arial Gras"/>
          <w:b/>
          <w:color w:val="808080"/>
          <w:szCs w:val="20"/>
        </w:rPr>
      </w:pPr>
    </w:p>
    <w:p w14:paraId="1B2EE4FD" w14:textId="4F8AEAB1" w:rsidR="003A4D3E" w:rsidRDefault="003A4D3E" w:rsidP="006A5DA8">
      <w:pPr>
        <w:spacing w:after="120" w:line="240" w:lineRule="auto"/>
        <w:ind w:left="1068"/>
        <w:rPr>
          <w:rFonts w:ascii="Arial Gras" w:hAnsi="Arial Gras"/>
          <w:b/>
          <w:color w:val="808080"/>
          <w:szCs w:val="20"/>
        </w:rPr>
      </w:pPr>
    </w:p>
    <w:p w14:paraId="1F5A6F41" w14:textId="77777777" w:rsidR="003A4D3E" w:rsidRPr="00695B52" w:rsidRDefault="003A4D3E" w:rsidP="006A5DA8">
      <w:pPr>
        <w:spacing w:after="120" w:line="240" w:lineRule="auto"/>
        <w:ind w:left="1068"/>
        <w:rPr>
          <w:rFonts w:ascii="Arial Gras" w:hAnsi="Arial Gras"/>
          <w:b/>
          <w:color w:val="808080"/>
          <w:szCs w:val="20"/>
        </w:rPr>
      </w:pPr>
    </w:p>
    <w:p w14:paraId="550E23BD" w14:textId="77777777" w:rsidR="003A4D3E" w:rsidRDefault="003A4D3E">
      <w:pPr>
        <w:spacing w:before="0"/>
        <w:jc w:val="left"/>
        <w:rPr>
          <w:rFonts w:asciiTheme="majorHAnsi" w:eastAsiaTheme="majorEastAsia" w:hAnsiTheme="majorHAnsi" w:cstheme="majorBidi"/>
          <w:b/>
          <w:bCs/>
          <w:i/>
          <w:iCs/>
          <w:color w:val="2F5496" w:themeColor="accent1" w:themeShade="BF"/>
          <w:sz w:val="28"/>
          <w:szCs w:val="28"/>
        </w:rPr>
      </w:pPr>
      <w:bookmarkStart w:id="18" w:name="_Toc449342563"/>
      <w:bookmarkStart w:id="19" w:name="_Toc65087345"/>
      <w:bookmarkStart w:id="20" w:name="_Toc69401753"/>
      <w:bookmarkStart w:id="21" w:name="_Toc69451780"/>
      <w:bookmarkStart w:id="22" w:name="_Toc75355475"/>
      <w:r>
        <w:br w:type="page"/>
      </w:r>
    </w:p>
    <w:p w14:paraId="25324334" w14:textId="647419C9" w:rsidR="006A5DA8" w:rsidRPr="00BC74F3" w:rsidRDefault="006A5DA8" w:rsidP="00860CBF">
      <w:pPr>
        <w:pStyle w:val="Titre2"/>
      </w:pPr>
      <w:bookmarkStart w:id="23" w:name="_Toc91167320"/>
      <w:bookmarkStart w:id="24" w:name="_Toc223538511"/>
      <w:r w:rsidRPr="00BC74F3">
        <w:lastRenderedPageBreak/>
        <w:t>Les sites DGSI</w:t>
      </w:r>
      <w:bookmarkEnd w:id="18"/>
      <w:bookmarkEnd w:id="19"/>
      <w:bookmarkEnd w:id="20"/>
      <w:bookmarkEnd w:id="21"/>
      <w:bookmarkEnd w:id="22"/>
      <w:bookmarkEnd w:id="23"/>
      <w:bookmarkEnd w:id="24"/>
      <w:r w:rsidRPr="00BC74F3" w:rsidDel="00695B52">
        <w:t xml:space="preserve"> </w:t>
      </w:r>
    </w:p>
    <w:p w14:paraId="1448E03C" w14:textId="77777777" w:rsidR="006A5DA8" w:rsidRDefault="006A5DA8" w:rsidP="006A5DA8">
      <w:r>
        <w:t>Les effectifs de la DGSI sont implantés dans 14 sites répartis sur le territoire :</w:t>
      </w:r>
    </w:p>
    <w:p w14:paraId="4ACF1611" w14:textId="77777777" w:rsidR="006A5DA8" w:rsidRDefault="006A5DA8" w:rsidP="006A5DA8">
      <w:bookmarkStart w:id="25" w:name="_Toc58341610"/>
      <w:bookmarkStart w:id="26" w:name="_Toc69401754"/>
      <w:bookmarkStart w:id="27" w:name="_Toc69451781"/>
      <w:r w:rsidRPr="00B93258">
        <w:rPr>
          <w:noProof/>
          <w:lang w:eastAsia="fr-FR"/>
        </w:rPr>
        <mc:AlternateContent>
          <mc:Choice Requires="wpg">
            <w:drawing>
              <wp:inline distT="0" distB="0" distL="0" distR="0" wp14:anchorId="31BD22E2" wp14:editId="207ABC1D">
                <wp:extent cx="5734050" cy="4972050"/>
                <wp:effectExtent l="0" t="0" r="19050" b="0"/>
                <wp:docPr id="167" name="Groupe 3"/>
                <wp:cNvGraphicFramePr/>
                <a:graphic xmlns:a="http://schemas.openxmlformats.org/drawingml/2006/main">
                  <a:graphicData uri="http://schemas.microsoft.com/office/word/2010/wordprocessingGroup">
                    <wpg:wgp>
                      <wpg:cNvGrpSpPr/>
                      <wpg:grpSpPr>
                        <a:xfrm>
                          <a:off x="0" y="0"/>
                          <a:ext cx="5734050" cy="4972050"/>
                          <a:chOff x="0" y="0"/>
                          <a:chExt cx="7378241" cy="6858000"/>
                        </a:xfrm>
                      </wpg:grpSpPr>
                      <pic:pic xmlns:pic="http://schemas.openxmlformats.org/drawingml/2006/picture">
                        <pic:nvPicPr>
                          <pic:cNvPr id="168" name="Image 168"/>
                          <pic:cNvPicPr>
                            <a:picLocks noChangeAspect="1"/>
                          </pic:cNvPicPr>
                        </pic:nvPicPr>
                        <pic:blipFill>
                          <a:blip r:embed="rId25">
                            <a:clrChange>
                              <a:clrFrom>
                                <a:srgbClr val="FFFFFF"/>
                              </a:clrFrom>
                              <a:clrTo>
                                <a:srgbClr val="FFFFFF">
                                  <a:alpha val="0"/>
                                </a:srgbClr>
                              </a:clrTo>
                            </a:clrChange>
                            <a:duotone>
                              <a:schemeClr val="bg2">
                                <a:shade val="45000"/>
                                <a:satMod val="135000"/>
                              </a:schemeClr>
                              <a:prstClr val="white"/>
                            </a:duotone>
                          </a:blip>
                          <a:stretch>
                            <a:fillRect/>
                          </a:stretch>
                        </pic:blipFill>
                        <pic:spPr>
                          <a:xfrm>
                            <a:off x="0" y="0"/>
                            <a:ext cx="6858000" cy="6858000"/>
                          </a:xfrm>
                          <a:prstGeom prst="rect">
                            <a:avLst/>
                          </a:prstGeom>
                        </pic:spPr>
                      </pic:pic>
                      <wpg:grpSp>
                        <wpg:cNvPr id="169" name="Groupe 169"/>
                        <wpg:cNvGrpSpPr/>
                        <wpg:grpSpPr>
                          <a:xfrm>
                            <a:off x="4043247" y="4640878"/>
                            <a:ext cx="1891953" cy="912483"/>
                            <a:chOff x="4043247" y="4640878"/>
                            <a:chExt cx="1891953" cy="912483"/>
                          </a:xfrm>
                        </wpg:grpSpPr>
                        <wps:wsp>
                          <wps:cNvPr id="170" name="ZoneTexte 6"/>
                          <wps:cNvSpPr txBox="1"/>
                          <wps:spPr>
                            <a:xfrm>
                              <a:off x="4043247" y="4640878"/>
                              <a:ext cx="1891953" cy="491673"/>
                            </a:xfrm>
                            <a:prstGeom prst="rect">
                              <a:avLst/>
                            </a:prstGeom>
                            <a:noFill/>
                          </wps:spPr>
                          <wps:txbx>
                            <w:txbxContent>
                              <w:p w14:paraId="104D0BA6"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Sophia-Antipolis</w:t>
                                </w:r>
                              </w:p>
                            </w:txbxContent>
                          </wps:txbx>
                          <wps:bodyPr wrap="square" rtlCol="0">
                            <a:noAutofit/>
                          </wps:bodyPr>
                        </wps:wsp>
                        <wps:wsp>
                          <wps:cNvPr id="171" name="Organigramme : Connecteur 171"/>
                          <wps:cNvSpPr/>
                          <wps:spPr>
                            <a:xfrm>
                              <a:off x="5385349" y="5034683"/>
                              <a:ext cx="549851" cy="518678"/>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72" name="Groupe 172"/>
                        <wpg:cNvGrpSpPr/>
                        <wpg:grpSpPr>
                          <a:xfrm>
                            <a:off x="4317840" y="3763339"/>
                            <a:ext cx="1483294" cy="624731"/>
                            <a:chOff x="4317840" y="3763339"/>
                            <a:chExt cx="1483294" cy="624731"/>
                          </a:xfrm>
                        </wpg:grpSpPr>
                        <wps:wsp>
                          <wps:cNvPr id="173" name="Organigramme : Connecteur 173"/>
                          <wps:cNvSpPr/>
                          <wps:spPr>
                            <a:xfrm>
                              <a:off x="4317840" y="3763339"/>
                              <a:ext cx="593966" cy="606006"/>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4" name="ZoneTexte 98"/>
                          <wps:cNvSpPr txBox="1"/>
                          <wps:spPr>
                            <a:xfrm>
                              <a:off x="4893355" y="3927843"/>
                              <a:ext cx="907779" cy="460227"/>
                            </a:xfrm>
                            <a:prstGeom prst="rect">
                              <a:avLst/>
                            </a:prstGeom>
                            <a:noFill/>
                          </wps:spPr>
                          <wps:txbx>
                            <w:txbxContent>
                              <w:p w14:paraId="76C4A6EF"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Lyon</w:t>
                                </w:r>
                              </w:p>
                            </w:txbxContent>
                          </wps:txbx>
                          <wps:bodyPr wrap="square" rtlCol="0">
                            <a:noAutofit/>
                          </wps:bodyPr>
                        </wps:wsp>
                      </wpg:grpSp>
                      <wpg:grpSp>
                        <wpg:cNvPr id="175" name="Groupe 175"/>
                        <wpg:cNvGrpSpPr/>
                        <wpg:grpSpPr>
                          <a:xfrm>
                            <a:off x="4543734" y="2905187"/>
                            <a:ext cx="1170434" cy="536951"/>
                            <a:chOff x="4543734" y="2905187"/>
                            <a:chExt cx="1170434" cy="536951"/>
                          </a:xfrm>
                        </wpg:grpSpPr>
                        <wps:wsp>
                          <wps:cNvPr id="176" name="Organigramme : Connecteur 176"/>
                          <wps:cNvSpPr/>
                          <wps:spPr>
                            <a:xfrm>
                              <a:off x="4543734" y="2905187"/>
                              <a:ext cx="374079" cy="3816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ZoneTexte 103"/>
                          <wps:cNvSpPr txBox="1"/>
                          <wps:spPr>
                            <a:xfrm>
                              <a:off x="4735667" y="2965315"/>
                              <a:ext cx="978501" cy="476823"/>
                            </a:xfrm>
                            <a:prstGeom prst="rect">
                              <a:avLst/>
                            </a:prstGeom>
                            <a:noFill/>
                          </wps:spPr>
                          <wps:txbx>
                            <w:txbxContent>
                              <w:p w14:paraId="7145118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Dijon</w:t>
                                </w:r>
                              </w:p>
                            </w:txbxContent>
                          </wps:txbx>
                          <wps:bodyPr wrap="square" rtlCol="0">
                            <a:noAutofit/>
                          </wps:bodyPr>
                        </wps:wsp>
                      </wpg:grpSp>
                      <wpg:grpSp>
                        <wpg:cNvPr id="178" name="Groupe 178"/>
                        <wpg:cNvGrpSpPr/>
                        <wpg:grpSpPr>
                          <a:xfrm>
                            <a:off x="4964539" y="1804276"/>
                            <a:ext cx="970661" cy="477842"/>
                            <a:chOff x="4964539" y="1804276"/>
                            <a:chExt cx="970661" cy="477842"/>
                          </a:xfrm>
                        </wpg:grpSpPr>
                        <wps:wsp>
                          <wps:cNvPr id="179" name="Organigramme : Connecteur 179"/>
                          <wps:cNvSpPr/>
                          <wps:spPr>
                            <a:xfrm>
                              <a:off x="4964539" y="1823317"/>
                              <a:ext cx="295859" cy="311149"/>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0" name="ZoneTexte 107"/>
                          <wps:cNvSpPr txBox="1"/>
                          <wps:spPr>
                            <a:xfrm>
                              <a:off x="5051569" y="1804276"/>
                              <a:ext cx="883631" cy="477842"/>
                            </a:xfrm>
                            <a:prstGeom prst="rect">
                              <a:avLst/>
                            </a:prstGeom>
                            <a:noFill/>
                          </wps:spPr>
                          <wps:txbx>
                            <w:txbxContent>
                              <w:p w14:paraId="01BEB893"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Metz</w:t>
                                </w:r>
                              </w:p>
                            </w:txbxContent>
                          </wps:txbx>
                          <wps:bodyPr wrap="square" rtlCol="0">
                            <a:noAutofit/>
                          </wps:bodyPr>
                        </wps:wsp>
                      </wpg:grpSp>
                      <wpg:grpSp>
                        <wpg:cNvPr id="181" name="Groupe 181"/>
                        <wpg:cNvGrpSpPr/>
                        <wpg:grpSpPr>
                          <a:xfrm>
                            <a:off x="3199266" y="778002"/>
                            <a:ext cx="1430387" cy="752644"/>
                            <a:chOff x="3199266" y="778002"/>
                            <a:chExt cx="1430387" cy="752644"/>
                          </a:xfrm>
                        </wpg:grpSpPr>
                        <wps:wsp>
                          <wps:cNvPr id="183" name="Organigramme : Connecteur 183"/>
                          <wps:cNvSpPr/>
                          <wps:spPr>
                            <a:xfrm>
                              <a:off x="3621594" y="778002"/>
                              <a:ext cx="374079" cy="3816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 name="ZoneTexte 111"/>
                          <wps:cNvSpPr txBox="1"/>
                          <wps:spPr>
                            <a:xfrm>
                              <a:off x="3199266" y="1094828"/>
                              <a:ext cx="1430387" cy="435818"/>
                            </a:xfrm>
                            <a:prstGeom prst="rect">
                              <a:avLst/>
                            </a:prstGeom>
                            <a:noFill/>
                          </wps:spPr>
                          <wps:txbx>
                            <w:txbxContent>
                              <w:p w14:paraId="0CBB8000"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Valenciennes</w:t>
                                </w:r>
                              </w:p>
                            </w:txbxContent>
                          </wps:txbx>
                          <wps:bodyPr wrap="square" rtlCol="0">
                            <a:noAutofit/>
                          </wps:bodyPr>
                        </wps:wsp>
                      </wpg:grpSp>
                      <wpg:grpSp>
                        <wpg:cNvPr id="185" name="Groupe 185"/>
                        <wpg:cNvGrpSpPr/>
                        <wpg:grpSpPr>
                          <a:xfrm>
                            <a:off x="1580819" y="1602827"/>
                            <a:ext cx="1268592" cy="930535"/>
                            <a:chOff x="1580819" y="1602827"/>
                            <a:chExt cx="1268592" cy="930535"/>
                          </a:xfrm>
                        </wpg:grpSpPr>
                        <wps:wsp>
                          <wps:cNvPr id="186" name="ZoneTexte 112"/>
                          <wps:cNvSpPr txBox="1"/>
                          <wps:spPr>
                            <a:xfrm>
                              <a:off x="1580819" y="1602827"/>
                              <a:ext cx="1268592" cy="477036"/>
                            </a:xfrm>
                            <a:prstGeom prst="rect">
                              <a:avLst/>
                            </a:prstGeom>
                            <a:noFill/>
                          </wps:spPr>
                          <wps:txbx>
                            <w:txbxContent>
                              <w:p w14:paraId="102A3401"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Caen</w:t>
                                </w:r>
                              </w:p>
                            </w:txbxContent>
                          </wps:txbx>
                          <wps:bodyPr wrap="square" rtlCol="0">
                            <a:noAutofit/>
                          </wps:bodyPr>
                        </wps:wsp>
                        <wps:wsp>
                          <wps:cNvPr id="187" name="Organigramme : Connecteur 187"/>
                          <wps:cNvSpPr/>
                          <wps:spPr>
                            <a:xfrm>
                              <a:off x="2197758" y="1984439"/>
                              <a:ext cx="581914" cy="548923"/>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88" name="Groupe 188"/>
                        <wpg:cNvGrpSpPr/>
                        <wpg:grpSpPr>
                          <a:xfrm>
                            <a:off x="894204" y="2154620"/>
                            <a:ext cx="1210100" cy="833297"/>
                            <a:chOff x="894204" y="2154620"/>
                            <a:chExt cx="1210100" cy="833297"/>
                          </a:xfrm>
                        </wpg:grpSpPr>
                        <wps:wsp>
                          <wps:cNvPr id="189" name="ZoneTexte 116"/>
                          <wps:cNvSpPr txBox="1"/>
                          <wps:spPr>
                            <a:xfrm>
                              <a:off x="894204" y="2154620"/>
                              <a:ext cx="1032545" cy="474880"/>
                            </a:xfrm>
                            <a:prstGeom prst="rect">
                              <a:avLst/>
                            </a:prstGeom>
                            <a:noFill/>
                          </wps:spPr>
                          <wps:txbx>
                            <w:txbxContent>
                              <w:p w14:paraId="3E19D715"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Rennes</w:t>
                                </w:r>
                              </w:p>
                            </w:txbxContent>
                          </wps:txbx>
                          <wps:bodyPr wrap="square" rtlCol="0">
                            <a:noAutofit/>
                          </wps:bodyPr>
                        </wps:wsp>
                        <wps:wsp>
                          <wps:cNvPr id="190" name="Organigramme : Connecteur 190"/>
                          <wps:cNvSpPr/>
                          <wps:spPr>
                            <a:xfrm>
                              <a:off x="1601241" y="2506805"/>
                              <a:ext cx="503063" cy="48111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91" name="Groupe 191"/>
                        <wpg:cNvGrpSpPr/>
                        <wpg:grpSpPr>
                          <a:xfrm>
                            <a:off x="2586766" y="2710578"/>
                            <a:ext cx="1404716" cy="600181"/>
                            <a:chOff x="2586766" y="2710578"/>
                            <a:chExt cx="1404716" cy="600181"/>
                          </a:xfrm>
                        </wpg:grpSpPr>
                        <wps:wsp>
                          <wps:cNvPr id="196928" name="Organigramme : Connecteur 196928"/>
                          <wps:cNvSpPr/>
                          <wps:spPr>
                            <a:xfrm>
                              <a:off x="2586766" y="2710578"/>
                              <a:ext cx="421048" cy="3816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929" name="ZoneTexte 123"/>
                          <wps:cNvSpPr txBox="1"/>
                          <wps:spPr>
                            <a:xfrm>
                              <a:off x="2644821" y="2841341"/>
                              <a:ext cx="1346661" cy="469418"/>
                            </a:xfrm>
                            <a:prstGeom prst="rect">
                              <a:avLst/>
                            </a:prstGeom>
                            <a:noFill/>
                          </wps:spPr>
                          <wps:txbx>
                            <w:txbxContent>
                              <w:p w14:paraId="005D0B3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Le Mans</w:t>
                                </w:r>
                              </w:p>
                            </w:txbxContent>
                          </wps:txbx>
                          <wps:bodyPr wrap="square" rtlCol="0">
                            <a:noAutofit/>
                          </wps:bodyPr>
                        </wps:wsp>
                      </wpg:grpSp>
                      <wpg:grpSp>
                        <wpg:cNvPr id="196930" name="Groupe 196930"/>
                        <wpg:cNvGrpSpPr/>
                        <wpg:grpSpPr>
                          <a:xfrm>
                            <a:off x="2150029" y="4481160"/>
                            <a:ext cx="1290236" cy="686424"/>
                            <a:chOff x="2150029" y="4481160"/>
                            <a:chExt cx="1290236" cy="686424"/>
                          </a:xfrm>
                        </wpg:grpSpPr>
                        <wps:wsp>
                          <wps:cNvPr id="196931" name="Organigramme : Connecteur 196931"/>
                          <wps:cNvSpPr/>
                          <wps:spPr>
                            <a:xfrm>
                              <a:off x="2150029" y="4481160"/>
                              <a:ext cx="421048" cy="3816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932" name="ZoneTexte 127"/>
                          <wps:cNvSpPr txBox="1"/>
                          <wps:spPr>
                            <a:xfrm>
                              <a:off x="2228242" y="4656110"/>
                              <a:ext cx="1212023" cy="511474"/>
                            </a:xfrm>
                            <a:prstGeom prst="rect">
                              <a:avLst/>
                            </a:prstGeom>
                            <a:noFill/>
                          </wps:spPr>
                          <wps:txbx>
                            <w:txbxContent>
                              <w:p w14:paraId="0C84498D"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Bordeaux</w:t>
                                </w:r>
                              </w:p>
                            </w:txbxContent>
                          </wps:txbx>
                          <wps:bodyPr wrap="square" rtlCol="0">
                            <a:noAutofit/>
                          </wps:bodyPr>
                        </wps:wsp>
                      </wpg:grpSp>
                      <wpg:grpSp>
                        <wpg:cNvPr id="196933" name="Groupe 196933"/>
                        <wpg:cNvGrpSpPr/>
                        <wpg:grpSpPr>
                          <a:xfrm>
                            <a:off x="3399024" y="2088117"/>
                            <a:ext cx="1276669" cy="653330"/>
                            <a:chOff x="3399024" y="2088117"/>
                            <a:chExt cx="1276669" cy="653330"/>
                          </a:xfrm>
                        </wpg:grpSpPr>
                        <wps:wsp>
                          <wps:cNvPr id="196934" name="Organigramme : Connecteur 196934"/>
                          <wps:cNvSpPr/>
                          <wps:spPr>
                            <a:xfrm>
                              <a:off x="3399024" y="2088117"/>
                              <a:ext cx="374079" cy="3816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6935" name="ZoneTexte 131"/>
                          <wps:cNvSpPr txBox="1"/>
                          <wps:spPr>
                            <a:xfrm>
                              <a:off x="3470394" y="2216413"/>
                              <a:ext cx="1205299" cy="525034"/>
                            </a:xfrm>
                            <a:prstGeom prst="rect">
                              <a:avLst/>
                            </a:prstGeom>
                            <a:noFill/>
                          </wps:spPr>
                          <wps:txbx>
                            <w:txbxContent>
                              <w:p w14:paraId="4A06506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Paris</w:t>
                                </w:r>
                              </w:p>
                            </w:txbxContent>
                          </wps:txbx>
                          <wps:bodyPr wrap="square" rtlCol="0">
                            <a:noAutofit/>
                          </wps:bodyPr>
                        </wps:wsp>
                      </wpg:grpSp>
                      <wpg:grpSp>
                        <wpg:cNvPr id="196936" name="Groupe 196936"/>
                        <wpg:cNvGrpSpPr/>
                        <wpg:grpSpPr>
                          <a:xfrm>
                            <a:off x="3669156" y="1811857"/>
                            <a:ext cx="1615298" cy="684350"/>
                            <a:chOff x="3669156" y="1811857"/>
                            <a:chExt cx="1615298" cy="684350"/>
                          </a:xfrm>
                        </wpg:grpSpPr>
                        <wps:wsp>
                          <wps:cNvPr id="196937" name="ZoneTexte 132"/>
                          <wps:cNvSpPr txBox="1"/>
                          <wps:spPr>
                            <a:xfrm>
                              <a:off x="3836091" y="2026414"/>
                              <a:ext cx="1448363" cy="469793"/>
                            </a:xfrm>
                            <a:prstGeom prst="rect">
                              <a:avLst/>
                            </a:prstGeom>
                            <a:noFill/>
                          </wps:spPr>
                          <wps:txbx>
                            <w:txbxContent>
                              <w:p w14:paraId="6F47981C"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Ile de France</w:t>
                                </w:r>
                              </w:p>
                            </w:txbxContent>
                          </wps:txbx>
                          <wps:bodyPr wrap="square" rtlCol="0">
                            <a:noAutofit/>
                          </wps:bodyPr>
                        </wps:wsp>
                        <wps:wsp>
                          <wps:cNvPr id="196938" name="Organigramme : Connecteur 196938"/>
                          <wps:cNvSpPr/>
                          <wps:spPr>
                            <a:xfrm>
                              <a:off x="3669156" y="1811857"/>
                              <a:ext cx="466008" cy="470262"/>
                            </a:xfrm>
                            <a:prstGeom prst="flowChartConnector">
                              <a:avLst/>
                            </a:prstGeom>
                            <a:solidFill>
                              <a:schemeClr val="accent2">
                                <a:lumMod val="40000"/>
                                <a:lumOff val="60000"/>
                              </a:schemeClr>
                            </a:solidFill>
                            <a:ln>
                              <a:noFill/>
                            </a:ln>
                            <a:effectLst>
                              <a:outerShdw blurRad="50800" dist="38100" dir="10800000" algn="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6939" name="Rectangle 196939"/>
                        <wps:cNvSpPr/>
                        <wps:spPr>
                          <a:xfrm>
                            <a:off x="5611721" y="6315073"/>
                            <a:ext cx="1766520" cy="52480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1BD22E2" id="Groupe 3" o:spid="_x0000_s1026" style="width:451.5pt;height:391.5pt;mso-position-horizontal-relative:char;mso-position-vertical-relative:line" coordsize="73782,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Pk8YCwsAANpPAAAOAAAAZHJzL2Uyb0RvYy54bWzsXOuum0gS/r/SvgPy&#10;/8npppublZPRbLKJRprZiZKsVtp/GGMbBQMLOD7nbfZZ9sn26wsNxsbB5+Kj3TDSnACmi+7q6u+r&#10;qi54/fPdNrW+xWWV5NntjL4iMyvOonyZZOvb2d+/vP/Jn1lVHWbLMM2z+HZ2H1ezn9/8+U+v98U8&#10;tvNNni7j0oKQrJrvi9vZpq6L+c1NFW3ibVi9yos4w4+rvNyGNU7L9c2yDPeQvk1vbELcm31eLosy&#10;j+KqwtV36sfZGyl/tYqj+o/VqoprK72doW+1/FvKvwvx9+bN63C+LsNik0S6G+EDerENkwwPNaLe&#10;hXVo7crkSNQ2icq8ylf1qyjf3uSrVRLFcgwYDSW90Xwo810hx7Ke79eFURNU29PTg8VGf/v2oSw+&#10;Fx9LaGJfrKELeSbGcrcqt+Jf9NK6kyq7NyqL72orwkXHY5w40GyE33jg2eJEKjXaQPNH7aLNX3VL&#10;j3m+zalq6fqOT4hsedM8+OagO0USzfG/1gGOjnTwfVtBq3pXxjMtZDtKxjYsv+6KnzBdRVgniyRN&#10;6ntpepgY0ans28ck+liqE6jzY2klSywFF5afhVvY/K/bcB1b4gIUI5qIu1SbUIzptzz6WllZ/nYT&#10;Zuv4l6qA1UKAuPvm8HZ5evDARZoU75M0FfMkjvXQYOE9CzmhHWV97/Jot42zWi2nMk4xyjyrNklR&#10;zaxyHm8XMYZT/rqk0sCjtFT9FE/Eyfsyl0ZSlevF27S0voVYae/lf3IABzfh/i+5aHjqbnE9TItN&#10;qGQ0xqBvhS6kKNFeHbXdWO7yGugiBQvgiE1HFmtb9rrahMtYyeWONjT0Iqx/z5fqMmXNdUiX8COk&#10;CJFFWdVG4H6T1LEemHksWgjdy+fXZVxHG3G4wrR8wlSKaYTI5gc5h+20iQmusPxEizELrlkpcsE1&#10;J+oRTXPR4Q9xvrXEAaYOfZBKCL/9VuneNLdoC1MdkD1DfzpAoA67Vh00Vi3BSZh1INQh1uoFWMIJ&#10;Zzb3ZpZADZcT35OLI5w3uEL9gAYOU+gQUJv7TDwGJtDAyqCIFmIGhGA2lKoOEWZfgIKqZgXh7GgN&#10;XYSynzdhEUPvQmxHgR6wUsHCP2GyXzDe2HKVBuV9Aoqt+u4vOcBVQoBoP2Aggyo4qUUeUNeTWjQK&#10;UMY92lbCeZYLsBHm1nZLHNV3iztpBdV8kS/vMYQ9OPV2Vv1rFwrALev0bS4pWMxhlv+yq/NVIo1R&#10;NFdttFTMgdLaFSYD9KMm449yHWYJHIHtNv7Pv+fW2zzLsG7iXWlRz8wD5lHMjx7pwKw4zHcYxzqB&#10;bTuEcbcx3WZWHB74jiY+h/qusv3hSVml+R5gV9a6U3k5vJwBNHmaLBtKMECmQC6MIiC9gsR0tzXg&#10;xwGJmrZxWfC2hHG3uSzwqwFWhWbdh6SZmtTGNMK5uhJL/wuYI37Od3Vcft4s99Yi3ZWfQnCKQ8D5&#10;M2uZCJRiPlUnoC4qfhA9ssJ0DbeyhAHl9T+SeiMXlXBChMgDYF6kYfRV6aXlEDMuDEDfLbtvOiPP&#10;Ov3smXVV36eSVtLsU7wCr2NRakJp1NFVrGLIDtcISjE81rSQz5QCxSAUS2jZWkBz56FsserM/aKp&#10;6rfpmFKKmadTjU0L+eQ8q03jbZJps+oJSGvliODJ6n70Qq59pZp29XbWuBVm0SbHREZ1KaBNNpDL&#10;GkfaxVSUIb1Nwx6N6+TZzbJsSAZX5KK7jGQY9XwOK8JCZJ7LGJNU1SEZsIodcO2Cgo+YHGuXZIZE&#10;dEjmtBCznNshC5IX+roCroE4R+CaJAPRo1G4xod0YXAtYIHram0SgIfkNaOII7KZcG3CtRZdpLe8&#10;+h/FtSsta0BV33cMpOPcWcSjnUc/YMxxFDoGNpBSe9jNcg6I53lwY2Rk7xLb9iSWN87z0XI+H2ec&#10;9x1VyKwwvnEHH+tCtsB7lmugAaVTwzXOQ7jG4QypEKlNOyBw66S2OlxDPcQ8mmsc5gbwAEFpXa4Z&#10;EtHhmtNCDMS2Q74i1wDxR3BNP8aRdD4c2QzpojFO5nHSGCdcR9eVDoJRxJFxTlwzcc3ENaeSzEN5&#10;CiRn+lxDSd9jHE02HnNcV+V77MB1GJUg28Jj4PkO0TEx91zffsZEhSQbHVBcmWxMTtiQjabvywKb&#10;wOUOghkR2FCfcNuT6NrVJnFdo01Quxxtl2uGJLRcE3inZBiEfRGqMcnHs+kanZAcG9YcqMJmiHIU&#10;MTdUYweO72g/iFFKkdoRMe2gHzRRzUQ1E9VcQDX+iZQ4JXIVPiCuceB8O9iUGARH32cuEj0qrvEa&#10;cBxez4+OawxpPk1qvEXec3GNjxEexjW4cnkOjdEgsEVSB1QDXRGimaQBR8oZYYh1pDY9x3Y574U1&#10;QxJaphmQYWakHfD1ohrk7EdENSqz3zHS81ENc23qiHzjgDKnoGbaGPhBNwauk0DzTyTQ4NEpXDT+&#10;4tigpotslATct/ub2F1w5MzxqbzBANtRluLRVCPBV+jyqlRzlELzH5JCoygB8qkmbuQbfZVwbKMa&#10;aqPeIcDekMhIBow4TAeRpiZgUESHbE4LMXPyImRjUmhtTQClJkLVuzNjzXJQCYazuyrgnkfYdzZq&#10;Hm2W2hyeyiyvBBYmA3Iu2lR53tEugE0Dz3OQBhChe+Bz3t+TBEgEtEkTcz/4XiJkijanaPP/JNps&#10;ofdsYHOUQ/MfkkPzA24T5YrDKeeuretfWpCkKMhFZCrIxmeoE9BpIUM2QxK6XHNSxstyjcmhdbmm&#10;vzszlmuGdGC0SJjtcPgHchPR4z5i/bPJs0dTjRnJ03hA16GawGRAzlEN7tLx5ah6DeoS1E0iDQAD&#10;th3i+qSXc0dxGnF1iSX34QdLj8NY55F3OlHNRDU/FNUERzk0XLk8h2Y7qPHUOTTbo8Q5KnZGIa9H&#10;TeUUoSpV19mvGRTRIZvTQsxybtn1elm0wA0QE49IpKkbL0G3QY001MNtSjgeLphnqhCYqmzxLsaP&#10;UmV7JacFi/uUM6ki1k5EPNaZFJsHvq0dFp9TBucFkNBJAKGYvt3XdgP+7Pk0swn1NN5ki8HnIhyA&#10;ITMOYVMooC4+gHwoitDFPAEGoV4Kr7CnVJSr2cgASaB0fZfb/R0cxEenRXTI57SQlyYfsc33/do0&#10;odp+DlhT0cArHoMamchnesVDvjYIy592cuQ73c/zGp1Ys+YtkU4mQ+0ZPIR8bGw4oE5K4qTruJQe&#10;4SS1AZQKJx2UAXkSJw3EHYXLj05l6LTWU2XNx5OP2fvuko+uYrioUA1v3IBcdJaN+GCfXm0VRema&#10;K4o1hJeOskAG4pOUb7JsgyK65HNSiJmZduBXjXxEsfc48jG7dqPyOoMaachnKiOYyggm8nlm8jF7&#10;3h3yOfIix0Y+jGMTVhcG2TZ1Efv0nXTi2IHGSQfZXIALcNJA3NOTjymivXbkY/bCu+Sjs/qXkQ+I&#10;BZWAaqsV1OM7ffJxKZSqU0Qu3n86+nQJGxLRIZ/TQszMvBT5mM3rrn0+tKSAoWSSiGyo2EogiNOx&#10;Qy1puqEcitASVZWKx7kbeMFz1+8r90w4ek9joFfLmbCxCVHcqKPQcW7BkK02c4TcCSHa2oE39vTK&#10;1PTZAfVJgx/sswPXeANfxKcmOfoJXxLBp51SfC1HXb9kXYtQ1NNZUdStO0R9w6WTFUX046B8QcZQ&#10;Dr6Uo0rnDQNd7Buc+4LIYi0zZRB+cJf64MfBpd53JE42hBjREhzZvAkqj6avbjzDVzfwATnpMOqP&#10;3Ykv1HXP5Sy0n+R7818AAAD//wMAUEsDBAoAAAAAAAAAIQAybyNMvjgBAL44AQAUAAAAZHJzL21l&#10;ZGlhL2ltYWdlMS5wbmeJUE5HDQoaCgAAAA1JSERSAAAB9AAAAfQIAgAAAES0SN0AAAABc1JHQgCu&#10;zhzpAAD/yklEQVR4XuydB6AddZX/p8/ce19LL5QkEHrvoQqKUlTUtaGudde1/u0Fu7J2115X17bq&#10;2huKlSIgvRMSIAQSEtLbK7dMn//nzO9lvL4kkBeSl1dmjI/77pt6Zub7O79zvud79CzLtHIpLVBa&#10;oLRAaYHxZQFjfF1OeTWlBUoLlBYoLSAWKMG9fA5KC5QWKC0wDi1Qgvs4vKnlJZUWKC1QWqAE9/IZ&#10;KC1QWqC0wDi0QAnu4/CmlpdUWqC0QGmBEtzLZ6C0QGmB0gLj0AIluI/Dm1peUmmB0gKlBUpwL5+B&#10;0gKlBUoLjEMLlOA+Dm9qeUmlBUoLlBYowb18BkoLlBYoLTAOLVCC+zi8qeUllRYoLVBaoAT38hko&#10;LVBaoLTAOLRACe7j8KaWl1RaoLRAaYES3MtnoLRAaYHSAuPQAiW4j8ObWl5SaYHSAqUFSnAvn4HS&#10;AqUFSguMQwuU4D4Ob2p5SaUFSguUFijBvXwGSguUFigtMA4tUIL7OLyp5SWVFigtUFqgBPfyGSgt&#10;UFqgtMA4tEAJ7uPwppaXVFqgtEBpgRLcy2egtEBpgdIC49ACJbiPw5taXlJpgdICpQVKcC+fgdIC&#10;pQVKC4xDC5TgPg5vanlJpQVKC5QWKMG9fAZKC5QWKC0wDi1Qgvs4vKnlJZUWKC1QWqAE9/IZKC1Q&#10;WqC0wDi0QAnu4/CmlpdUWqC0QGmBEtzLZ6C0QGmB0gLj0AIluI/Dm1peUmmB0gKlBfQsy0orlBYY&#10;cxbgqc3SNDV0XUuMKNU1J9G10Aqc1OUr/qnnmg8sfM7/O4wl0QffC3Prpu17UG+NrvbO/vmsRVqc&#10;aqYZJJZjya+t2KrgOxn/dGQ2LLYaxtmUq5YWGL4FSnAfvs3KLUaDBQDUOMm0KLPNJDONzIj5xozc&#10;QSxun5KmnG8qCDycJUlB4Qxkzgx+JmyeyT51xpGti278Y58cg9XsUIttwzB0MwpT22hFVoc9nIOW&#10;65YW2H0WKMF999my3NMIWiDTQl2zMs0IAO4wqNpGFuE0uwBsCpDjqm/12QV1dTBZIH7bZUd+tKNW&#10;/cde8t0xIWBa8I+9sM/B3aaZFehJJTU1I44104oTzWplWud2Zwyl/z6CT8rEPVQJ7hP33o/xK8dT&#10;t7JEM0yc6jjQrO/87f4f3rZxcz1OkoSAja6ZgulZnEO0bmvbTy+ZpqlWGGKNqqFbtuHYesU2XYef&#10;hmvzjTnJMSxD9yy7allVh5+251iWYXpuy/K8qqa5np6ZTme1VrHD2W6af8dg80/RmBLcx/izNzZO&#10;vwT3sXGfyrMcaoE4yiw7h+Q0jHzNqH70B3f852/XWFMywJ1wvKYLamvAfw7exG22b8Md5JxSiymB&#10;IbGcPCijpwZ7YAzQYzlmamhMBTIjlSGD4IyE+Q3TcNO0riV6R80LdMPw/e++6ckXH9Ndgnv59O4V&#10;C5Rsmb1i9vKgT9QCvqX55DCzkLhImrqaqXVN17XOAc3WdcfQXVN3NPnHBxfUNVPX2O6/rGJt959l&#10;dltWzbIrhvjtltahZV1J2hknk3X+ZT2a0WWYnYZZM6yqYVV0ZgCGZmZaktnV0I/Cpu+HZrNvA076&#10;tpyFMqf6RG9/uf1OWKAE950wUrnK6LOAF9puDCuFqDt+tGEk2j61GZWoJ4tinVwo/2JN/iWpkWb8&#10;lDD89v5labzdf1oc6XHKH0nZ4oxniZ7GRpqYemxoEVwYI430NDTTUE99g3+49VHSMlyPuExqEtCx&#10;CBjdvSYawqsZfYYsz2jcWqAE93F7a8f5hZlJZOmB5kSaYVu6pTe6ppmtSpDoRmLYqemkpsm/zHLz&#10;z5ZEVLa/EJof/CdxmK3/YieJ7Di1ktTMAG5Ds+VfZiUZhMd8rCC5ahBet1LL4kB6EutmkiaRRImy&#10;xCGragR/ufvRcX4XyssbxRYowX0U35zy1B7DAmYGocVOM1uLJWxuVKbVSHASJU+crKXhbOsJ3rUR&#10;+lmzLqsE0eC/MM0i/unyL8S1j3HS8fcz+C1kYTNL0ywtM7XEkn8pv0qoPTMS9a8Cb53RxAiI/pgw&#10;ZRJZrxazsXyva54Ws1M9MG0oM/evbVx2z7owYQqRBQSR5G+pz0UF8qNcSgvsUQuUCdU9at5y53vO&#10;AqlEZISFkuSp1fS2la3TP3pVGDmEThJC4BnxmahWq51+8JS+ej3AAycHSqAlVWya/D+J1kiEw07+&#10;NZXYOElSWYfFl7XlG7kAKO/5nwF6M+xLOqfjubtxMyDNitdPtMbo1OImOVTWLeIw8iFNn378pN++&#10;5iyIm8KCJ7zj2Iw8VTn34ZZV7TlLlnsenxYowX183tcJcFX/DO5acucq/7RLr/IpVCW1aTla3LLC&#10;gWMOnHnlJU/qtEIts3OgNgBugWDC8qrE1XQkziJLFiVxHBNVifilPyAiowVR4sdxkPAz4TMsnI39&#10;6Qd+c38r1CzPSIIWHBn2Jm4740AbuA/aP6O8KrrpA+efONukqMmBtcnooGnMOUponwCP6F6+xBLc&#10;9/INKA+/qxbIwR2UBJOpUtUB9/C0S69I0iiBOmNayAZELX/KpMlLPnH25Ar4KxWn6ljwFlXpkdS0&#10;poNE+LxeaTBKiWNuaPL91gpUEJyUrWRkTT161fcWff/KR7RabEcWQ0mWwnRvBbAj85i+OOx5DZU6&#10;XObHLzv34O+/ZD7Ti8yKodtnsWUQ7CmX0gJ72AJlzH0PG7jc/Z6ywD8eXVEEgIAex9DZI4NYCTGX&#10;FthOvepA0Ni4eZOWtsiJ5pIz8k8cePUPEDYs/mU6LEYRE+CfJEtTPWJ7/lEfJYwcAWw9E3Y7oZZ3&#10;PvUAq2J1JH5iWWYGU4d4OqTLHMq3Yc1XrexH1z181bLYNjlNI40j1s+YFJRLaYE9bIES3Pewgcvd&#10;7yELALNblxxXjZYfJplu+ZkrIfgKydREq4WBvmxzgCMvYfU8gt7+D7xXgA52/2NvAD7MGHYi/2z8&#10;bSl2zV1x1kk194gZXS9csE896ISEk+m2YRFF/2ewbgP6yM6SUP/QLxbGOsx8yPBmSGK2DMrsoaei&#10;3G2bBUpwLx+HMWkByOeD5y3JTvnYX29FMF+8zgB5F7ztxLcMQiv+o4HTkNImIb0MudQ8YYpDjUs+&#10;+CH/lSJUZgH8BxJkXqKKg085KuEeiJbwagztHU+d19PVqQUEY4gKUR21HQED5cgnuuc5yd/vX/v1&#10;vy4zPL0VRCQEUmg65VJaYA9boAT3PWzgcvd73gI510Vr+gF0RtvwtaQp2gMWhaqOFfp6kNSSFqGW&#10;tpiJEvwiCk8YBfwe8g89MitnQQLj4LqMAJQuxaYWCSGeeqXmUTNrLzmlsyMIDKj2WUcS/pPnPjiK&#10;5MH3zLciIzC05At/WLKid71dqaUtzcpTr+VSWmCPWqB8yPaoecud7ykLgL8JvjU4TgURMgR6uqQ3&#10;w5UWGXajQzf9xDDTqJHq1dSKqWP65/P4R7HSkEBN8WsRlidQzpfUwvIPHjtcyUyrMhy8/aJDKpMq&#10;aehpFrF+iPGUpdqm0O5ZQdjxBpVNWWpbYaI5tlV5eEP6md8+TI2T7WUxq2uQ7cM4FL4k2sX8GEih&#10;9Owpc5X7nYAWKMF9At70cXLJOf2QKn90XYikx+sGAh2OjMTRszTCleYPQn9MQhznXERsdyyWnqIo&#10;BtlyZlfna596EDMGKwwhPMYJgjIwIxPLMylSZVqQxrFhWPytQ3K8sV3L/vvKZdfdu0mHgK9DrIwy&#10;3UkdESOWFh9a2Kk5QU7dKZfSArvFAiW47xYzljsZaQso35swOJGPXPU3W7K2LvGTNKWsSKLkRN0l&#10;lE50ZbdSUzIiNMiDJZ6mvfGpB8+faSR8YRqIyZgVGzZ8HPqD6VfDposIcpRBPYqcSpS1LKP2th8v&#10;W9Mf49JrdjWNW4w5IH0UBy6RIQYKs+RIjvSDNI6PV4L7OL654/7SiJabebOkpLeVLF49gLNO+B08&#10;RS4A1xnCIaIz0yZVdyO8UxHrMGRw3CSZ7sYf+ZdDRXeMMSSRSlmJ1avYSt7ISSQJkmZWnaQFLRiQ&#10;tte56KE1r//JfbHm2kmkWw5ltLyBmW0T3ic3u9vmF+P+zpcXuBMWKMF9J4xUrjL6LCAgXnRGzeJH&#10;toRrtjQsh9i6kNFxgomDA/qubewzrXNrP9XdwEDMyeoMITYh/TAyX3zyrBecuk/SijyzQhSdFK6O&#10;Tlk+e8j7hKB9U4kz30aXMnSDOHBq2W9ueOhTly01jLQVEsDxDa3JLiFKQsCU5iPlUlpgN1mgBPfd&#10;ZMhyNyNrAWqHpN2SMCIp/jfvWR2gACbOMsgOe8YUgXVUBSq6NrMDwN0+VXEXTpliKGmXmjEpoCk3&#10;A0n4kecdtv/kStDfX6lURRFSZAi2RlegT3JsuDoxovGenvSHntvpmR/+xb2/vKuv02ZPXos0LW6/&#10;hJEaBPN34ZTKTUoLbNcCJbiXD8aYtACxD2mvhECMsBn1G5ZsgJoCrTyPh0jwWn4m8fSuzi6Ph3y3&#10;hd3Fy0Y0ktbcsGRiZMjsQ6d777jgEFfzdbTDYFEypTAJvhNlyUeUCJJ9VTOrejRAu2wzHGjqVdSB&#10;3/a92+5bR5IAzo9tMmJw2tLpY0zei/KkR6cFSnAfnfelPKvHsQAOOh4y3jnAGCfZXUvXaogzgrh4&#10;7NIWlQr/mHLQWdOmdlioRO62oiFA2zbi/KAEzoWT4yfO/3vanKeefVrY6vfQBgPy09SyKZuixUeS&#10;ISQTwoXPmlaF7G+id1lR03KNFZtbb/z+ot7I7wj7QyI91EdlNcNAFrhcSgvsHguU4L577FjuZYQt&#10;gOBXmJo+NMI0W766edfqgczpyNJAykpj00lQ/a2Ry1xwEKBpRVKhuhsC7lwjJEi0ewn7wLqkUIrF&#10;Q55A0/7nhfseuu/MVhjbiJilIR2cdFOyphk0e9OMEapBpUaafERIvdP8qeo5V9238SO/WNR0uoxW&#10;k702DJ9zDzOtlSvcEOEhAM8sIc4/lEtpgeFaoAT34VqsXH9UWCAxpAJVb4XIfv3t4dXxAIVKCOxC&#10;O4khtMBbMcMW3MTj5k6XwM0OumDvxiuZ0mV+9ZVHdvg0/mA+YcKaicMGvbJ3dAhkZip29MU/rf7v&#10;Pz5oVLwwNGqRSxs/J408IvDMDSDpq44hNp3+kK8pl9ICw7NACe7Ds1e59iixAEEZ4jCuCwJqf1y0&#10;SUr9c3V2XGBpuZFHxKsd+onzJrMataJ7+rT1tH7WwbM+9a/HaM0QV12k3i3p7bej4+KYp0aNxnxv&#10;+8n937l+GTSfFoMS0wGhAAnNhkSsqM8ThqdESrf39PmX+x9/FijBffzd0wlxRXBWkG4Hx9du9m99&#10;sKV1oJNOQCZC/IU2p2gBpLp7xGxv3078eQ2U3dNGYQJRD5PXP3X+28+fk/Y2zZpnhomR7bCdnmXq&#10;9PvzuqVj32u+s/Cnd68xnaAZpr5lI2KTGGESpVJ4S1mTUCTL4qY9fQPH4f5LcB+HN3UiXJKhEXKn&#10;3VL0p3vWrNzQQEtXQ5ldWueRYyWLSdln+vTjZhO6QWQGr35P2yTRvJqrN+P0v15ywgtOnxFvSTKP&#10;qiR3h547VbRG3EiDzLMruvXyL93810V9NVpw+0mE4ozh0X07d+FJ3ILxZVhmT9/Acbj/EtzH4U2d&#10;CJcEDTJODN3yfnzrGs2OnBbMQ2o+4Ysj4CX1RSh2nX/kPkJHp9h/z8fcGUygZVYtLTKy77zi9FPn&#10;e4lPX+4d3gozMmyGnLRC0CgyDRj5r/rqXdcsXVtx/QqXRomrhJIiHVFhBqY9P/OYCM/MRLvGEtwn&#10;2h0fJ9eb4qhn0Z1rsxuXbnIqXt7FFGAnzi2EcfQWTzyw47AZ3SI1g1gv+mJ7eGFAsRIj0mMjytya&#10;9uM3nXrQFMvJdkhtdDU8dIefVFihD5l5ld6BzRd//YabVxmJUdFDYjzUYllcERgPF34Pn365+3Fo&#10;gRLcx+FNnQiXFESmbcU/uXlpve47iRM6wLsrtamZ0MwJeZx59L41uDMiqRvsLh7kYxg2NZxUC+3U&#10;yWwKkoL9Jtk/+n+nuWgS7GCpi2h8HBhpFDc9yq/CzWlX19rejpd//vYl6yPX0j2o9AgI09jDQOKy&#10;JENOhId6N19jCe672aDl7navBQhQZFkDVxyh3ZwqHqrG1ZQS9TacX1y7wnaNQK9rlPdnZCgJziDG&#10;FdS6q686eX/6J7mmFkoV6B6X0kUmJiPQQpslFNvpvJpoh8/t/smr99diiDCha3hwGg0zqSSBjk6C&#10;5eWNQETLnVEBtj4kzhjhdzN4YMOal3/1yuUDNTPVnNinj6s0CYSsLzo1kOAlBC9koLwxYBmJ370P&#10;2zjbWwnu4+yGjrfLSRI0cWuwBF2oMLFBfZKVan5MR+rwl7etXLmpPzUsuuuB4yRTCVNbJkHs2lMP&#10;n7TvrI5cQUwIiSOgt0gtqogIMP4g407DpjRGw+zMEw/5zEvnVvrooA2Gt7JWFlg1w65o4cCO7pPt&#10;dd/6cP3cz1+zup+OTV5CE27p+xGhY0CGQdhAomrAUZp6FlV2X+XteHtuyuvJNbHLpbTA6LUA/acl&#10;K4mfGweWJS1NkyBw6XeUGN+5dnmkOZlVkXYd5CBpZ42gF5GZJP6PJ+3vks5M0CiAKUPV6h6nQiJk&#10;lrfVEzlgXivboYqp6WnxW580/y2vPNzcvDmjMUfV0CKJ/ts7TgGQFtacjjUres/41PX3rOlj5oGA&#10;TULvJ4aNiCwx5a/C/NHtapBXwY7eO1ee2d62QAnue/sOlMd/TAvQWElUGGGiWISmY3Rys4qrJ+Ef&#10;715/w8O9ZsUTCUgUt2Sh4Z4ZtbQF+9fOPWxqGosCL/smAk+2dU8vHCMlMIOumGn5ATEkeu6R8ZUm&#10;Te89//D3veJ4rdEyItus+kmjleyYRkMMqsu2EtN6ZOXG8z9/yz1r6lZkpUkck1O13UxHcyyhSIur&#10;ZgBhjrCnr6vc/9i1QAnuY/feTYwzj30JriC0q5sUoLoeRZxUojqf//1i4X9DR8moFRLujGgwQnvU&#10;7TdeeBj+rWlUEunkAeJXSHXueWNxRM5Fphm6VYXoIuKQthcRVtLSDzz9kA+/8Cg9IC6jG51Q8ift&#10;6Hz0xOlP4yA2qj3Ouo2bz/vPm25e0UtvVuYEMfpnklgF0FM7jewswa3f89dVHmGsWqAE97F65ybK&#10;eVtAO6KJwHgLwfY4i+hN+uObH7526YDjgqaBcB9RD0sS23HC/t5TD+h55gkzwXzpdSdkmVBCMnve&#10;c+cQjC0UzXJfLFPkfuPUoE9qxTRtPdT8xgcuOvRDLz4mDltW2gEBZke3j76rKJ3ZbtyMaMdtr/Nb&#10;F33uht8t7LP12NNjl6hNDFcSyTJ6tAaoT06Ux6C8zuFboAT34dus3GIELUAfC0MoKACeRNwpxaff&#10;0lf/ujQ1XGiPhGMgnxClJs6OyG/FSP/jyft2oaZuCtzj4pJhlQjGnkd3qqWwiktQnKwAMo7Sq0l3&#10;bFMi5JlpurQW0d55/vxPvfi4uNXrhfTl2P5CQ2+LQlcoMuQOUJx0rc2t5ou+dOvP7ljfn7oaHbQz&#10;2DZayNBhO2n5+o7gozjmDlU+HWPulk2sE9ZNT/pySJAZIkwEH+VHVz1444N1V49SSpMEUYnLeLWK&#10;E7dahxyw38Wn74Muo6i8W1LbCcNE1tnj6gNSQcVgI/cmS8iXEqIRgV+GHBg+uh3pdOTQkH9/y/nz&#10;P/2Sw1rJDtUibfx93ctcad3hgeMkUR23EUX/+tVbfnPPppiEqi6Dlq2TMA5J2k6sp6G82uFYoAT3&#10;4VirXHfELSDIjN4KLY4k+mIv7dU++quFdOMIHWlVSoF+pBtO4gOiVty89HkHOCQ0CXpLptEm58jm&#10;8n9jj1d4crx8fsAP8FfynDpwblpo+OK0U4yU09MD0rz/cd7h37q4gq6AKEAadF6VgA4b6sidoQTP&#10;VsR2hOeDvrsID0j3QAfE7/yPr13/5asf1SxHi5okIFKzmmVWju75DxnAcOxF8yAaiRzDiD8K5QGH&#10;aYES3IdpsHL1EbZAFnmEVhJf8UI+9bs7129OEqdmQCePqM4HIeMUqBzI/uWUg59y1L4jfHY7dTh4&#10;9pQr5YLEpEAZZ55/4ZmfeumxaX/T1kKjqjshLbeTDP2wYoahxHDyn0xa+Fcx+nU9eMf373rnz++2&#10;rGoUaIkeCrMyEhJoGgZp0s9kQZdAVWajCF8uE94CJbhP+EdgdBtAsErH85UH9Yp7Vv/PVcsJz2iG&#10;RJ8zAtxh5lhmEtlVN33zUw+p4uaKszuKoI3z53RI6grfhayvRSu9Zk3L3vbUOd/4fydGQdNohhoU&#10;R/z9lhsTUFIL26h/WxcKtXzTMVzjK79c9eyv30i3Vit0fMqi7NAM04Tkst3FwJEmDBh+M+eAlssE&#10;t0AJ7hP8ARjtl0/HJQm5604zSt/5i0W2bmau50T1DBY54iuaY8ZG1he8+pw5px1aaRKkGU3InqN0&#10;LhRA9B+BAQIziAoYRho0g2bzP06f89d3n12tVcLYoD7L0JoqK1sswu3civKIn2nwZfSaOcW/7Nq1&#10;Z330bwsHmrbRlRGep9ArbkVa7FPM6tToKcgcYLTf1/L89rwFSnDf8zYuj/AELJCmSSrk7uALVz26&#10;cFm/5uLiWkkyQIGSmQZJpRYlzpHz3Pc/69hUDywq+0fbkqsFII3AeRm2h0iBZjqOW/G8KlqP5x7c&#10;dd17Fuw7fUrYbNiVhDnK4Onn1a5qUd94eUgfBM98w5mU3bNs09M+evUf7t4kOmnEYhCSHAzrS59w&#10;PWdklssEt0AJ7hP8ARjtl0+3DXoW3bvG/89f3WVV7ciohmHTcDsQfIRJrgd0pG59/GVHT+2keQdM&#10;yFEHagxOUnNkwXknEC454QQ+TIwHT5/XZiPVD5/ZdfM7jzj14Gl+v9XhOO3eevu9ISZvGbFjJCEE&#10;98gwutz6xuAFX/7bf9+wCtpkRgcn8rEh/JmAiJVfhmVG+3M9EudXgvtIWLk8xhOwgNHQK+/92ZIo&#10;onzHNkJf8yrENwTZvYrZt+m15+534aE9rRSpXWRodtwd4wmcwRPZlGgM2QGCM8J5p35VuoegLQNZ&#10;E0JMWKX5tZ7NnlT781sWvPCUWfWNG5SrPgjxWw/MrxEeOS1IIljwyKAZRlNreE6oeW/47r2X/N+d&#10;EEY1q45CMPUAsWk5cRmWeSI3bZxsW4L7OLmR4/YykvhrV67+4+0PaFanE4XIEJgRzVLRgjSjMD3k&#10;oH0+c+HRwj1ETlcLCGyPNjsA1ZyqaMNIuCSRboCI0CSRnnq23k1TEc/UE82oeum3/t9Jb3j2YbBq&#10;hNNfLFuHK2j7Gfx3CDWGaYaG6AejNKmHjtn40p8fPe/z169sdCCiBsGSnDIrjzY7lOcz8hYowX3k&#10;bV4ecXsWyDQ/SAKIjfwxl1esQ9ZOwiuX9n/kx7cl1swsHoiMzkTEs0S9XTS64tZ/vfCwjg4zyNBM&#10;j2xpKD3qWCLqhHCmGXgorMp/Q8JXapqk0sohVi5/MEyvI8u+/KITLn3e0UbYIIHsUpIb+ibVrSim&#10;0WyV0iURpqEolSEiEwEDPXNT6EJuR1W/8vb1F33gDws3wu2nuV/kMy8gyp+hqCPM91bOqWTWkKW5&#10;Kn65TAwLjER7yYlhyfIqn5AFKO800H7UDD/17axqGo1Qq60eCM79z2tXrW/6XU4lDlqhIJxpQIE0&#10;m03tHefN/sS/Hi8qvxqgh+KiI3VCYzbcrAIyqa7/9KZHXvvthQNh5FSpaTXj5oDrdTMv4TJFSkEu&#10;0UsI9CCgo9OugxaxFS+jrYfBJOCrrzjmZQu60tBqudUacB5tkbHE6Q61FOv4sS7Ca+UyMSxQeu4T&#10;4z6P+quEVEKsJYx9z6ymut8IaC6qve27Nz20PvQ9zQmafphaNpzILsPRmmF2zNzO9z/7KAuit6Qp&#10;SSY6SRyOQs995w2v4uyx33zxgjmXv+3IA2ZOCgfSiuZ3VTvDqBmHKIpVpXJVC3TT16IWHBnh3zC/&#10;0fWWgQ5lEkbxy79+8yu//0gz8mpp1kybhtmdCbJrWIeIPwGinT+fcs2xboES3Mf6HRwv5w84oelr&#10;VUEvX09rXtd7f73w17ds7OzSDdKJMbVKLn2IaGEXt0zPST/+kmO7O6AYUt6vm7E0yDCziKzjWDeH&#10;5VVppnfKIXP//t5jn33KlIFNKR1UacJXgdDfGPAcz7DdKGlZTmRkgRHqYWLraa+VNZnNZDR/cirf&#10;u+KhMz95zTUr+6paNcLvh6UT0yOcfDOh+DFvn7F+f0fy/MuwzEhauzzWDi0QSDVOkkRaQ9e7rPhX&#10;d6y/+Av3xhXNCOLEkWCMY4So99pQCvvNz73k0Dc9/eA4Ch3bke6iRDRE+JeQvQkPfoxb2Y9iD01I&#10;6ccaDrz7r6s+/YsHTbdqpnXC9OSSk8yGFKnp5JaNLNIrWtZCTSdB1SCh0AldHVszm5rVkTX/88WH&#10;v+WsgzSkCWzKvqh+zcjFls3XxvjjMYzTL8F9GMYqV91zFoi0wIbAZyBlayzdnJ7zgT9v6LWSntTy&#10;rdBGeiUyoQHaXjag//uTJ3/z1adGQUpr7DSm0WgFqS1WiEWJYNQlVIdtMUQKtLoJguNw2w4TlV8s&#10;6nvn165dXnfMDjdJmhWmKJnuM0txEYWkczZhqjR1nYgoje9XPfSCYx2bZGHSsp+zYNq3XnniFDtr&#10;aWnFhn0pydthn1K5wdi0QAnuY/O+jcezjuN+3era0Eqf8dnr7ru/5Vf79cwzMjoxVTI3dAMn8qNj&#10;DtrvqrcfbndaFc0NI8jjEniGXIMrGwsDcAwnVNUtbWpaFa1ghjJC6VxOAoRri/sH3vqNO/+yeJVW&#10;7fasJK730aiJLoIIhjEW4owncdOCMZS5cZLo0kqWba2q1Wo07f1m9fz3K4++4JAOodCkSW30sUXH&#10;47M8Kq7J/PCHPzwqTqQ8iYltAT/UHDttaMGLv3jb9XeFSWdEpU6c2pTsJAYOrBGk0YxJ3b9683Gz&#10;p7goQtppPaKJHR9yLWDQDJDLgzNj2zOFMmMacEATw/AQrIfN72fRbK/y7DNmNWLvliV9SZLWqm6L&#10;JKlpE5xJCbRb1OUSc6mm0I1oW8X/GOlA+cxwnWxTf+uXNz0c6eapB07qEBJ8Wd80Ud600nMfpXc6&#10;977GfpBhu9ZNfPqNooUCW1uIi3GA2wkPphJl//r1G35050angtAhAeaIEDJqv5HTYwT9bhh89+3n&#10;v+DYWpLEhuZNOAc0jjPL+t6N6y/57o2bIch4RpQYsIQM6pak6RNheGqjaE+iI32fZS07MSLE4jPi&#10;936UeZBlnnPMpC+97KRZU5nxQMLJUjtfOYtNGQxYpNyqeOpE24YBRnoVju3BcpS+3iNyWiW4j4iZ&#10;y4NstQBSK6mZouhIjwoDZAnj2KZqHrFz+43fv/U7VzxqVOmSBxXEwzENQ8C/6ZhWEJqX/sucSy46&#10;LCOyDvlbmjPt8f4bo+qmJVk9SDsqenz7uv6Xf+POxSu1SjYQ1bIkqlL4mrSa5JKJ0EihrojDQzxi&#10;PgOblB4mAUJljYj0bGP2pMonn3/kS0+bTTlBEpF7ZkhAiCyxUz5Q8ArTkvAWzVtpe2VLBVTKKFqC&#10;+6h6EIZxMiW4D8NYe33VceDOS1wg0SJKJXXXxlM0koGG1lWz3vWzez7z23v0Wo9hdiZBs2I2fGr1&#10;dc9x3XDL5vMXzP39m4+n71KaMih4dMw26Js6kZYENTCDCY1N69h6EL7p53d+95q1FLW20Jqhzazj&#10;BkhGWuRUI1OzE8006f9EdarlZlAhoZZaJlSiSKtajfXPOGPuF5572D7TCOPolp4YcRJbhO+DxKDs&#10;iX1AKCXU5YD7dCVnhJhIZh5X11qC+5i5nYWk1Jg54+2daJjUHSPvIKoL4QUIQi7lE7988KO/XpR1&#10;TEnjPi1CPsZBv93WiNUkfn987BGzrnnTibUux2/2VavdMe2HJBY/ps0w7JMnt5pH6Wi8BGGdUIr2&#10;81vXX/Kjm1ZttIxuzW/1mU5nFtFVm5i99HHNDdyw3VpoVrUodNOGSUdW0wkRe+8NJk9yP/PSo1+x&#10;YDaK+KQpmA95MOapZSU6RnxGZyRgoNC8hAlBddjnWm4wOixQgvvouA/bnMX4gPJtjZvSWA4AinA5&#10;PQAlS9LPX7PmPf97p2bU6H4Nqw+8b4rEVuDWjFazetSM9JfvvGAesO+HruehjUJSEIHFiRYLzrQY&#10;PWNKkShICqLM0l3Y7Y/2bnrdTx+64tqlemVmkqGb1rJtO/BTy7Jiy6P3oMA2xH+diA0s+Ri5GdqN&#10;t7QEOnzSTJ512rTPveiYeZM7Cb8QwM8bkTOvQtKA8bMiXjzWHqXvR3laj2+BEtwf30blGrvRAkRy&#10;if5mRNp16ifDz/x56fu+/5DRg3CijlPqZAFKWDY6W3rSCLJpNfO37zx9wZyOsBWaFUIIgZHVpMsQ&#10;0lgU3k+kJY/IEWEnNyGSj1lWT2nap3fCrfnqDWs+/Iu7N22mkUmC9n1gwWenpCnVbZAZBg20GWnF&#10;Lao7OP8RERdblGlQbhjIZkzzPv2CIy4+bY6R1NE1YyMTUTOmCBQKE4C3JlZiY5w9UCW4j5kbWjTl&#10;kRn3mCXShCmeY8vLKKfX3vJ/t3/pz2s9Fyo7GgORYdagutOcwzOsZmT2aPFP37bgaUf2RFK96jhp&#10;PdA6WFej5ShDwQSj9CUwZCzJeeJhGwHREi+CJkkMJmrAhL9/Q/r2n9zzhzs22KbtmUmTHoQxFUvC&#10;gCHHCi3GiAOkhsF3HPkI+cyMMLseO7bWoLq1+ZxTp3/uhSfv14VychgmRmY5kg5JAyTHxjq1dMy8&#10;3nvgREtw3wNG3a27VJheIHs7rI9FiBegDhtNy3j1/y7+v6s3eg6RXnxQjaQgjnnqdtvppkivaYHx&#10;nVcd8oqz9g8QzHKoy2kNJNVOiREkaRb4RnXiRYKDBPlfaP8pHEiyqpKzQDjYN2w98l2IkWbnl658&#10;+NJf39db17u0qN+pGEkDXz8xK/mwwPgpXBjiMQjw0GKc6l5Yk6Glexi0FU+eVv3PZx/+76dOo5FI&#10;QOtxugGKsLzo5u/Wx7nc2chZoAT3EbN1XYsqMREHSXaZvq65aaDrVNaTz8rbIAvzLGYyLAWH8ho6&#10;0q4nTxvqTK4RP+S/klWLpXQl9cSHQ+g24fWkWkVm4rEOPY6wKu8xRYpIwYoOoOiG751FZApp2BxA&#10;iDE0knqcV0tzq2lzc1p9+Tdv+/31D1e7a9TKG/jg0F/oXoEmLREBoLyv98MXn3rJBQfAqbEmVvRl&#10;F25VAM3RtFFm4NYnd6yP3vG/N1690NdqPDWmEYe6FSUaj1I1jQOT7rNkZnHg4ZmSSU1ivAaiMRKX&#10;z1ppM3rWyXM/9qITj5hKgWyYUAGl8UQxnMK3YeyFSU8rb4YEEt34/btwquUmI2qBEtxHyNzMoImV&#10;okduAnMZwiGwu6EUU4QSMoGmO5phi6oTb6ScEF/Iy0PHhbgeJKv7wgfWNhevbqzq9Tc0vUlWdPxc&#10;7ynHzdq/uwrrDepExChB62TNpuJHtjZtC40pFGOdHppEjNAV/vNhWhAwiA3As9YsRhlpMMQYZuvr&#10;6+ZFn7/p5vs3edXIp0VFRrsJn94UELORs63oVmsget1zDvzKxfOz2E2tlsW4UC47tkCaUQvgxCjd&#10;O1mYtdy02sjML19x50d+tiZrtrLJPTRrTQO+s63YRiTSlXA6CA/pxhGHAoaNaMjz/FTSxA8iq7Mz&#10;e+dzDnzH2YfSRqRpNLzQjZEd4wTCpIJ2D2lZ6oYl7F9Wuo7257IE9xG6Q9JgCOhNsgosB/HPQ1jc&#10;VBRmmgtHDSYyr1mU6Rv87KENzeVre5esTVZt8e9bU394Y2tTPU7CUIt9HDHNoQey6TIydHsfesYh&#10;7zpvvyCtmOJe9btOJa87sWI0FHHw6dGp0XF5hC5wyGFEq1EAnSpHelmDJ1FsOdcvWf3a79zxIA2D&#10;zBBtrCBmhtEAdozAiKzIc81oc/bKcw761mvoNscwFdoAEM2FyuUxLBBloU7xqm3GhNGNMPF1mzSo&#10;cfvD697+i8XX3F1HX8x0TMdPYsyLi4FoJKNAwvTOxbNAnyxv7ApSB0ZScWyfaVZU14+a63z4Jcc8&#10;87AZiJPFYQjhBip9/giji8DDV96SMWCBEtxH6CYpFUM4gNJKk0kuebHEWBcEy1bXl62rL17bemB9&#10;9OC6+oqNAwONUKQRQ8kyitvNqjaRT+bFuEtpmHg1sxWkOu+yHiXve94Rlz57/zS18+gGAVWSYLyJ&#10;FvUrbEcsW+bfe2PJaAudykmDJ9RJUgz531cteceP7w1SizQfPA6JszO/jyiU7AzcCHpH1Ks96/QZ&#10;v3zNcaZut4zMTuB9eCWOPO7dA6lbaeDYBNlpty0iapkf2giMJdq3/77qE5c98Oj6hkkSGiYNoBy5&#10;FoMB+sgSXYnNuE5cJnG7jGiz4dbiAMZN4LhZ0DCIpF1w1uyPPWPOvKkzHFPUaojTizdCEpewTonv&#10;j3tj9vYKJbiP1B2IkzWNZHV/ffHK5gMbWsvW9d+3KlzauyUL7Hq9CYkZDytXBZHyE9oqUDuo8qV8&#10;RV4LZlreCDPXtHWMrBV3O3qDSE8w8IPXn/7iU2aQEzMdT2bL8Bt0xAGlkTL5NKLeI3WF/3ScMOnX&#10;zK4w0mhxWm9pb/zxou9ft7ZCobyZhIYrUl9pnQKZnLDeILCQDKRPPnHG7960IMubO1OEigoYSQNT&#10;glXlskMLNLOYWBZDPXF12qd6DPGiJeNCcEdXkkF05fr6py+/71t/X476vdXZ5aSNDHVNpnpWldau&#10;etxCLRkXHpfDTN0kbuguDxsTvgrBtCCKZ3Rmb3/6ka8794CqRZtD03XwGzLDhilfhmVG+2NZgvsI&#10;3aGXf/uO39yxNojCoIk7Df+sjvgT1eCi/+e4NlUnkNAiOqhRe0nonAQrgRyyjGlOZ+NXhA+ZDpsV&#10;02/6WYfr1hkFrLqW2JMt+6/vOPn4eS7eemh3sLqd+NKXBwAVN27vgGMsLiGihsYVi/ve/ePFdz3S&#10;2+HQYsmKLMcVCjuoDc2Dbte04qi3mpWnHtH927efLDIzMnaRU6ZXtpvYgalJNKBcdmgBdNsBd8bC&#10;OM244TnLRY+0jHicHusJ5BjGR/Pq+/ou+fmtt9zfq3V1M6NzNTR94kggGvEYoN3PTItvYLnjEeBh&#10;EIuxLIcZpDx7QXzM/tWPvvDoZxw1mQqq2PQI+UFXLW/KKLdAKfm7x2+QYjHetHTLVfdsxiWyqOsG&#10;zV0rMzuox3RtByeLhJjgcJ5JzctVNBelEMIauOq8RURkJCYD3jV1EdwyA95aA+Ajs2W3BnqveKRx&#10;/okHTq4aadiQZkQ47RJLzV/sEZ8+q+s1Dbc/tC793cP/70d3ren1XVtvyhAVeMSPwA4yDeikOA3O&#10;zhhIDjpm6i/fdErFRQmlhRxBJDWWUDVamQEpqFweywLcZD2ADmPGNA4XTQZa7xHEMyBUUYbaSELX&#10;Qhg5mTcje+FZh0yZrN9x7/pmAAmetA1MKiI3DAVZmvlksx3cBzj0YVPjbumob5IPapq6U3O1NZuD&#10;H1277L4N4eEHzJjZweNoqkKLsUjGnTjPUwnue/ZeF/z0/jj49Y0rDNtxsoxWz2ka4h/JFJd4qcC5&#10;jZ9LhIL/wUHW0jh20oSCQaIXwoPMnXdIgjrOLDmw2JO+ogwKNTgm1Zq+bn1r8fLNzzzpgE7dJx5D&#10;gFtipPj/hqj9jeRSXO8NKwde/uWrf3LjKrjY9IaLnQ4GLqg7nB8Zv5Q4FKZILD9IDz5o0jWvWzCz&#10;gzCwBeg7CJxQQqOHDEwQgNDFGsnzH3PHoiiVIR5n3KLZqjTaQwIMUc0YQqmfprQh5Omx8eypbM30&#10;M+ZMe/5p+/fVB+5auYkmTq5jgu48YRC1xM83HQLrdtWkDlYSJTJ1YuoIHzVllkW6/u4lm//v5pUQ&#10;vU7er9OyB+9Lie+j9pkpwzJ7/NYovNvUFx/0n1cPbBpIXMS0IztOY94PQp+Ga8dEaqAP1xLN1+hw&#10;n7Y8I/ENpydJ63Bk6JyW+pXUaPLGeboWRqZOCXkVChw5s4ia/CjrMrKBpvnUw6Jvv/VZ02u6Idrf&#10;vJVENPKAO3okkBEZNVIj0oRqL2T6HRHgpTyGfxL4Vk2OREgKZ1t4+AhT5fx5NNgzvEMpfQz1SGqM&#10;GIJyj5xWbqvq7ud/e88Xr12Z+HWkTjSb3hoMUollua0IqA5FqjBLqLvxW8k5B03779edftBU6k5L&#10;yuOefRQH1YpiImLG5fdu/NDP77jjkZbhWB79QIBzvZs8rKvRdZvQmE2mm+Q/xF3KXKXGjFKmOIGS&#10;o4exHkRz993vUy+adcEx+7tagNCNYXsi5EyeHBq8GTCF4JFhvJHrIXVLRHHCSQHt2Vu5k3svwX0n&#10;DbXrqw2WmKb6OV/6+9/vXm94tZjultCPobXw6KcRviqZrYj+FLwfugtPjYNVTaMZOJ4dWHp/PevU&#10;aL9jBEHclxiTjVQipGyiBX5MIN6raMEWWonafcbxh9u/fu2CGVOq0HFgo4C9DAg4wCAxLTkRnpLZ&#10;gVDjEeDaUSybWL+UuKsL5gSZXCRp5Bou7Gim4xLqF0IdzjclRjBznCBo6W4FzS+CSz+6ve/9v7jr&#10;0Y29ZHcpjZEYk7zZQg/K/FZHrdJK6qbmWanXrKevetKUL/3HMTD86YJNnGrXTVxuuXMW4GaEcZTS&#10;kQ9/IUi/fPniT/919Rbf8myfAqeusIWmGB694zh+HNoZvHgRpxHf3GSYp+4Cx8LgcY1JlIfOWSdN&#10;ftcz5j/toKl0f2rGGjUXsdaytQ4C9pYhmXLS+txbPAOGfrtMwO7cPdqNa5Vhmd1ozO3vSs1bUfVY&#10;tn7LNQs3Wi6cBIAdZMeHEl5gYnl8Icqrhkcii+QqqbFI86vEJQJcbpsiFM+hNNCUwpM0sklJ0lmH&#10;NjxZgi5uAq0driSOVqe56ZHmL5dvOnlez36VCrlY+JAecwMTXRJkoGi2TLye9nV42FCitx+MR1pw&#10;MJTK9lKzLgQd6ZvE0CMho0gAWwpjIGjioKFF6Nteldf+z/dueMW3F37ljwsbaH91TDUpnsXDt2ns&#10;GemJ71Cmajs+he+0B4qCIIz+8wXzP/uvh9ETzgEyhMW5dxK/e/z2j6YD8ChaZkovFOiPECHPOmzW&#10;80+e26z33ruyPwrCgEC6g8i71K+iN0aJtEUELX9QcN4Fr6mFZj4Ix5Yn0zOWPdz4xfWrb1+15eCZ&#10;3pzJuCvAOXEdJCnNAKoT4z5PTNyQyCDS/GXTjxF/EkrPfYRMTiD0yvvXXPDp23S7mlB3IpCfJo7t&#10;hToauFoc6ZXUTGzC0zYckQQgbzEZ1mpOd6dGqU+zN262Er3qGlp/KnIrdFGOwPQ0hLfsMasGICen&#10;QS9pSHrYVTq++JJDXnf6frxVouGq6/SSrsJMRhWWzC0+tcTlt3/hUU6Qh9HMcDDovKMNICRpqbEV&#10;lQRisITRmYLHEUwLBA7+cOfqz/5l5XUPbc6CPsumv1vVCpsh7SIYBpjUy7hDvVbM8AYXI2qkXmfl&#10;u/920AtPnDoQu1X0Cym8MgMb0C+XPW+BFhF2IoKWMJJSWtBqeBPe7cv7Pv27+y67fYWGqo9JwTAt&#10;mrpiQoNJQ7p25AthPunFl0dpoOfg0Xu2Q+57oL/pdna86LT933rugUft16lpLUi5FYL0ic/Tl3CH&#10;pZiVEte9VHCx5006ao9QgvsI3RqCHb2t6JQPXf3wutiiUgR3lTofyUr5hCsraTUg/NEMNJqmmVHn&#10;1M7T9qk+87BZJ87fZ840r9tu3b46/vCv7r/inkfJayEeJb4UhDcCOLwytNrJbAC1YRDHjq2EUkKU&#10;B7LnPWnG5/7luH27INtYkiHDkTYlZs6MwZP82Q4uXHok6Ql5Ahl/5G0WSqWo2uDIh8SOlJ9OwrY3&#10;rlx97/pv/OnOqx5sxFlHhQlJxhhF2DatEMkxEuJMIkgSNnHbUqMCsocDW045cva3/2PBIVTF09mZ&#10;YkjSgVy/yNGWy4hYQOqGxRuHoYUaRJ5dkdvLmH/log0f+cN9Ny/cQAl16Dm23eGG/XXifqA5g3ue&#10;9+e/PKdSB02+hVgLfZp0n1RtVHenVePnnjP1LeceeeAMyheCmHy+5XEwwvbwBqjgG5HLKw/yDwuU&#10;4D5CTwMZQ3D4pd+4+cfXrTZqHgkrEW6i46Xh4gSZgX/AnNkvOKp7/8nWMfvWDprdM9m18Xlz1Sdo&#10;NKYW1Ae0rld+8+Zf3rxe765ljU1Vj/HATFKUocBhoiCh5LOSqrRrQBu3EgW9zY5p3W89Z9Jrzjtp&#10;uis1rWRYaXnheVXaMXh5mrd9UeEjJAJx1lQCjAiMBNaZi+frJRZyI/Tb9FdsiH98+5Yf3rT83kfW&#10;aRaN8YjlZ0kYET1HDUdSr8RZgn6tAi06oSMHp9eKNNff9JpnLHj/vxww2WXPok2IcJr0g0OXHLpn&#10;ie4j8iTS8kMISIz00GoYu8mpUN1E/AQtZaODUNov7lzziT8tW7h0g5WEMV0PSZkz2KNECZFLh12T&#10;iDSlyuiE5IoQRTIhVvLIxK26hqpnh/7Gs+e98ZwDZ072cBGklavO/IAnuMypjMgNbjtICe4jZPEg&#10;oTWc9r83rnjVN27LvIo0VEicRAfzO2kEbQWbnnTCob9604mEVaCxAKpUitM4R2SecNHFbYrgFEI9&#10;fsU3b/nRDUuNSbPMZkMa3ROmjxqE7hOj0yRA77SYDwiNhRgpWbMAFZto3kz7P55y0IuOmr5vjx2T&#10;zs3SKhLpliRUt+Wx8SrnsjBClEGgJic9WKKhrmlrtzT+vHDtz+/uvfWhgc0bNvO+6tUOSqfSuIG2&#10;CXk63ncpi+VccAepbsfBN80W7Tk0Y1ZH8rmXn37xcV0iaQklm8qloEkplkbWLjKI5ZQx95F5EOnF&#10;SiJG6X4lcYi6jCHyECJ44XO7Y/LyadTyv3n9uv/6+5rlD63jOXA8VIFxDWDW5pl2/PCMaRd3LAxD&#10;Jo2dmhEwuBOKgVbvJI4fGftMtt9w7n4vPWve9G5XnIgQ6XiJA5a8yZG5y+ooJbiPmLXB2fT+LdEp&#10;7/tLfwLZhXrAKlUmTgqKWsj1Tam6iz92+lSvKr4V89kMnwhHCt+WpnKgPUJaOtmtJApf9a17f3jD&#10;6koNjomfkjEVIUmiMUwNUGwxKFS0bYQiRWRG+i5kVhQSJck6u+2nHDHthcdMP/WAnn1ndKpGDtt5&#10;2YRTIykwEf7WEHFM715ev2/F5qse3HLj/RvWN8X/sszQdoyApKpukeZFmSpotoxKhSxaFqPaqzOQ&#10;4avR543EKfh+0fGzP/bCYw+dBo8OSRNEKy0m89KjkxJ5wAHF3zIsM1KPoQjYMcciac/NFzcCUUme&#10;HRxscvoSsEFfksHYNeNNDetbV9/3hSvXr1u31qx6CMBFRN2owcsLWXN492WIALjZA1l6bnlaNbQB&#10;hm6f2tcoOGy2+/qnzH/RqXOnVMi+DHruJb6P1K0uwX2kLE3MWvQ/LOOcj13x98Vb0q6KEVEj4hOg&#10;AIXTpJpEfT9720nPO3Y/IDCjWHBHCagoG9D0t3735u9ctdTomIJMC3TyTLKR0sCeHCYvqvjbePWC&#10;ziIEnH/m5UtFWlJLu7s7pkyZ8vT55tTu2v6TO2b3uJOrLjWJcOR83x+w7XWb6is2NFZsDpeubS5Z&#10;3b+mN6A4xjB9vDydelp5iyFFoisY550c8O05rFTPZDb8GoL1CUW35N/iljVvuvXBiw9/8cn7iWsu&#10;gZcGvVJHyuTlcXbdAkUx2op6+o3LF/3PFQ9tDF2mjhRptBAblRgjOsNNA6IXtRTUSWXIFVitSFQM&#10;0rjCk2BpLYP8faQdObfz3558yMtOm9xVQW0D8pRPeEeq9vJ0O3E5ye/woMYB2XiJ/kEOQCUV32Yr&#10;wUblcstRYbi3s/Tch2uxXVwfpiJT2lgzL/3Voo/+9gHTgY+C5GEM+YCQu2W4cTDwlgvnff7iIyPi&#10;NxniMNvvUgHTJtBTR3Mu+emiz/7+PpQMdLtWjZoMCDRSg+mI+wQ/BsWt3BujFoo4uLjUeNAC+cgS&#10;kPgkR+Z7xFWI31DyJOVNFiwXSa9ZzTSOOFURhpHAC3QYER/Bodt64ZS08A1BVnCcghd0KPH8Ep+d&#10;RZHeUbVT5HMCi04Przpj+vuec/w+PU7Lj+zKYBy/jLzu4gM04pspfCcgg7eweJ3/jSse+dGNj/b1&#10;4emnWgXH365CZA/9gIlnpZrAf2V95oyE55nRMbNLJVYTUY0cRG4zmz1r0qvP3/8VC2bM6qq0dCtA&#10;3yYOKkzhclk8pn9MP/EUkKlGfwLvRFVhDBZebVXQKwM7w3oKSnAflrmewMpkUCWSbt+2dPNZn/47&#10;SSiC6EjGSLYKNwYeSxgcOafrtg+cijAT2SkAdbsHYx/Ed1qp16EnP7lx42t+cGejGehWZ2xscqwq&#10;tEreNQKhNGETPoNIvILFojAp/elEtQbysew4lSIoqBI44NAeSKxJOFX6P0m9uiy42updUuoHEoYn&#10;ygo9P4Etz4ayDs4aM3NPYzRAEpwZuxkyFYnqpx417cMXHvTko2ZYJHAz+npCpGwSWW9lNjnZchlD&#10;FkBwHxotjoKRNddtSv/76uXf/vujqzekGj1wXYP7atNrxrQC4c9kOPMkWWUyh+MuCsGiHxnzBVnY&#10;AEV5b/ok60VnTHrD2QceNLMrlEmedA2THjWSI5I23uJNUBPN4ygho3+KHA75dQzZcG+dagnuI2V5&#10;SMXiojsDjfiYj/1t9epmBj0dx4ZsltRrk69Cy0m/5YMLDpo9mSnrY0xCRbFP1xoRBSfB3Rv8l33r&#10;1sXLNlqV7kCEJOU9oe6IRgw4RHhZSmFmWyeIV4l4Pkteekh4TrbEU4e0VkgN803+WYAcOpvMoKUF&#10;oBAthPJOdF76LDOuwND3U59nyTzuQPvtT5/zvJMPcKVAkQt2ZD6QCS+DtzW3dem7j9Qjt1uOQ+FE&#10;1BI2DLEUi6K5bE2f9eO/P/Tt65Y88mifT56ngtoYyvAkhEi6NqS2mhInZISZQTJ95JniQbMScj+k&#10;a0knJZE7uUu7+IQp/37m/kfPn2IKO4tuZFQtExiUhoESjaGdSB6WLN6CEtl34WaWFaq7YLRd3CSi&#10;3g/aiWXcurL3rqW90lxBOlcIBZ0ACk5z6PuH7ttz6rxaJCmr7fOCpayVKCXxdJxrz92nR3vBKTMp&#10;BrrpoabZrONFJ2gDIvchwmJplaoojoAHtJW3PojySEpJoZLgLXGZ3FWi3ypVqIQ60TYIieMIARrI&#10;Fz8qp6tTtQi+I0CQS1UKXpMocKxQ81H/4qgH71P96PPmf+biY0+YO1nCQKnDoZnCQ7hj85jXX8St&#10;JNCzi+YrN9sbFoA/65BrAdiNmMhdGBkdNf2s+ZWXnX5oz7SOda10zbotFCuZFeRldAdEZsoIXZLx&#10;3yBEKFpmInhBBYSFp4HTgrRZEIfpTQ+u/8ndK6+/r7fTMfeb2lMF8+ECMMWTIiloAnQH2c4Urwy7&#10;D+sRKD33YZlr11cGiulf44gei/vDmx996Zeut2oQY6jNFi4LgRPY5Vmj+ZzTD/rV645ANjL3eLez&#10;QG5EiQAXHbEOZAnQd02timNotz68+V0/v/3v97RsyJGVkCmCERk01Rzkj6vQCnNnFpTUbRvVrlwg&#10;TIrEoSKLb56vIVVLEr7JAzL5UCC+vbxpDEwxBUdCZCeNa9pxEBJwh7J+2P5T3nDuIf960qwqlH1g&#10;Pww8kSyL8PDF25fJARMRFbMv3fZdf4T2zpb0yiJoJ71AJCvD3YxaTTIo0uA31vsz5zd3rf3OXxfd&#10;vKQPLizsW8MW/TsTITLaQuEIoDGDeqk8AETgBfQZJXBpKMmgj1iIg5+mR+8/+aWnz37FyTOmTkKW&#10;0uE1qfBSMFLkiXtJFG0FekKIpYzBzj8GJbjvvK2e0Jq4vbDB6GFG7mjlRv+Uj165th8NpigE1Sn2&#10;wGXB2fbj/aZPuuVDp02uEtHc/kIdtySuAFshK0pLVYLruTZuCpT+8LaVn/zzI4seaulJw/RSx+ts&#10;RfJqFTNcFStnQTRERGJyIJdgpygNIzuQjyhFfZPUs+YuvIhIwn9GU8Am0kKHHi1oTu/xDps7+zXn&#10;zPqX42e5WRPXvl+6P7hVae/jhxUjlxagoxtdAxk/PAnXkygmjVwuY8cCUnwXc99hrqJt5zsumU8q&#10;8HgmBLrz1o/cYOsPd6/81rXLr7yvL+hLtW7bhjnp+7BqMsPNULQg9Ig6BvUQhmiKUYVBDRuQ7RKp&#10;qXYFzX6KZCf3VP/lhFmvfdKcE/Zn5ipPnTQOySePWEvI+OKclOA+jEenBPdhGOuJrQrISjk/ai/M&#10;cU///I033DNQdRu0sLCIYPCS4GkLOzj7+wdPPfHASTtU0SM6TxhHBBchxUiZJ7piOmUpKVFRopxQ&#10;3+2f37P2y3+4/56lfSHvleOIJjqLhFgYRlTgW+RieHFU2x11XRKCz5G+ffKrHCXZivyX9LkmYJQe&#10;NW/as0+a+5xjph67X4XXllxYRGsIWp7Sb1m6LYvsJKNNTn6gxol5iQxGcRC40h5o77T9e2L3bgJv&#10;DalVcu2qk4zM4nIHgPxR7h2QeeExSiLH0luadeP967791wcvX7Sxb8CxYAUgf2d1iEaR3jTSVmZV&#10;eWhJyDMk8KAgnYHqNXl+GnbTn8APSf1bjpmdffCU5502/wXHd3qe58igIgSvvCq2DOgN7zkswX14&#10;9trltaGZkzhFtYP6TQDwvZff88kfrrGnUftNWIQAOoVKLducHA9s+siLTnn/M2fLazCsij4EuHXC&#10;4oC0j8fTStxrl266+p4Vv7p705r1A/U6DphU/ROPh9WSx15U2EcgO0d74dGIGyYVqjmFhoWMaO5j&#10;8VpbHfYx+3afOa/6zOP3Oe2gGaIjTGQd6s0/Uxp22T7lhmPaAludBvHqF64JfnTT6l/etPKhtXVS&#10;MygpQdiFLCutAFAtI/cqwRbxGAxLcjbk43W6AkoOCE+AaA6iF9qMae4Fx8x+xRlzT5vXZVvQsQjN&#10;iP6YBIZEkV6yOkTzGWmosxWJVYYMm2Yv+BZU0OVZfIYgkafOuQlSdY1bJUW2UjMosc0xbe+dOvkS&#10;3HfKTLthpZSaUfri4Hcjrp7++K61L/7sHWaFrCcSAsolCt0YuZjmeSdM/+Obz1CxkeFkkKTPseyI&#10;B1oEYRgvXFTbCdjcdP/6v9677sZlffetHdg80BJNAjSAJdFpQt/JSZDiHuX/MjuEs2loTsWtul12&#10;iszfiQdMPXr+vk87zJs1vUs6W0PTFOVXlAbyyvLHJPbsBruVuxgjFlD4zsSP5whtoc1B9MfF6793&#10;zYqb7t1Y7wu1STXiN0RXwHbcByKUsWhW85yKcHSOwySdeLKIDVLXxxxRxDPQRjjqgK4Xnrbf847b&#10;5wCpcw3pOEyellCPA+fAcgYzOehf582C9aQpvWbYE1NQBEmFMWBJnYc0nZcqj9yW8ppMBEZuCe4j&#10;9epkoa87KLGQnuK5XNaXHf/+P/c1fDSzkHORk7C0atNoWnFXj3b/By+Y2TUokbqz+J7RdJpZAYEP&#10;AXYtgfEuYB1CyoFELOlSo68VPrQpWLS68fC6xvLeoBnGfc1woBUy7a3YRkfF7qg4XZ1mj6sdMLVy&#10;+D5d86fWJlNngpvEAMCAYbvMnEXqJm+jLC8OXAh0AcultMBWC0QIBcsjK2xeaQOgaTevbP72juU/&#10;uH7Z+k3QZCyN4jkzghVJEkroBPyOt72V0JWn7mXWaMUuKVepzkjMCB3TanjOYVOeddyBzziqe2ZX&#10;R947BGF6HBJiflaLljT0FiSmg54lbgcFeKQDJOeL6/KPFwhnnwk0EE+CayJoGZXgPlLvJYV6Bl2x&#10;cVwicp+4Lqd+8rpb7lvvurSwwJOhwFOrBkkT/niWXf7G4y84eh91ZjsL7vKGSFAGejuTTpkBS1gF&#10;LwWhMPxtYT7yRT4ZRdeGGhQcHImg4vsoRow0zWMneFe8c6LXnTs5+QbSeUcqXdk5bTml+wKuvnhh&#10;pds+Uo/PGDoOSRdYtUzuaKNo2RUbfyOp90cdv7394R/dvPL6+1v1gURHuJouwQRZYLTTJQwvG0o8&#10;HYEzurrkZRdm6hjIWFAgxxdQbUSMiZRPV7d3yuFTn3PCjGccPn2/HnT2eJaJYEImUP2iBl+XvDIv&#10;D+XkBRxEZCQKRAQ070iQjx/jn7hV8txH6K0Ruji1PkImg03OQ5YtWtMiYGJ4tjx6BA/FpaDhjakN&#10;aEfO8c44ePqwwJ3uq1LFzXuQuyr5TFR6KuCzk4zCVeGPNMUgfUU618J3EvUAUfPFAQfnmQ/nQI8K&#10;cT4ISLclGRlyugzb8SrAXJZqwpwbn+T1qrJ+PoiUS2mBrRagTx8TRZ5EWnVR7cwzAvbKZDVGieJf&#10;F8x55glT3E4qoaItvaHe8g2XXCyhSRgFdkw4RUQIYqrzaAwAKUtoXdT5AfwUuaI256FuEC1dVv/D&#10;rZu/d8va6x6ptyJzkm1P8iiuItopTz6SCHgjCB7RL4FCEoLxPOVSwiF/zWeb+PMAvVTSjvOl9NxH&#10;6AYLi4T2wYhr5V4xMP7zuze88As36FUhDJALJXjCE+xQDLLW//fnzf/6xUcOC9wFhRGOzCj0Fuq6&#10;bCsADLtFAo2iEIMzz+ecwp6XsYpTnnsxKm4p1acEPqkYVNMFAF8x1NWvOZyzPq/IoMXkvyJSMP5f&#10;khF6RMbFYQZbLkkjxrzDruRACahTvhfUcbxTIchSw9Hvx7++a9Wvb33k8nvWUHCt6RVEkCiDlWR+&#10;xNPmOFYrkOC9iUJZJPlUKYtGywBFpkhvQcui41jcFGd9So9z0D6Tnn1M1xkHzzp5/ykootJMDM0D&#10;PHN6hog3AzWMdw9FBE0OIOOEPMXjP6NagvvIvVKIcFDmB46TSqIe+/4NvQs+eP0AfoSRMAeVcn3a&#10;Yztm0Nt65hnzf/u6YxSq7uz5xTDNeUmkp12OwkKDoZ7bhgopC9AsYD3IIcCfEWrMYLeloi2TBFsU&#10;i0aKUXP8F2lgmI7oVJKk5VegnI4NOT0eeo2UKJVLaYE2C4R+So9foh6AtCApNF+es4imBXSIgV4V&#10;0V6GSibNlUcn1RauT/5w94qf3rz87kd6RWIMySPksKW2zoVcS4cZaUJpQKWVGjo6PomSGYrZyFBC&#10;HOYH9Bo/DSHgGJHjenOndz3p0KkXHj3lpLmd0zp4meyWhCTxQgLJwZoVnHcaKTBHZV4xvPdrDN7k&#10;EtxH6KaBhr5O/znEsJ0g82tZpTeqH/OeW9bQfM8JKCoNqCcVKQAkCeITZk679cNPGubDlyI6IE66&#10;FH5I1VART887nwrpUWKQ4qvDNcuf+NxbB+Nzjg0bS+WINNjDYc/l1oVjIOF4YUBEeYYq/2YwrpnX&#10;QonAU7mUFigsIKT2vNRIyIdoxItXIUUPsoJMA6WrAUEb/Aakh4S6TrGSLs3UF67xf33bustuW3Xf&#10;qt6IQCV1TRVXPI0kRlCDxzOn50qfdXQN0qgpikloMkmjdhWGrKBShzyChHK0DF7AcXMmHT93+vlz&#10;zfkHzJo9pcOBB0lsXxH2RZtDJrLDfMXG2H0uwX2Ebpi0MlBBDKiGIvVrEfR+3peuv/y29ZYHPxdk&#10;5QUQ/NRTf1J39cFPnDfZoVUxAlwSSET3mgdcqoNG6HzLw5QWGAkLoDhE/hXZUnkv9Kyu2Tc+3PvX&#10;Wx68bHG4cvWmZkBhk01xNGl8EcKLiKiI15HHWIQ8wFhBnpT3xsWnxzMi2Q9zgNSWVMUmTF01p9rd&#10;pR0x21twwKQFB808et+e2T3UbDBOiOcuFOBceIM4aV7+ipeTg76IoRLRlCSt0HckQSXdIplAyEyA&#10;zYT3oLiVaoQYVMXL/yLftLSoCjWIcyCPgN4T7y716SKtM3LsshLcR+IJVn5zXqvNgwSRgMQ/tUTG&#10;m3686CuXL3E8AjU8o2SAVEgkrFachR85+4BJJGCJTxIZgcAlnF3V2rhcSguMHwsQDidlL4CJbE1T&#10;MvaII2X0D4jvXN571f19f75n9R1L17SQeYd4Q6WIEbQkjimNgwkuCg9A0QIcSpwi4b0bGfMFAVmJ&#10;MKYuPHcSs9ICjMqOFPmjedO65s3oOWVfd/6+k4+dM+XAKa5txuA3zEx4YkwQVCms9D2QCUTeEFho&#10;Y4PlfpCAc9DPZyY5r0fAfBDS88inWuiFRrcqqMnC5mmmdL6Xtx9y5yDFeQTuYAnuI2DkHLEH4x5M&#10;USWiHSapa1tfvGbNW/7nFote2LkDItNWcSMSCC63XLLguP17JNGa8xKlOynPnYS9S3QfoVtWHmYk&#10;LAAxndggvnsOqJINFf0jZrYevgyxlzA1Fq/qv3Lxxj/es+HmpRvrdIVB1sag4UEuSA168soQ6sFZ&#10;F+kMgWFeFN4o6UxJqJLuTimes5Db4dbLSEJVR2a0GAJMveLYM3sqB8/sPHx25yEzvFndlaP3m1yt&#10;eJ3kd4Xqq3SWRE2HivFCz1TxbXJugUmvY4H+XJVBvDPFucRBI40Wo5LJxSCp1u3GLfRgEQeh9cJI&#10;WDU/xpgBd1X/tvMJxqIeeogpd3IP/yin3vmU5uPcNKWxKHE/RAjCOIEC9qu7Nj33CzchdKoEXnLH&#10;PS+vyLJr3nbCGYfNEG124eYOgnse7i7BfcTejvJAe94CEqvMHR7cG6hkEN91erOmDh4OrGGAXyIj&#10;EgKhsHrD5t4/LWnceN+a6x/YsHJLRBdfyfzTAlL6xBCVkew/yJvy2myttMuFmBgG6D7MeyUUZPz3&#10;CEaD6ltAjRTrExMVsLaQQ0idYFpHZc7k6rxJlbmT7f0muzMmVTqr9v41u1LxejoqHZ4l1GEVjslJ&#10;9IOeuiC8TBgGX9AUXQUuSihDbtSkMw85ZHLKqsPUyCxjBtxHxhx78igK3DO0ZFDGFeElLb1ped9p&#10;H7uheBzE2+BhRnkx1a5824nnHDYtJpsks0JJluIE5KdXZjD35F0q9z2yFqAGKY+fw0wXuiN60vjt&#10;UGYovpP4JVNVmpSlKWxI0yVazS/I5JlIXS9a2XfFonV/e2DT3Wvq6/talk/8I4WDY7giYCDyAwk9&#10;/AwTN4rZMv+Eu5NIcIU/804pvTz5jSMA14Ly/DDxsIQviUwCv3NGcCoZcqg/1OH3dFb0yTVzSoc1&#10;qWp3ejbF257r2PSctIXnhvR2xUWA2ybiesJU/dDZM126lIU+Rd5p6rbisEPqx8uwzE48YTvyzdWm&#10;O/Jwn6BHvxPntf1V8M3zU0rpS4fCDBNOSALLNwWHvf9vvh/kKhn5BFDBd2L89Z2nnHPYVB5q2lLy&#10;FeCOnl6+hxLcd/kmlBuORgtI0Qe8SYB7kFnLq5C2UirthCUDKTIPrAtnvkV/YaCfmS4OOCqk0hrM&#10;Xr4xXrR8/ZXLWgsfWX/38v6N/XkCC4S2wszKcuV5krEwbKiCpVIqj2vCT1DF2rm/Ja+VEr8WWRtw&#10;X1IABF3kxYP6k68DW0xGAiFiosjKG4rXz8QigyUhGV2VkhW/XUq9pcew5U6e4T7/qCmfOO9Ab0pH&#10;nIYuoSdJGo+c7z4GPPd2OG6H7McGdyVruO2yI+reYw8GTzwYIsgtuXLo4hTuhbgUPGW9fnLwe/+2&#10;aXO/bruQuaR/JA4FnBjN/OM7Tjn3sGlZguKdALq0ZsrDf+qRK5fSAuPDAmlaN+iGDYYrryUnSybS&#10;YJge3MxVVTkeldOimIRDBGs+r7vD7xayDGFuh1dJMDUMM29dXbvv0f4blqy56aGNi1aHq/tpAduP&#10;N5UzIGPR+BDSmUlcRrMCsDzPmNIIfhC48e4lOVr0M1CeVv7TJVovDBlJBMgMW6LsCHXQY4ygPytI&#10;+VVOJhZZDgn+cBn0n2w15hw4+YrXnzt3th7FDRMBbuYBI7WManBvtzI3suClPnGo3ZF51RHbf7ar&#10;SD+R47Jf4nuS0Tc8Kw2l3k4z8EQO/zD9hjfCBJBZoEhjwB5IKOT43dsWPO2IaQTngXxiiKnpSj5V&#10;qqjHvybGSD385XH2vgXEGc6bgEk4JFeXBmslACluMDVPgvTS6FGc+jw6Lw1mJC8ljMM8qwnMU1Tt&#10;BiFxG3F/Yl86VBrOunq8dM2W21e0Fq7qu3XZluUbw4FGmKKSxH7w301P8qG0I8hn+eyJVCtBGCPF&#10;xc9j6Xk591Zl7Lx7fA70EtmXRfwwTj7v4y0+P6ebu/CDRd0m+QOjJXrHm/qedebcH7zxFC/e3LQm&#10;V0fQ5LsN3BUjiAr4/DaIC0pUCytRdLA1tiBKD3nDToFphja5M8qRJisig7YpzFSdMk4R+JHV5Mt8&#10;xiTEJkS38lBa/h1KtmEQB1G4th72NYO+lh8gnEK9MVMvKj2TNIBvKLlxyWxTEyHbS3c5e5KbQX2q&#10;uVbNMeSfbSKF6DDB0+g1gcKcDMdtgQ9azoheQKa1uJeGYaNiTgo+lw/tzFVWhAyrooYqVy/PWt7O&#10;PQ+yUMshynViGfitbIjkujTloOmomzk2EteHv++qR9cyk+RZ8CLD14yqrjep2f7LW08846j9nKhp&#10;2J74CblhqasuoX0E347yUGPMAtvO5sVbEqEkc/1AdM+jvXevat61sn/Rio0PbaJjcRD7KHZIBZ9E&#10;ZODVWDYxfQnBk4PNl5z0mNdP2Qw5OTMyX4oDAQVx6lXMII6zSHoKwtHMTMYjlOstX6NDme8cdsB+&#10;d1xyhKNXMpcZysiFVXcbuEu3FIH1nMyJhETeOCWPRVF9xogovXhYRINQJElipG5Jk+CuwvETAQmp&#10;8UGrM69oy1fEkluCCGXaZZv8tQPhls1+w4+2NINN9XhDM944EGxqhHxTD9EMkobMGFXa/kg4W1Ls&#10;sKsGO04oHiogy4SKWy1ztFzcWbo5iuRK/s+oVToqVjq1w5rd5c3udGZ1urMnO5O7vX267KmTOiZ3&#10;0j0un1ApemuueicDU177wI652RKkM3Ry/XkVhORkhBeTPw9CuJWvENFwcq67iv/Rty476NK/rVk7&#10;wFMFATbS6oC+juy1bt9wySnHHzhNxw2x8EekgElOfrAP3hh75crTLS0wkhZoh3ha2IAL0pkehGdy&#10;bNlMkFGu3jwQL9/Qv2Rt39JN/kMb/CVrB5avb/U1KZsVRiZeqrxuisIg2geQHIo03tZWlXl/m4ze&#10;k9BvZM0Kukxp4tKGEgFLTatqps8+qpEze5/aoo+cYmuVnCs3cmHV3QbuAtjgO8lCRRDKo1D4m6ll&#10;e7nGJi12xaONGc1olo4UIn4wYTXWJgESGVZlc0tbsmrTXSs3rNgcLl7benBjsrY3Gqj7SUDdvggz&#10;57OB3MZS6TA4ACaWACj/lwZ2DNFS0CDyVqgh5inKQfkU9WwxtWLcGdxP++MGNDPyqtSKqCeKLiKI&#10;ykAus0RThws1rasyu8vev1M/aGZt3szuE2dUpk2e1NkhvHVOKi/xRxgpjKg35UB0tJCZCRXSUsTA&#10;w+JKkSl5UZ4UHHmRMYozooSVQ99/xarVAzpxeJnytJgoINFle/YDl56135QaPVfpiSGVGSoaOYLD&#10;/ki+jeWxSgvsCQuoN3rwvSboHoe8i1INK+lWXDXhNAoV02CqrG2qt9b3Dty5Klrf11ixeWDllnBt&#10;f7q6L9rUFzdbMHEiAX3BH3FBB513AgWeQaSlrlNs6BhpX5x22B6JNT824Nj4RuYZjejc02de/vqj&#10;jcSjnzDE/D1xpdvd5+4Dd2BTmKYSmhI3fBCMGC9p7EOKG6qT0EADIStJNx+y0jT4fHTDwB3Le29e&#10;1n/Lir7Fa/u3NNBZke640oZLkDFPIdItXVrxumpAloRGntlQGC1NAVCRk1yG0Ajzw+a9YMQ9Hrxk&#10;tabsI28htNUQSgM0lxWS8xusTFNhNjV4iFMO7uOF80FEG3MgZ5RmAuDVpnXYB0yvHjqreuiM2kHT&#10;vENmde0/rasKOMt5y0rSEUwIV0RU8gdD9AdsUQjLxz8nbWiJt+8Hr1m7pqFbtIMn/Be4qduMsilT&#10;7OWfOJfYEbEl4kkq0qOc9xLfR+zdKA80DiyAv5VLKhEBz2fd8mZm0msmwX2nZYi85URcaNutVJSk&#10;jDxHHYmz6lo90Nb3N7bU++/fmNWb4eZ6SORgUzPZUFeRg3DlQLOvSQNLzfAbnt1s6TVJCeDTikYg&#10;+pa1rL/+8X8/6pJz56SRTeB5JHNmuxHcxVPFVkxsHEkMyiRIPGBTKs2wL8Cr4sU0Ifr7g5uuXbrm&#10;jiXr71/RaoZI+gB/oSSkpZsojFLWFVRVQS7Mwe4QBJJ5Ul4hsDV2I4EPeCe5VpZq5iKyRXCmGGQS&#10;zVF5j8FdyZ+kfowIkUJ3/iCufZEZz0Jld4nwi3pFnjkQqqvwy5GFkCmBKKMT+NaoL5XHJQo1ouf5&#10;MIAda1VvSnfXEVOrh+/XeeZhk0+e1zWz09ZiiVEJDzY/vzgj1k6Layoq4Lsm61ruYe/9/UBdsywn&#10;1AOSOZ5mN339xMO7b7nkNDkBKZdQ18YORGJpIjQZGAeYUl7CKLGAiiLkrqCKtOAGyktFEDhvViOL&#10;aBKrhJ5uIl9Ddg43VfGSAe3crxJEKJxC4cETls2VZTZtDs/42BXLepu2VSPDpyGFWXHdtAnc5NRI&#10;2cG1bznqzMP2QWhecnojWGG+m8Ed1GMYJMeQxSHKgqmJtEIk9WNpum5L4+olW35++9rrH9y8fkuD&#10;wLLlGhnAzihKzB2KU8hvFmFpyUgQq1FVBjrJCcp98MRFZ5wbkptamSiHdZgnudMu3vLWNDb3yc3b&#10;TkuH57wkeXB9ISjxRd6jJfeF5QiK/yShndyXl1smQ4vwpgi12YEM8TJk0AuGY4nslyTrSRvQk4g4&#10;D2Ate+ckZaioIPmYBJmVTJ5cO2Lf7gXzus84eMoR+/XsT2RHMuohuw8k8h5UzPSe1f5JH7w2ojJa&#10;potMaDJXN5kDvvycfb/3qmOYOioZx/zBFCZkXsc0cgmZUfJ+lqdRWmAnLVBE2wti2z+0UHPZPtW0&#10;QOKcaBKA27lymDiLIhmj/iT9I0ng5T1rcMHpqU3EXQulyatMoJW4k2KFgAs3Lus949M3pYlvEde1&#10;wQvdJ/SKb4m6q+FGUTB5amXp+0+f1N2RSOdiZ+Qi7rnH+Y8U8E5acPurYSTgLwegDBoLiVK31ki1&#10;7iz8+0ON//77qt/ftbZ3oGlxhdBO3BqufSD2EpcW/xcYS20HOzM1ksiJOqucEqWsmSKxphYRZ9sa&#10;cBFMpZxBYje5Kgv7DiR8wXfS3lPYOOLZ50VootRlGCgHSdcuEX/j3krGUzGb1tN2N6LNC8EltqUR&#10;owzNImiEprRJ9pe6CYiudMojlAb/h3mBUGVYV9RNpbERkSFpfS09GiW5INpgbMtERrPtStU7Zm7l&#10;6YdOP/+46cfu2wnhNorSTtP43cJ1z/nSLaTp9aDFs2YJMyeOm/F/vfTIt583L2ZyIO3bZThh8sDp&#10;yChXgvsTekzLjcenBRSOFZheXKTy3PPm79KPe5DTlktc8ytcNzxr8Z9yEAEkAETBn7xtcJ4+lAk3&#10;O2CeLdzMXF5AIvXStkz+9Pm/rHj3DxZWK1YUimg926N6Rk+Q0EioWooH/LNPmPbnt5/B2qkB2YLQ&#10;/MjZfzeCu9QRw2UU4qmkTN3eULvhrvs/dlVr8cOPDDRD3fUEB8UDzWdAktdUCuPSx02pLCsGkrpJ&#10;srJQSQXOpAR5K+NUKtWEBCv3QHYhukPAnsg61xx9WoczZ3LnzJ7Og3vMrs7q1K7apKrR7WQ9VWNy&#10;zSWKXWFmkY8NMkdrszTFY2Gk14OsL0j6oqS3Ga/f3Nq0pbmqEa7c2Fi2OVhTjzY3At/3dQTqpN0G&#10;A79I/8uOpDGM1ChJGEdGd6gwUllHsIWDxEnARIaeMHrWkdXcY2fbFx49/TlHdJ4wb9aXb1n95m/c&#10;qUHJ9Jupa5mRl5ihlWS/e9eTzju4xvyQ3dq0DZNwjNR0SOmqKusol9ICpQXaLLAjcCdOLGQLWBL5&#10;ygrrpaIpia1c7lGFc1XQRZJp0rkpB3V4kBKDF9Zzzq5XnnoR5FHCYfpr/nfxt/50u9tdi5Iarh7M&#10;NimGZbGRA0yy3vjdLz72Pc/e38Ppk86DI/ryDhvcJaotvXkame3JjEVi7HmBvOEHYaI7Fdre8t1f&#10;l4Qf/M3Cmx7apEq5FJ6qxKbyvvP+6E3sa6LhA9NGxkkE982smcepcJvFB8ZfFvRnB2B9BJcdTRZi&#10;81KLnPZ0m9MmuQumVw7cd8oRcybNm+rM6jAmVV068m47O9uFF2HrTuRcCZ/5cdobpKv7w4fW9K5c&#10;33v7ymDxyk0PbQyaMYM6s7AoJ+eD8wnZAQnq5ERIau2kATsUGn0gImbOn3yJt7t66/D50yMrW/gQ&#10;+kJ9pt4dEa3JKqiezpg15e73njK9U7Lq23oiu3Ah5SalBUoLPGELMAuPaP4EsYbSHdqm+VSgGMZB&#10;H7p15apHaX/D4MEUX9xTXHd+ioywY8b+j998wvOPnRWHtmWzljQWGbFl2OAuDqpklGNHMhKOcNil&#10;ekeccHo0O5H24OaB917+yG+uv88ODdutNSXSlE9lFLhvXQxEMUE0+mYJG7TiRLTBagHnUiAsME9V&#10;j64jnMhUppVSOETbCtdr7T/TOOHAKafOm3HszK5DZ3ROn+QSqx9k5hCHySdZ8FiJgzN0bBccdwSX&#10;24an1DctERWVeIi0HZWRXMJxXDWF0K3YWDcQ3b9y850PrV24unHPmvCB9fW4jgoMtH4GaREwEu4O&#10;fFDiPY5nhtCwapKTNaMGQZtQ8xjSPDRP6TQZ2LZLoUTU2//0U+f8/g1HZ7pXgvuIvQblgUoLPLYF&#10;xOUn2mxKu24hvgkJ0Fq6rn7yR28aqNeZpEvQR1TdhTmRqwXj9Nmoid3x8SfP70bngIiBaNKP8oSq&#10;hESQOuFqyUdIDWrMFAdqo1m1zR/cse7//fDBvo39VcsI0cfSKqKUtb2FhLRhodlJ8AUyOVUAcJVo&#10;cRjCcomlCRbYZ2b8ZkcHzLaP2LfzqQdPOeXgOcft2ylBevrk2hKyoGaAEL80exatFpHrUbUKEhjZ&#10;Rn1tZ7zgbSFesq2yV4k10X1Rcq/kWoRJL/MDwBlaZ95c1NkcZI9urP/twS3XL1px4wNbVg8Qu8+D&#10;TpbFKJUFRpV607jBr5J1MCqe6Wb13hZl0PIvSEMKZJO06X/t5Ue+7twDhbo5kqN8+XKXFigtsGML&#10;5DlY0Hkw1UqhOj7fz2+XHvcC+Ba8D+nnqpgaKpmH+NkRh8649f2n5Ixm8QY1C2XJkSNEDNtzp72I&#10;aOgQVnJclFJCCUfA7W6FuvOhy+757K8fJf3X4SK02Z8aXbEpza+2a7FcTiDhsmGxhyQ709iLfQa7&#10;MKDpOerM+v4znAuPnXHxcfufuP+0WgXOu0TB8mZXwLkE3CVNSphakrAiwjZ4FHG3FUlpdxXqSwBN&#10;BIbyXmAy/8jDdEIDkvidjDFIBEFkx13Pz0GCe71hds+jfX9ZiPD05sWr/PWoSsBjd4la5TRKs6qH&#10;fpb4Wq3bTeKAGmicfSl00rJud/ElZ8+YVamUb1ppgdICo8YCeTiaZt1OpKPKTsQi9JLoA39e/dGf&#10;3uNUKpAgRUyeML3q0ZplVdNoDqT/dsG8/3nJIcTxaQ/IDJ5Jey4FP0LLsMFd6niCuuUi5CbA7Wse&#10;LUsQ13/9Dx/44WW36z01w/TCWJR8uLo0rqCzUFxKe+Rd1z0dyUOHaEyE3+3Zdou8Y2h3T/eecsSU&#10;lxw//cnzenq6K8Ti4dSgrkIXc9BaeJIqM5LnuklBU4ma/y6p1zzHIXVJu9HnFShXla551l3qo0TA&#10;iKyxJFHzUXqQucqMRqpQI8bnCrdS8a0YeZZuat21bPWVDw789a7eZY8GVtyyu/QYh59WA5lbSfsD&#10;Z1KcpR1QbAf8c0878PevPzlOW5ZZwvsIvQPlYUoLPK4FcqINsG5BjSA3qBmhlRrP+Nrtf7h1tet5&#10;VF7mqdeiQJL2fnoQ2d/+t4NfeeaB4gPb1J/n6jQjSJcZNrhLUkBrBSSDTdxZIB51/eStv1r2hV8u&#10;qkx1fVHSZ3ZCwIaQhJtpfe36xf8E7gyCCb3MkdIJNLrONdMD9pn80rMOeMMZs3tqDho+1Hfhgkvl&#10;GFF3nRgP4QwpwpeUpIgs03hWSCoB5soJNHnEC+qiKOTuTsYgY0te+59DOHMG4vkyM6Bi9p8fiHzE&#10;zim0OeIj5MgtpbbWQZJUNtT0gWbvn5ds/uldratuXdm7sd/s6KCNQFXXmlQCeFjRTpubfvmGUy5a&#10;MIe0qmWPpH7c4z7b5QqlBSa0BQZroMQ3z6R3nx73RdZRl/x+5abIdt0ogVQp6lYSTxamn6aHccWx&#10;7vrY2XOmdgqJkDJI5v6DteYjZMnhg7voF8LvJl0qTiu89e9d+dCrfvCgy9TER/AKt50xLADHqQAQ&#10;pcOtSmBDL0gqlgILb913pszoeO2509/4pDnTOis44wH1pQmaDUqeUfqr6JDcSb0iuajKUXPXnYg3&#10;A6HUKm2NTecRc3HeB8mtu8OGuV6lUC5zhG/rT80wDodTvqNwIfft4X8iVkbaRJRmYBARmRcFIn5l&#10;rCcGl1OvuP3+2v7oR7du/u7VK5Y9iqJ74FQgSoVJvfXcsw/5xWtP9knFwKvfHSdf7qO0QGmB3WOB&#10;vI5HVLuplued19K/P+Kf/ZE/Sb/jvMeIQATdW8mzCTkwy/z4KUdM/cu7zmQTKeuUKG4mXVV3V7R4&#10;J65q2ODOCNbQzA6qbiSk4C/fYpzwwT9u9lPb6MgToYGJSy/qXHktp1MliLPd04AIEze1Tjd73QWH&#10;vump82bVyDnYsfQ5BNrwy0VqEYn8HDfBbIYMyoc0+EXipIvuYy59riLgwkQV7B2MiQuLnkj/7oFH&#10;2ZmEZIoJF2ejEwKCfC79vOQMJP6SH1tKrkQgWtWV5plzYe1zMrAhE8hAEG8geUYWExMt6kvsP975&#10;8E9vad6x7JGeyuTnnDL1vU+d71iiCywCmaW47048vuUqpQVGygIQJ0SUwGZKbqL9nX7juuWv+96i&#10;XPJK2IBZTFNvkSWXz2BCI/n0q05++1nT8P2SDC0xHyI0ZU7CoxupZfjgDppBjTESiO41I331T1Z/&#10;/w83JlUI/P+Av386eSeBCZJlHXbWTLNqqvcaZBUhNzazI+d0fPXfTjlrf5HhDaENSQ8qNh25TiUj&#10;ZeTtHKeg5RRFW6yUU0ZHkAe7F6+/PHRpgTFlAcLRltbQYjeBpxc2bbv6nG/d/ZtrHjA7K6TaRGqK&#10;wAtNHxwPp71KcbqpLb70rINn1uj1R5SG993OfBhzI9dkb9dq2aUWn4mJqd+7pnX5Vdfjbedc8+0v&#10;RtPLrA7NaAaMbdWBxOkyIjOqpy87d9bV73vKGXOrdauGVAGFQAFsyNaYuuFP4GQLEFeAXsL6E7Bl&#10;uWlpgT1uASKtpA91E988JUW2YcC/e+kG1KWkJl1N4Ikm2MSKpUFgM02Pmzt52qRu5a+JlKGUwOay&#10;VSO4DHuOQAiJMyTuAgfx8rvpM5F4Hd0J+og7WCzGNTx924MNiiQi9VthZn7jP079/ktP7q5QcBp1&#10;xE2JWFC8hJkqO9zPCNpkhA6lAD3vaqLkbUq3fYQsXx6mtMCwLSChFtF3EtkY3bhlxeZla1qWQ+yd&#10;ih1RMZdugJJSzREsS847YmoXLAlJr0qMNj+ceMEjuQwb3IXkJ5xvAwmcKxevz7xuEbrc8W4QF7AR&#10;TIPVrSedTdhE0VdefsSrn9STxE2QLW8Xi3ZkB/VBlhn4oglZLqUFSguUFhhdFpACdZxaKT+kcjH5&#10;/cK1FCqJPHjujZMkU0JYOOkJVSuefd7hU6FUwJDMYxoiNi606JG9pmEfLm9jS6NTxFSCpesb+W95&#10;z9kdLCnytmFQETUGZFji9z/7yNefOR1fPqRvnfSkzRpmB9fv5paxnZEMSY2spcujlRYoLTB2LUDJ&#10;pHRhgrlhtfzor4s2eY6GeKy03qHtmvTmEeEBtAIp8Dx8Vvdxc3qobaTZXH7FOcyK476DxOSeMcuw&#10;wV2UcHP+SqvV2tKgsRLC6bm4444WanYst8WVRd7xR/Z86MIDBmIHxmQlpHVV5sM5YdoCrZB+R5DC&#10;pY95uZQWKC1QWmDUWQCfXLpla8bCtfVla0OD5teQm6Fii7Q7pGyhQwoNOo3OPqinw4UanUqkXlx6&#10;IXDj8iNgMpJXNWxwz3RH2k8bmlupuRA8aWMVhsTTd3TSBNsdkUFmVe9Dz5hFMpa8KUEYDfWCwCSt&#10;nBft2pTnZtDB/RLcR/Lul8cqLVBaYKcsIE34cv8c5vXvF22iGEfaxinxcAh+QnwWr5xypVrFuPCY&#10;6QJshq0aO+ddKvIqd1ETHrll2AdT8RemI6lh9XRVAfdKpZIEO0yE0tYiTJC+HDjygNpTjpxrGLGT&#10;1h3hO6Jmj6Gkd7h0NqJUP7JCr2vkLr08UmmB0gKlBXbOAqIBSI0SjmiqXbNkg5dkMax26YwMB4ai&#10;fJG0gvOIG9vdXVlw0FSC7RTrZ2irCF1CesLJtiPYY4/LGja4K1F7qvBrlj7VZuyyUkJLec+g7S5G&#10;VKe4KQns8w/pcmlREhB5srEUC4Ce9wKXuQuLbZtlxH3nnrRyrdICpQVG1AKIfreiGAR7eH3ztiV9&#10;fo0WDqizkzStauam0K4K2Q+hkdbAs46e1o33ir9OQZOdC3cLA0VUa0eWLDN8cJfIko4KDpH2+ND9&#10;pyGPQ9/ZxyBw6sxNDNIM9qEHzEQeC9qQKZmJEY09jehTUB6stEBpgXFnAXQFLJvemsk1Sza3/CaQ&#10;Bq8dfx1d2jSjM6oP3RsNGa/iPOuUeSDkaDDAsD13TpqryWXptfOPngFPBriPcwWW7S60txbJXC2b&#10;WmUUIFAlegEjPD0ZDYYuz6G0QGmBsWwB0S6nHOfX96yXLKHEHWhzD8ExsI0KmiL4q1T7HDOn66yD&#10;emglLQ773q423xVwJzrO2UPpP2d+x9TuKiEaiJ07vG30zkAGTOQwA0JP0ORz05Se+1h+zstzLy0w&#10;wSwg4rNZ+PDm5IYHNyIDSXsiFWQhyC4/DbMGuSQ1XrhgH49GcJTb721k56yGDe744JaBrJXIrE/p&#10;NJ91/OwwSJy8i+p2F4nC0KMkintRdydWj7YaTUVHNrEwwZ7D8nJLC5QW2M0WkFJNTb/s9kc3bepD&#10;IEyAXL6B5Gij90uDUT3OenqsZ5+4jyQRSayOgmXY4J4rk8NbFIW0SPded86cjpqX1vt27LmHokUT&#10;x7cuH5B2pEjgUgkgSorlUlqgtEBpgTFgAYiMlmX5mv3LGx8G+KhG5VddZGVSibujJpOm9aZ/4ZE9&#10;cydXImG17x5J2idommGDO4qWQlyEsy+qvNkJ+9X+/ax5zEh2dB5J5EMWomXFVQ9sDlLNdgyGuXwY&#10;LJfSAqUFSguMdgsoijpBmKuXNO5+pNerVITVSH/NvLUnKAgRBk5kpWa87My51KBGxJ/HaEIVagwM&#10;H8IyMHusxAff33bhYVMmT9vRLbIcnXYVrHznsk2LlyxjrKNniZK3L5fSAqUFSguMEQukf7z1oUaA&#10;aLsJ3BNizkyHnKmEnQlMp9bcWV1nHjYT2RkQb5QQRobtuSMIQ1mtYscA9LTXmNJtfPLp0nqvCj8y&#10;Fo3D/G95QjlFXsyh80RM8+jU+uQV6wLiVTFt8ui6QYAnj0zRcDVLKILyEVSLB8bInS5Ps7RAaYFx&#10;aIE8ptCSRqla2hB0qsP+8HVtoKX9/LZVdIyORdaW/7RwU0G4OLNjx9KC3pcumF/VQmSBpd2ShtzW&#10;3l+GDe647ZIiFfojzasJ0CRcyrPOPf1V5x4Y1gd02mJTrYqQAgWsemgaSej7pBf0LMICv7t1+dWL&#10;N9ODiXA9gwTdiZIszAx6yWZmVvd0Z4uxY9bN3rdVeQalBUoLjHMLEJhAedwisJ6GtGjWdA/tmIqW&#10;XX7X6k39vkUBJvoxWmS4FiJbpnSOi7Qo6Z4+5TlHz840h64VZFr1eGzy3ImpwIPkqqljymcleuIP&#10;dOrpl1583Py504wgdmmNl7mU4to45HHL8ipwZSja1b2OLLQ+dNkDkU+gJqS3qhRDMYMx/Aicz6p+&#10;2upko3IpLVBaoLTA3rIAfqgcmtyigBE+qp83q/jhjauiUKers4TaoYUYMR5r3vQax9586sGTD51l&#10;kVNMNXpLP0bvohG9qmF77pzdYLycFthUM+mGa9tR0KrZ0WVvORvWe8M3PSNEDbOpeUC/FkjLWEIw&#10;QSuye6xb7lr/9ssesKwaDakC5jURqr8ePQk5D1dzifKM6NWXBystUFqgtECbBaQVMlw+nFONetSI&#10;ZKqTaPdtaP79wV7DdVMgS5KlehTRJRsXPZU+dLH+ylOnIH3ommAjURwdXBwNy66AO4njvG0go5aT&#10;Ik8PFcatUH570JT0B68+0XPtSEpQCbLjmldSJjAMgRDhHdSPHbsj+fJfN/z0pkcdzUeXJrZRmwkd&#10;aWFF7apBsmI0GKU8h9ICpQUmqgWk2xI6tVw+LMc0iWzX/vGNq/obIdlCej8Tl6b/kIGaL347JT++&#10;dcL87jOOmiw0+DiJ6MYkIoijQt12V8BdeicxPcmDT6hZBkjo0ATVMBnLzj9q5k/ecCyEGNtEDs2M&#10;/WZqeWlrQNbAZlw8WmFJ9o7v33TdI00Pbz4ODZd5TtTSncSi2V65lBYoLVBaYK9ZALcdVxTvNNVz&#10;Brupt3T7VzevwiNPyLICfJD/EtOy3IzMKl5pFLzu3Dk1pyqy7WRXKQslkzg6nNRhgzseey5QjGIO&#10;F0NPcM0RvTPmKJoNp93MnnHM7N+88QgtiK2oXqWzkhFltm4RnA+sxA69uNOo1dc0qy/+yu0Pbxno&#10;NCsDid3QMqTtGfDo2bHX7mp54NICpQUmvAUo4BERR1xXIfwJ0P3yjg1LVtdtxxEHVeo3Y5TcI1kr&#10;y4L0mP29i46dSpbRgh3pWbBLoBP6owPHhg/uIk9s0qID/92x6EQiSgIyzsVRIux1JI9bzzx69v+9&#10;5eww9WCFakZD+nuEYWRYbuD4XlNv6GZVX7WhfsFnH7h31UCPHhowJkWkwaqUsgQT/u0qDVBaYC9a&#10;IM+XRtIIFSjLWoQnfnD10igkhoxT7hKXgUgjfzEy0E8L9YtPP3hSN8yZzEzIrRLJCRLXyftV7P1l&#10;2OCuWi6ZohTGx2JzIzPpsRQ5WZToFXD/eUfbP33LSZ6tebjvomvs6EYU6IkZOrHlJVFUrelLVve/&#10;4PPX37ZOg08TJ0mQ6kSqYuwjwpFEu0g+S34V3TESHHvfVOUZlBYoLTDeLUDT6zCOM8uL09A1q1cv&#10;Dv6y+FG7A0nb3B039FB6c5hWhL8aTpteef2TphK/IHpDEB5Z4Dyris8/KvBq2OC+o5tLFhneEE49&#10;/21CXdfsZx09/cr3PalzCuVcbkRBbhTU4A4RpTEI2WdN3+ty6/dt6n/6x/92xcMRDTvcuM+MWpyQ&#10;jm3Ac8NFYBM2DQrwMXGuciktUFqgtMCetgB8GKsClqH+hWv5P1ffR5UlPYlwP01AKgHCQSi4IXie&#10;+kvPnFutVm1b/HQ44tJKVbXTGwWSkJzGbgP3XADTMmLKs0BqYTi6WnDKvsaNHzjriLmpFriuN62B&#10;WBqqyJJxTmqa1Z84VrVnfd1/7iev+OHtvZpZtWzpRhUSp2caoCPfEBj4+2nq7rbT3NOPRrn/0gKl&#10;BcawBYhA5MXzmhkH96xq/WHRZtep5GWrEP6kvEcaKoFjuj2j4rz6rP2k9RDua+6qq+J8fh1v4J6i&#10;IECXKcs2kgj5Swvyu+n6evXAycZ1b3vSi0+uDtT7XM2mbFVso7sNO7BjL43qZsXsj4JXfO7ad/3h&#10;oabWAaCHCaF6EaEJUvKxpkeX8Vyjp1xKC5QWKC2wRy2Q6jo8GNE0N3HbHxxoRonh0YCJgAwa7jDf&#10;8eKR+U2j5KITZh86xUwF2FHYGgR05b/v0TPc+Z3vNpfYJu6ioa1gBFo1ioyE1iRJCCRHkdNRq/7w&#10;NUd/6Nn7BGGUJnQVZMITZdS5dgVa6FhRYtVqaaf35R8tvPiL168YcJG9dxIkHXDeqRazmkY12nED&#10;7p2/1HLN0gKlBUoLPLYFcNvx0NM4Wrk5/fnNKzVaRGeq+CY1MxvXE3cziU3PM15/waHEYIByHHYp&#10;19+6APQqOLPXl90G7oxsadSEvU9CwbJdrhdtASuJ7dRM0oFAr73/ucf/9n1nz8APb/iu10HcKmqZ&#10;VlULAiP2Y1GanOz84dbNZ3z82j/cvUEzPGlVFQee1rDTEDWevW6p8gRKC5QWGPcWEEBMQXH7O9c+&#10;urE/cpxcIyVfqG7C3QTLs4HeC4+Zdex+XpgKLilXvcD00eO87zZwJ+XpmiYVWzjruSAmjCGbBqqa&#10;m5p6J6UANOa76JCOGz9+7rlHz2r1D6BAYOhRGCaGQxM+h1hWMzRsN125vvGMLy/8wGWrgjiCW9oX&#10;uBTzojI27p+q8gJLC5QWGAUWwBu3VzWyH930KPpZyAwkaMtQuxRbcRYgepuF6aQO+9VP3g9+n5Dd&#10;R/Gy28BdEqWGm6SVSLMhuEjKQYRnpOVSnNahRBJmGUjiOT3Wb95x+ieeOz8LmvTsqLg2K5Jv1YPU&#10;Ng3fTDw7rWTBx35x64Wfvfbvy/trrmXalaRs7jGKn6Hy1EoLjBsLCNSk+hW3LnlwdcuBsI7srdCy&#10;6S5KsBi+o6tH2fGHzz3/sO5E92CO4M0rn330OOzFvdht4C5qOpJLFvo+ZQBUckniQTSBDcvqIGhD&#10;/L3TqtCgqqpn737Wkb9995MOmlRpDUCRMT2tldf7ipPuG5WWFjs17/ol0dM+dtNHLru31eqDFhng&#10;uyd1/hHLFzce1eBINJc1iqeiQb8+15kX0Z5RoaY8bp738kJKC4w/C8RIsTcFOAROpFhJmubFmaeH&#10;A4b2uStXC/mDVYxuLQ35JPANuoeZqzc+cdERII8wZDLx3UchrKvbtdvAfSfvfpFKfvqhPX/+0Dmv&#10;fPLkpt/yG3qX5zE66kZVS5qODZ0yTdw0yvxP/mDxkz618NoH17h6HJodrcygykCU27QATz+m0Qf8&#10;HNsKaVJL622pERNOZsmt2cnbUa5WWmCCWsCKraRK9aQ03KCMUofSSMc8HHHnu1c++MAjq+kjSpmS&#10;FjVNt0ZNqmFFThLCo7norENOOtBraeghGugQjGbrjTS4q/wDSyto7tftffuVJ/3ybWfN36+n3j/Q&#10;lfQRoYHYrodBYLmY3EO/ZnIXGjRP+/iNb/v98oavVTS3ZRDOCY1EJPEtqwKsY2DJ3iK9yfibE04z&#10;qR4ul9ICpQVKC2zfAtKTAkWsLI5yCfM0Dpnyx2FrvW998+plsVHxDMmdWlJyj4QYdZdoEuidjvHO&#10;ZxysJQOuCJkTlRgVrJgd3eO9AO7qVFDMJNbOwPnsI6de8/7TX3vh/P7MSummnVTpgEJ0CyqpL420&#10;E61DczPv8z+/9cQPXX7lI41qYqJA6VvMkyoI3Ng2avFExGgLRf6DOD/uPL0/9tp1lS9TaYHSAqPf&#10;AiQDKZUnZoy8r5WrhbWMzHPcH1zz8KIVA061M0ZVgCgAhHfo7QwDWuqH+ivOnHviDEosK2biSxH9&#10;6NbCGqyX3Qs3I9OCEC6kJ3R2IRL5VyxtveXbdzywTnTebXuAZif0uDIZJFGORKOHtVqo82SvOLvn&#10;My86qWq7vql1xzRxii2GUGn7B+oja6OFQeQ69ug2+16wd3nI0gKlBf5hAbJ1QAdV8FFMrlTVzW9o&#10;2Wd+8A8Pb0bk0M74QvQhCbdbDl33Mr3LdW774Bn7TZaAAlvpdLOgp55qGT0ql712Zo2IzLONeAzC&#10;wfRj4r9PO7D7xg895S1Pm2dljbhp1Ry0HcLQmjaA4nvkO7EGYdLywm9f3XfU+6+5bNHqbvTkmRaZ&#10;Ti4sn1o0bGVuhQQxDBz5plxKC5QWKC2wAwsIaduSDhuAi07jOJggzleuWPTwpqzbkybRmbSowGvE&#10;r0wgesQN/83nzp03zSW1FwSk+hyg38j2Gn7uzH3de567aPzSSlt60NKryjDcMEZFMwl0a+FDW97w&#10;k/tvWbzBq+kBcpNJlsjUiT4fdmhg+DBphtSLveSs2R//l8O7p9YcktZBQ3hLuhXSQ0UG29Ei77Az&#10;96Bcp7RAaYGRtgDp0tQxEXjUgkh0abWHNmhP++TvHqkjCNmfuR2ooBi2yDsiaksU4cBJ2bUfelpP&#10;t603Y73qEMlppFmNkx7FXPe9NvKkERkKSrw8LfF0023o8ONDYitmHJ54QOXad570mZcdXSUZ3UBu&#10;0nBM2PB0FsekAXOhWqXDdJ0fXbPypE/c+Odr74BlY7tVGU7zhVQJhWQj/ayUxystUFpgDFkA7oW0&#10;PEWm0NajAOb2N6+7e+X6rIJyiuWEUURlKvR26DQEXgj5vuqC46bX8O5jU8BINHAdMny5XOKoXfai&#10;574jm8StzKKtCQpkd68KPvLb+3598wrd9IjS1IPMde1YYi+6bcNcomTMj2P7ohP3/dQrTjy0h4xH&#10;Ers2PEgP0pKOgrwW0RRFdB8MevtJ1D6PzpdLaYHSAhPeAqh9SYdrA4na1Fi+eWDBpbduagyALDjq&#10;UO+sgFgB+b9uPQkPn+XedemTlYzM6NEFe9w7uNc89x2dWYumq3pkmlk9c47Zt+NXrz3h+69ZsO+0&#10;ar3Z8KpukMl4acf9SBxECBd4XdVO57Lblz/5vb//0hUPuE7cEYVpmNBMhHatJFnpgWjH+PJmk29A&#10;dnjx5VJaoLTAhLeABG5lmp+26LxhxF/4y8Obe7fYEPHCEH6M5luRZzpal2YGWRi96+mHDEH2USIN&#10;9ti3cdR57gmkRrhHlkMcvhlHIkOmW339/vt+teh71y5vxYZTdWExpfj3tARhPRTijYrf2sJ/zzl6&#10;v8/867EnTCHRyvRJS1GFp0eKjf/eogyWhk6WVDeVFU4T/s0uDVBaAAsgNWAaRHDvWdG34BPXRa2U&#10;fnGgBMrkDZKoRkU3/bSVPeWYrr+89WwV6R1Dbruc7agbghBHppAJFYE0RpFNzjANDM2Pze6rF2+4&#10;5JeL7nhoo2ObgLyZReRkbc3147rjdDuxX2+Fbuekdz730EvO2rdi+bjqpo6mZMZMCxHKXMuzpEiW&#10;r3VpgdICuQXiiAom28ie9bW7LrtjjeVQWtPSTDcNMtuNhc2X+hQy/fXdJ5918OzR04Jj52/eqAP3&#10;Fv51hsVBdbIWsTS4oqcTwBwGumP0+v7nrlzzud8tjRot3TEjibyzfi1JBhyadZtmQEusIFpweM8X&#10;Lz7q2PnTuX9kYWEymQklrBZBmbKp084/HOWapQXGqwXgT2dxYFnWZbevfdbX76DCPdZxFwPN8Wwk&#10;yPWq6cXx5vi15+339ZcdPRDanWNQdHzUgTtFq7Eh/FMri0lL0/VKehZmrTSldsBnJPV06+6Vydt+&#10;dM9V960GuD3LpraJWZRmhIblCfs03uJHNoLxb3zGnHc+69DJZLhTF4UfalqlqTmBnHIpLVBaYGJb&#10;wI8TlMHiUFvwiWvvWbEFY1ApQ6AGamNXFvbrHZrfmjNr0t/fsWDWFMjViM780zKqeqXu6E6OvoRq&#10;IkFxV4QfYCpBNYoMAiuiFR83IE2mFDNZx+xnX3nJCV9/5fHTO71WI6ykvq7TuclNG31+2u9bHbWK&#10;HVjZJ3+3+uxP3P6H+xqWCcMyCWjelwfdy6W0QGmBCW4BoueURX7jqkfuWt7wqH8ngQen3bConGzE&#10;SD/S/zp5z4UH7jvFjpj0b6MzWzToGM1mHHWeO/qbwi1FRVm3UiZKEimXYZUGfshEUrskEj5i69DU&#10;axv6kkt+8cCP/3ZvZHfZTiCCYalNbRm5EtdAYZ4oTabH/msvOOz9/3LkTM9PINu0NcQazTemPLfS&#10;AqUF9qgFVm3qPeUjt6weaCE2AK06s0AVW2DDSs0wOuOgGX9576lmWI/tDqpYLdEyH2PLqAP3nbRf&#10;kQdmAP71PY33/eKO+x7pdyuw4Onz5/gi2UYjV3Qjs2qs131tzj6Vz73g2GeeMN1G0yCjHIpMq00N&#10;QiOLagwhGV496m8kXnPXniEFPSHDkCoGJmvlUlqgtMDYtIA06wSzherC3D1wbUc8RKpo9PiVP1jy&#10;vSsftGvUT6bV1AuCVuLYCIgnAb588tf3PvW0eT2QZ6BlU6s6FlFgrIK7IHDehTZBss0O6037Y39a&#10;/JU/3e+3nLSquykZb/KrCBOISLyp+xlh+Ex/wVPm/9dz959U62IQ8OVhtTxa3maJm9igOqO3SHhy&#10;G1ECRWcyTmmlOBZv6th8DcuzLi2wRyxA5i5KMtegXZ5rS+ckCk7Tax7xn37pXwLXc+gEoXUmWR/d&#10;OdASIzoTpM47ztvnP194lJsH2mkjxB4kSjzWljEM7srUqRYaoY6Wga27Vy/3L/ndwltufVTzuFGV&#10;qlFv0LlV013Ti8QZr6dNe96+1jf/45SnzK/pvp15dhiFLpBOuw8qnQj3cweRupGO5yIhLDJkY+2O&#10;ludbWqC0wD8swLtMOzi95SeIT1FhmoaEbz3z/M/fdM1d6216AMUmFfHk61Ldo5WEExtzZ0362yWn&#10;z6qEmeWKoBi9I4CZMRiWGXUJ1eE+l2niNB3Ltqq+np1zYOXGNyz41L+fhAqEkzT7jZqZeVXLCZKW&#10;Tptua0pnR7p8o/XUj17/ph8vqxOaabVcw/IdOqqgG4ymAeJwEZr9rGrS25sO3/nkoFxKC5QWGLMW&#10;SESuRCNGa9K6jeoZ2zF/evPKm+5YrVVpJ5Hxqxb1p4Rp9MiOrTBsfuDCubOqIQAgLfSkWd1YRYEx&#10;77nTzhbpGD+gWlhaqTQNh6jZ6nW9b/rJot/dttq23JgMa9ZpMrXygqTehMaqRxXUmA+aHX/uZSde&#10;cPi0VpZ312o2rKqX92A1HIiTgurwokQXdMw+1uWJlxYoLeCHTL95qfWIpm348Bt97UmX/u3BNQOp&#10;51AhSV7NtatB3GK6r/fpTz9x0mVvXpAKZxpunsi1A+3CrBmDODDmPXek27I0NF09YWpl1KxYd7R4&#10;/2nWZW86/dtvOKGryzECZ3K6ydQG6J1idVRpzJpYA6bXeGiN9pzP3fymn9+TIFSWJLZTzULE+5EM&#10;MmIgHb6OoaEsXL4cpQVKC4xdC8QaHZmFzAhDAj1wwzA//KdHlqzszWqugfgArrnZESXM63nb3RmT&#10;ww+98ASpm7S8LPGFj51m0rFzbE7gxzy4I/SI2DsdVUBkNN5cR/M1q2V0RHr2qhPm3PaBs5+zYNLm&#10;FrfRsShhjVrkybO0ZqRuXB2gQOobP15y4X/97eZHW/1UtxpeGoRWErG7CE146bc99rIoY/c9LM+8&#10;tMButwDgLV2UpNGSQfu2K5c0vv7nZSLbi5NnxlDd9diw00AHOFp97376ISfOcgZCnVQcnGnTIBiQ&#10;UGuTUNw0BpcxH5ZRmg/S8kPkaCC8pLYJfNM8hXiNG+qplxk/unntO352x9r1geXZqfAeM264oaeh&#10;bmlORZiStv6p59ZeecE5U5H/bA0YtVoz0ysE3YT5OgbvannKpQVKCwxaQPpv8tY7SStOvFP+69Y7&#10;Fq+0ujrjEEIFUVcj8aSHROa75x09+fK3n0Ffptj2oM5RIeNmQQp9Rnpk07dz7C1jHtx3aPI0C0Tx&#10;TVx6ODCPDETv+9FNP7p5I+T2yPZMYjihr5shQTeZvCBVNqCfc8LMr730+EOnpC2LSJuB+CQEGmJv&#10;IgcvEfgopZjBsFwtEv676Y29u12ecWmBcW2BbeW9Mi2MQ9tC0MSIP3v5unf++A5p/YPyAKUtqekY&#10;vNEQ4IOZNfPKD5x/6AyiM2MRxrd/U8cvuNO83DLDLHMJrYQDOOotu+NPt65600/v3rCuHlUoV9C1&#10;Oo55LWJcp7qhkka9qdepf/mVx778+LktRgWraaaeYbRizWNSQKeoqqjcSMTG1kWCbFy/JuXFlRYY&#10;YxbYrt4LMgJ06gyzZMma8JxPXNFf13UnTDL6PcCe0XHJcdqMqPGNV5/20lP39Qwaf44f8vPYj7nv&#10;6Ank1mmpq+tBGGluJ8QXL2499/gZt33gvOc8+RCtaRhNi7o0abYSc/ctv55F3VYrjF7x9Xte+L83&#10;+STKkyq52kQjQB9Ak6zCqMF9R58m7g/TkkIzxt788nTHvQUIz26rt0770wYt8ZLsPb+6b+OAGXo6&#10;0XeWvAU2GVMK1pOnH7vfq8+YIjK0cOrG0TJ+PXfKjuMQSc/8BsoSxxlFx8TXNMP+v8W9/++7t2ze&#10;FHsVKWKAB18x7TBO4tokPd6g+wMH7DPzi684+cKDakzqLKNGFJ8QDYF8GulSEUthbBmMH0dvQXkp&#10;49MCgDi64bRc+s1Ny5//hTvNHltqTTMbDLdSH54jDItJ3ZOvf/cp82c4SLvzko8nr23ceu4xRaaW&#10;E9MokUqFqEWGBOoTDZoix/bT8MWH2bd+8KzzjuvyByJnQPTjm6lvU53WWG9onZ49eelq/3mfuepj&#10;v1pkSNyG4qY6KXNDcxNK3PDgIc+XS2mB0gKjxgKF2JS45bz0NGujvoV5dppu6K9f8puHa3RZCgNE&#10;CSHAULMamY6j69Skf+SiOQfPsgOdFBqv9rhaxi24I/PrU75gmBkynrTayxfSJUCz6xjNRD+gav/p&#10;LWd++t+PMbtNqX2qdrRC3XQoSA6byArblVirvf+3j57zqevXretzHHtjgEIBjUFsQjP+eBrfx9Xz&#10;XF5MaQFIzPhf+OsiDYPf/snf3ffQqnra4VpmBx06tSAgNCPdUwPt6cfOff1T5vgEbqVkkQqX/vFk&#10;vnEcliG0RnNs7q6M4QlsVtjrSeQRRZeGH1o98cm1dFjOzY823/SL2++6eZPT4fgGzn6MVLCeBJZu&#10;RG6n2RfOnFn74sUHPvfEfVpgvnAuA4QJLAocymX4FhgTXQ6Gf1nlFqPIAqrkKOOtT5I/3V9/3qeu&#10;TDzi69AiNI+JPBpS1LCk6ZSq/fcPn7d/F8SLlNrHlFm9dAYaP0QJ88Mf/vAoui2771QiyhPon400&#10;vB4gJoBcDL+j1pxQwGAEsF8sw0WTAHLjfpPcfztpTtZh3nD/Sj+hLUhqpYwEHvM3gzHB0Xvr8S9v&#10;X6eb9pkHVGwDOYpc6YDdlcs/W6C9H6+aHW+7tKe8xkq74fbrGivnPNGezYIEKY9c/mqC7HEcP/8r&#10;N6+rZ6ZpJdkAYoKh7llJPSK87odff/XJpx3YZadJjD4BrloWGToMjPHzXo9jz31nH+9B6WBdv3FZ&#10;423/c81tj2yp1LojmnyQeoXMngWObXH/k4HoGafP/OYrT5pVIxcDQZahgrwquRmoM9IfJKWGeXv5&#10;+p09jzG73nYxvXhJhiBj8RKi2lFc8eh8o9TINKTnzrZMaqmhy6Wl1If2FcbiSDZGH8OMsEpi0OUH&#10;sNZguhmxqdtv+uk9X/790q4OE2EwLTZJmeHPQ6pI+8I3XdTz6Red7SZbQtNz0ork0ejIQS5tHEVc&#10;S3DPZ3DSXpUO3G4Qa2//ycL/ueJB7rHhViHAZkYlSUOLlKtnhWv9eQc533vl8WcdMJ1nKTbqRuZJ&#10;1YO08yZT49MaZAJGawr4Lvx0TIrTpIa6doBjhQLT+TCasa/9otQTMgT1CkBX36eDIlODKK++VBdY&#10;XOboHMPGKJoPOW3aMzgJBaUMxl4ctDTbvGZpcOEnL7fcrqDpO15Pkta9oNnqmJQNDCw4qOcnl5y7&#10;Pyqwfq9R6cpDrCmcaFtDInL8LCW4b72XKS1zs9CuEJH70U2r3/p/d/XXm1p1ip224L+iGE+6xbKT&#10;pM+2K9lnXnLo68+ZHyZa1YzRsoFAlRiRadi0dLFJ2k6kRWFc8ROMK+CML/m1gMUhWK/AfZeBb1u0&#10;3b3zAM688NnVRRXLdg+9XYd92wss8X0PvRwBAVU9inmokBqA4hjFx73/qgc20F4tsgxyb3Dnsthv&#10;dkKZcJw/vOv0U+Z48uSSY5PePEy6ESAkFD+umixPLCR6jAcrQzXMrlDRQLTgVad0/+3dpx8xd4Y2&#10;sJbqZc0gvW4CYDHttjocx3De/J07X/6tmxsJ/imik7RXTCmZynQ0oCecPQsEV267AnrQMAzDSDRW&#10;k8Kd50t+5adC/GLlx4DpHd2v9k3apwtq/V3Y4WM9GG0+e3Gs4hDF5RSHLq5u25X3EK6Vu8UCVJpS&#10;aWhoBv15rCz6wM/ufXBDXMtCZt5WDAMCYRlYzbWBevTZi48+ZU5X4vchJUIhunTr0MnBIe+NUOC4&#10;WkrPffB2EmHXLSeLAouapkzEx1qJ9Y4f3vK1v62oWtUQmRpDkEpDdMwk4l5pNesLDqv+8E3nza3J&#10;Hxw7CDTTTdCRHE8Tu8d51ofgl/pVAXoRgC7CF3yTq2PLn/hQhGW2jd7sPNQWkLrdCM8TcZOVt94+&#10;cqhBa8j8oLi64kz4prg0FYNqv8AnckrjCnh298VE4n0nfmo7RvS3xWuf+vm7cMd4MyPNs7xIC+C1&#10;14Km/epzpnzzpUc2M61qaQ1ir2FSo4OHhXK7BGQIwFIcs7tPba/trwT3reCeJpYofNr0bWHkN03b&#10;jzPX0r936+o3f+eeOsN8B39xScRT6hTrSdWw661ov1nGz1971inzOptaWPWjzKuNo2T7Yz2Uheuq&#10;4K9wV9sd88I3L9CND9QMD8G7dpR/7Peg2GG7h16cyXYD3LsGpu2zjW0hvhi3igsZAvHFQbcdwHbt&#10;fPYaPIydA8cIwTK/Bs0z7fRPXH/rQ316pUZJihm3kI6i1CUM7BP377zqPad0VCz8dGQJQlur4Gpk&#10;YZgkCEdJ3XkaQKIbOxf9OGdagvuggdATwGPn/6lpoTuR0FIX/hSaz5p214bWq75358K7e5PuXH+C&#10;AAyEd5iyWZiGRkct+forT3rxCbP7da0SJ/bEaKmt4K8APgXuKupSuO0IYjuOo9Bcrak8XzUAFIhf&#10;uLcKKx/bbW8/rtqn+tmO7MXnIXC/ky9tsU91nuqE1SFEzSI/It+QMVZfKqznKkQAfCsFqNikfWBr&#10;D8Hv5MmUq+2sBeIoMGw3Td7zq/s/+evFtaqLbEgUWVDXrciPHMfV9Gved/Kx+06ht4+uuQZ+PsyZ&#10;jOcwQYeAqEyGfKwl2lE7e8RRv96EixHv6I6YIZQYyPCmoyE3ANGdD6GZBUFmHjvD+subT7vozBnm&#10;ABF5/iLSkKGoPGd6TRtoWa/88vUf/NMDnqhFojM5/pfCWS6Ar4BshYZYqbOzs1qtKjQsHFtpgEB2&#10;IkfwId7u41qt/aCFZ90+aRiC++3Q/7g73+4KQ47IRXE5dr5wFUPmK+qvxaJQvv08d+0cyq120gIt&#10;y3b0xjXL40/+8X6texLlLUlSN41maCZNs5LUtc+85ITj9plmxPWMLksmjRp8WqqmJqRJm4iOmdAH&#10;QtNx+8fRMm6LmIZ9j1SsXIqW+SCJUZ0PUtZKXM7sdNLnnziLJ+ZvizYwuNvEjmnuhJ+qVywjwT24&#10;8u41j/b65x+zr5WamzMfeLOYJpK+h39LhFn0i8bPOFr41wrKFeuRn8rVrdVqOOwFgm/rrhYufG7v&#10;f+KGF2iobp/6a3Er27FSfWYFNV1Q0fwC0NW2xU4e42EYcoh2RC4+q+tS8K0Oyq8BVez5B7UacA/o&#10;q8/q0JwYH9rnJe2n99jPZxm92ZF9uMcJIRUNAREHhDaz1oCOw44qu+5H1sVfvH7NAKEVKTqhIU9s&#10;8aa6etB8xdmzP/LMgw0jDoyqo7cgTGqGiMnwTso/Xnr5P12bxlXCrAT3xxkFkAQ1UoLsRmSYTzts&#10;ysEzrCsX+82G39WJwjtJdhgydhon1Ur11gc23fXQwJnH9MysVI2YNn8J7EiaAlA9wcOIvzrs8Wa0&#10;btAOowXgqkCECsW0Ryf8rQvkGS6oCMoXyNvuyA/B8Xao3RbZi7CJcqhZATzdEaA/7jhRjCLbHkh9&#10;o8C9AG7oQO33h++LSYkacoq4zZDbuN39D9lVMTgVQ8VofRZG+rzgH9uiH2Cix+5kA5peg9Y+QM9T&#10;I33nL5b8/tYlXnVGHPUlDnGXDi0Ns1Z85P7OT15/NmwJuYE6g7InKiIToCCljLk/HrhnMKUSit9C&#10;HbkxrcfKbnt4w79+88EH1vR5RHCsKt36ssjPbNQroji1z5zj/ewdp81wXXwJm5a8MT4sLZ+ogBsn&#10;nZsKZFcOuFqU+8zPSqXiuoM13HxTr9dbrVaRVwT3FQIWi0Kxdi+73VVvd8Db/WiFjxxOxXlAdg7B&#10;4KG8aeUvtx+l2P+QecC2kFo41+oQasRS18hRuDq1CcjeaDTUbtVIxqUNGdXUYNY+hg3xx9tPRv1p&#10;2587GqtGGlNHzfHCNHFw0qVvMgJRgRYkkWEbtn31g73nffJvFJgiLWK61TTuz4iT9tf272n86V3n&#10;zd/HNWmWii+PrpQ0WOP/o+aS9tiJjJ9YwR4ykXjdse6bUKyyHjNCO+zwA2Zd/cETn37MVD9o6egS&#10;xIHkDGOqnEzPCK5b2jjn4zc+3Neg0ZPvk2TDyeB5+sd7vofOcyR3OwTfFc4WCFhAWDNfcGA5N0wE&#10;ChcZV3W2BYAWg0T7h+16uApt1RH5qXx2Ba/tw0yxWrGTYsZQgHX70Qscb1+/Hd+HDDnFyRfrM64w&#10;jHG9gD4/ma5w4eok2y92yP6LsypGEbVCsf9i25G8v6P5WKYmVUf5MAh73dVsmxho3U/f8r+3ZaEW&#10;Sv6e8GAm2B1kXVbj66869dB9KoRhiNFAhkAiLH/yxtX7uKP7VYL74z3JJj6746R47WgP2ZW07ura&#10;VDf97ZtPfdmTDovr6yuQZalisrwkinEijVr2wIrG+R+/ZcW6jY4nJRVZgoMxfsiz20JVO5KC4IVB&#10;ATtwCvBVTn3hmW6L2kNmAMWvBRC3gz67KsYS9lmkLosJRPvm2z2W2m37foodtl9L8Vl9GPKgtO9Z&#10;XdqQkUlx+dtHiGL4KSY62w5I7YOQgvjHe0An1t8RiKFcnOSnmdhZEkBx6LT0D//q3kUrfKNGEWrA&#10;/DnT+g29S2vaH/vXQy48dnJLOjFpEUEZjXZqEe8jKu8TwWoluD/OXQ400mItQ6d/KlM5WjF1pElo&#10;81PTvv9vR7z1OScPNGLh1SAcb1WCVtMIYrPqLF+78ezP3nL/qrotnVxbznh8lrZ1QgtTKkgiLgFU&#10;qQB0O7gXXnb7Hgqo3RHmbgvZxW6LYaNI6m47FWj304ccS/3aftwhDnXhSu/oWWlH8GLwUzvZ0QRF&#10;+fWPcZ6FCz8RYGjnr5Fop7yI+O/wF0F2O/3LvRu+8OdluOxJlng0OXY9GiQn/c03XTD/1U8+uBkn&#10;FWSf0AZJAtGDyjzLDCZIm8wS3B/nuaIXto12GLl0mvClePGandHdBbKMT870U8+d95GLjwmi1Ima&#10;tTTI3OkxejOJH3eZy9f6F37y9nvXbAqzQXL0zj/Bo3zNIe7wtiGFIQCnfNh2mCvQsB1S22MjQzzr&#10;ISBYwOIQx3a7nn77tGAIiLcHQLbrRA9xz4eMXtv9a3tg/THmKEOmCNuOLjs69Ch/Nvb06UnMXZd8&#10;aEp3a9Pe3LDe/dPbNauW2HEliKE3QmsKN/Q/48Qpn37BwUTnHabUIisQ0Z6hiQNm6LCYqUnY0+c5&#10;GvZfgvvj3AUjqzKNS5iX66mr+R4yBaahW5mnOSFhGE3/4DMP+vhLTghS38dD1Vq2MRDQ/CmuWLXK&#10;ynr9gs9cf8Oj6ESPk2xqEShoR1X1ufBSlR/Nl6qoRznvfKkC0MWGBRAPccAL8syQ4Em7u80+lZNe&#10;3Lx2X3tbv7uI2BQ7UafRntfddmDYFpof+1kpBqd24G7fSfsQ9RiH3va4Q8aw0QAce+scUAuI4anR&#10;Eo8WPKb2yd8/cO8y39V6sziLXFuXRmnWEQfO+vKrTnUlFkNvBpr24LLbsWVWMzRG0ArzLGSBJ8BS&#10;smV28SYnWUqWxs+MDkmWBj+8I3j1N673M0vYstSvJmFsOdUsDcL+aVPcy9/x5ONmGGHKfBH+jJWg&#10;X6O1HDx6RCTHmg9R+OkFYsIhUXikqjQLgxKW4UvFXVEQzzfwTPisioAAaD54nqcYL3xfcCjVYKDS&#10;kmp9tmUdNleEHDWc8E3hKavzUZCtfpLkZCuVyFXnoM4NJn4xmVAHVefJsciFFhhNbo7DSYYuzwlz&#10;XDZUwxvf9/f3txNy+J66rWLAIN/AQdUgV1hADXgs6vxVmL44umL7KEuqLPG2tJ9dfFjH0WaZFjJP&#10;pmiEbtZXPLLymR+/M0koN+W10iNU2ZNoppH98h3nnnpgJUBnJievT9il9Nx38dab6M+kBjwYXscw&#10;rrzk+J6fvfWUTr3fCloVvW4QvwlaDTOMvUnrNkYv/PKtC3tlNpmFrijFw5wLKmzIDHIXDz8KNisc&#10;9qJ0sz32wgkCi0p+QGG30iFQkKcEI/krcAnSqSGhQHbl4/Mlf2VhW1UnpUYLlqIQVKGnQu3iNNRf&#10;FeeyGIHYAwvH6u7uLujq7QdVR6Sqthir1KmqwWy79h7yvcJiNV9pD84U18swxuXwU+22GIfUzjkr&#10;/qpOW80w2l34UXDDR8UpZPQ7NjQUBfw0+uTP1iSNNHbJ7cSpl2iNKIt6vvKas046sOrHlkuEHbWQ&#10;CbyU4L6rN585X0K/7NTlTaasIuh/+mGT/vfNT7Zco5U6mtWduqkRJWbam7o9K1dsftXXb+3rDWkH&#10;kOFeBA06fLiGE0HVHeOLgld1EeqD8meLXxVCFVepPFnl5gNzyvVWbrWCM9YsqoH4Ro0QCvfVCiq4&#10;0X64YlRQmxeYqE6jgNHC5S9ORsXuFYirRR1O4a8iqqt1ij1ve7uKw7WDtfqymEwUA1KxuRrPigBO&#10;YTfls7d//xiHHuPPzq6cfmr1GGFLt+IvX7nsyjs2mJOsrAGdDRJyrNnuV192yLOOmgJTUhSAGa15&#10;2ybwUoZldvHmi9AYKjSZkYYBaZrI9MjyWHH9+/f0vfqLt9Ck0TNx0VtRbKW21hnr/Y3gtOP3u/pN&#10;h+tOldxO3n+dPn4VZ6wNrwW8KuRiUXEPhdoqNKEQtq+vjw/KjVXxhwJJ+avy2dVWfA+SEsogLsEm&#10;ABzwylJMBXC6BwYGVM0n4Kt2y2fwWkkd8Jlt1eYFUrczzVmNc1Nr8pM/QUhXK/Arx2KF4nzYCYdj&#10;BS6tGBtw6js6OtSlEZbh6ophTI0iPT096mJZgW2LIib1JdsqC6if7F9RRRlOODp/LUZEds6f1PxD&#10;WaC98msXn9fxshk8x0wPHlxjnHzp75NW6ldsLfYcdP788CMvO/S9589PQ9tMA+Lv+VsWCs5P1GWs&#10;QcuouU+Au5GakW5mbtWiJg6VAXntvZcfO/2/X30MOkT4nOTlUzvJWmk/HNsu+6aFq579jYV2SKEc&#10;rZ0CyikcozlqLmh4J6KQSP0ExQiOg0f8LOLafM83YFwhPwDyqgA6P4FvFXdWi8JKFafmV4W8Kvyt&#10;sFjJdSlgVcMAta/tAKq2UmVT6kz4qWLl6jwZS4pz5ihszsKuVLhGFR9xbgqa2aQInrTPBobYaNs/&#10;qUOo81R/VVengv6FxTg3vlQrcA7qtNWvah5TOP5qmlLsang3aTyuHaPfGEXv/e39Dd/RvJoGg80I&#10;SM686TmHXXLuPD2mX0eakMShqlzcL3lmJuxSgvsu3nqLzi5ANol4NEZQGNMDPfUT2yLy8opTD/js&#10;K46J6pvRC7b0qucxDNDFiUfR+uONW175f/cYeuhkHYScwZBdPPxe3ayAsAI6cS1VSL2IkCiQKnCq&#10;cGnVJsr7Ltx2cFaFRArBRZVdVFiv1gRtFcap+HtxDgVkD8lAFuemYvEqhau+xGtm5+pYymHnS75h&#10;SCgOp4aTYqxqB+t22+8I+ovvlWWU9I0aPNhctakqEFyNjsUVFUnpHR10r978vXlwDOKa2q/vWP/b&#10;2xBhdf1Q8+A6tvwXPGWfTzz30JR29kiDodiqoeaX0qcjmsjp1ImgnrOHHkZ6qEOYkdSoRBWQhmYC&#10;b+lwYBycieRN5+z3hZcdYtJOPUYaPkQJAwnhAHmxjvh7Vy361NWrJWYcaU3ZwVhdFMIW/mbxuYgX&#10;86cirqIuUqGbAjsF2QpVi+IjFeBWaUk+tENeEaNQQ0JhtQJG1TfF6KJ+VTtk2/YpBWCqEJ+/Kued&#10;Ndln4byr/YP7Bf7u6CapFdqX4rrUl4odxIEYUSDYsPT29nJdRb63OM9iQ2VJtRTDWDEyjdXH5Qmf&#10;t7LAuv74zb9+QGsRTw86vSjua5xz7P5fe9UCF2kBPQTPU9utZEFEMzWYazKdnrjLGAaXvXvTUBIj&#10;b0OanhBDjAMhvXXp9lHR0hb9eBtp9uZzj3nPeXOzuu+ZrmY2o5AWfAMtfHm3+2PfveWPD9TxC+nl&#10;t3evYpePPsTNLJBIwauCJOW8F9lR9Sf1ihYxCn4FXhVwFxSXIjShYhcFmiv/V8Ws1ZkPceHbxxt1&#10;Gmo1lZJVoKn2CdqC6cUwo+iJKgaiNmEdlezlw84ERtrPUx1XXak6JTWKqItlMOO4an012qkV1Mrq&#10;YtWZtA+Tu3ynxtmGH7vq4TXL652dtchNBvrDE46a8X+vO6knlTb1BGwMowL/OMaXEsXtlHjpOLv8&#10;YV1OCe7DMtc/VjZ1yePhHhCMkPaLwlcXXm2uDo2MNI5n9KEXH/bsE7sbLXQlPZrxRqZlxNRZJAOu&#10;88bvXLd0M0XRFdx/vIskDukB5ePMJ33AS4gazahfCuhUWMxPFfpQoKZQWF3EkJiMCuAoLONnQZJp&#10;R0MFeQX2qfULCmMxchQYWuyw/bgFXLYfUe2zSFGyvoJaFRYvsqCsw5Cgzo3vVd64/Z4UV1p8WWC6&#10;OnP1vTqcgmk1jWgX21EWU5OVdpsU+1Q2UUv75/YzGZ+fiWRiPQSbuDwapGoos+oPrOn/3lX3G54T&#10;0F4pTPef0fGD150yuVJvpi2S74P9i/MPvIzyJpZhmfH5cOylq6KxS+IbiAFL4U1sf+3fTj7ogFpS&#10;p4WXq7do6kUBnQ/0L18T/Md3b0fbgIkjkpLovjfNlAB8otHKL3TGiNi0Atn2V6gd8Yu/DvkwJHKi&#10;MGvbiPm26FkEeYYcpRgnCtBvP6shZ1hApNrJjv762H8agvLtvxbnps6fcy6SBGqMwXNXEK9o711d&#10;XdBsWIoTK0bHdkCfWMguBoVLxoiIRBid5+Mw0EJLe/9li+sbM7vDQbHds9yfvvnk/aY4ZE9ce1CK&#10;eS+99KP0sKXnvrtvDO2aEIgk1JCgVxRM7nZ+/O+ndXZAm3RMOjSahpY59OeznNo1t6741F8fouSl&#10;wUMcBVQ3BQksG/o64siP3ljhtoBe4GABl4UTOgTW1fdDwL1wctsDKWrDIX5ru+88BJSH4HtxU7dd&#10;TR2O79VpFAGiwu9ud5MLp3vIyRTrbBeIi6Mrb11FWggHqYAMjMwZM2ZMmzZt8uTJVFQB7vAgVVBo&#10;R8/ixEN2aYZG2FP0PdDnhYzgmFcv3fjL21drHa4WNNLE/p9XHHfK/t1O1HDdynjU5dsNuFSC+24w&#10;YvsuTHp3aPTdMym0t2yXRqtH79v51ZefYAd9NO0zogGkg7Mws53UrpmX/mbFTSsbhOTRNrJCiRla&#10;yFPTkH0sULi2dcy3NeWQkaDdxx8yAAzx07dds4Dv9g9Djtju0e8IELf9XoFvOyK3DxVDvt/5x6U9&#10;3qK0E/DT8dCV+MG2R2wfuiZuNGarfXkZvBhghzGFxraN1Mdnf34/NKOal7Ra5qeee+iLT50OTw1P&#10;KkKldXz1S9j5Z+yx1yzBfXdZcut+HNEUIIhqVWwKHDt0EqzaS0/seedFh4WtrNN2vJS2TW4LlRWr&#10;1uyPPvCzm0n7xDSDtFInROXITPXIItM/BpchiDzEax4Sr2h3rvlcuMAK5Qv/un219i+3dcnbPe7H&#10;cHULD33bMIiKomxr+CHo3z4sPcZdKq5IpUZx0tsrldgQzgzs/vXr169evZqfY/CG78FTJoDJEkNp&#10;FKqC9pNbll9zb19HZXJjQ+OVZ89517MOJFlFYTi5eIOXJZrQfPYd3YYS3HfzA5pqrunEiUlLdXKs&#10;QaJbSL+nhv7h5x/15CMn9w5IHpa2H6J8FJtWNbtq4Zb/vWmFh0A1TR/1hNYyqWH7cLrG7DIEWNud&#10;dxUMUTnGAvsK9ktBSlH4PgRq2UQFr4dEb7aLxe1fFkOF+rIgvKvDtTNSiliNWrNgsGw3ElVAPB+2&#10;O89QIxbnzAkroYUiRMNB165du2HDBpiRBRO0GOGG7HBHOx+zD8hOnTiJKPqkhhraROlA2PrUZUsy&#10;R683kqceNesLrzjW523BiCaiQ6yloepRLttaoAT33fxUiPB7qtMkJjIsM0RfWqIsulG1Nf/zzzty&#10;Ui0dsDzdDy3Y1VoDuhZN+P7z1wv7kYcETUzmlzyzhHPGDIWrPTizrSkL/7p9taI0Sa1fUFkKTFeY&#10;yyZDCCoENwr83a7nPiS2o/bPl+2EHHU4NlenUWyiBpt24qZSO9hu6b8C3CHj1nYnLmooUs1XC247&#10;sK6o/cXAo4j/O1omJr7LBJgMlqb9/p6Ndz8SZXr9mNn6V157smchqR0mphNlWoW/IwEyFthluxlo&#10;dmJ3JbjvhJGGswqwZBkZ0UI3IbLeTQWrT06IernYO/KAznc++9CsEbhOJaUZOyoZpFKdaPWa9Iu/&#10;X2JmMhLQj08APhtX96UdCrFlgarKrgrB26Mx6vttwX2IK73d29KOg0UEpj1X2V7/WRy3gPiCkFOc&#10;Z/tEYbvRniHDzLYTF6VGWYw0SvCg/ZSUa18EfwpzKSMU1hjOYzjm18VDsnS7g1fCN/77r494Oo2W&#10;jM+9csHBXQRhEuRYkyyoKPEL+unRTLVctrHAuAKR0XB/c3TAOaTJowRg6A3AIwhJhhImLcneff4B&#10;Zx00yW+Gum3oRBN1Mv1O002+fNWqRVua0CITzQigyeuDdfCj4Yoe+xxUgEVVJ+3IdVUI3o56qka0&#10;EO1qj3S3h2uAvOLosE0ULm/rvBdOt8JodUr8VADKVoWugHLYCz9aOc7q5FmT79svAQUY/qTOXH1Q&#10;g4H6ya98WXyvPg8BaPXNEMsUw1ixCdCPKlkxFBVHGZJ3Lb4f/U/FEz9DuYfYOU3/umjVjStX+1lw&#10;yQX7Pnn+JGmYR8Ub9Bk9B3QDLWk6o5bLdixQgvsIPRZoqWRpMzbtT/zrSVUvoZGEYZtZHAWI0Tj2&#10;pi29X7rsfkaEFsLUSB+NBbaMwtkCshVUbdfZVL6tQkNViKS43oUTrfQaC99Wgf4QdRfl7aqd8FdV&#10;dFr48mrbQkNmCN9RVYcqmYFCNl2VFLEr1esVhC3AvSgoLc683YNud9WLyy98/wKC1SZKW0aNIu22&#10;4kulSckAVly+unCBrO3RaUboSR0lh8El8jPdDL5584Zwo33i/Mo7L1oQ5dHKiRmk2oXbUoL7Lhht&#10;VzZBGdh0JEN02rzK2y88GFCXdD9Q4zpREhOo+dF1a6++f2WHRZFLIg3ERvEyJG6gkKiAvALmii+V&#10;r93+E1wrakFZH2CFSVJEw/lVsb+LN5mVVcC98Je3ZYUzGMBIKSC1iJWrIUe54QXyQknkEMqnVnCv&#10;JHkV/vIN6xcgW7jn7c51+9UVQ05hGTXUsajxg2lHYSWubtKkSWp84hymTp2K266OW5xAsR9ltCEW&#10;HsWPxm47tZTG8m56+/Le3921yal1/teLTpjsMTy2SmTfeROX4L7ztnpCaxoOs0izYlGQYbzv6Qed&#10;eNBUsJ1XOpJYDJN8qxlVv3L1w6iOZYgXjPqqjHb0UTCnAEiBVIGwQzBdYatSkgHvCsUuvsdrBnCp&#10;7pk+fTrYp5xo5cmyGlArieY2fXMFhfxsz4sCsmxLcdCUKVPAzSJLyZpo6qrgTAHKALo6HPCK76ym&#10;FCwciJUVy0WNEAq7h9x+9Vf1pyJTWgRtCgxS0Kz656mz5QNXt88++8yaNYuzVX69GkvUCagokDLd&#10;hHVUE5llpf9z+4Zgs//ck7vOmF+NAxkrn9BLOME2LsF9hG44pU1EW2iVDQPDtZK3XnAQWE9pBuWo&#10;FmIyCS1Xs8sXbrljZcuG9Z6OvQ4yCo8KMGqPSheOZ4FZfADmwFAgvh0HFfoXXrkoONCRfKseugJ3&#10;hbZKsJedKNlFBYuFY96OiWpl/GU1SChvfUgoXP2q8FcJrLMOh1NxHrUU56lGsuJLdehibFDPU7FC&#10;MZKpRiKFKVSsX+2zGOfUtmpvxV9H6AEdZYdxDW1tPf3VdSuqHem7LpqHxS1EObIycTqM+1SC+zCM&#10;9URWzX0w6G4Q3PUgNp938uxzD+lO4EriMEreD4XIMKhH37tpA20/MiGAjfalcIEL9xxwBG2LZdsV&#10;FOQpjAO/ADiloq6ArwBcNUgAeaodEjssWrAqZFd7VqsV6F9sXqB8cTg1YLAfwF1Ry9UeitC82oTv&#10;ldQ7AZMi/qMOpMYDdWkq+q++LxbWV4dQoXz1vbpYhfuqf0gxz1Anr0Y45OwVvnMIFbAqTFd8GO1P&#10;w249v3wATn9318r1K/x/Oe/AQ2ZMypjR6nQtHpPFfbvVNsPYWdlmbxjGeoKrtqK0YqMBCahljhH/&#10;7s71z/vCNSEad45N8wZqV+ndPq3qXvmhsw6eUgXqClfxCR53T2ze7uoq1ONsVShDwfSQD8ohVX8q&#10;HHMFhcqVVlEXhaFqHYWerKBykmpbBXbF0QvULkBfXayaN7Ateyh85GLP6qDKo1efC5RXK6tQidpV&#10;cReKQ6vv1YkVk4biQ3E5yibqQPy1kA9TiK/+WsTi1WCghrFiq2LUVIduP5k9cU9HyT4H50+6/qIv&#10;3HjZLasvu3TBBQfuwwwt1/S1zLHfdnjE7Fx67iNmag09AqSmebPpka0F0QXH7XP2iYeZYRzSlNk0&#10;I/BQT9Zu3PKHO9ZmiP6ObonXAmvUq1i4sQUMFd+3A5P6XIB4EV1R0Kb8VoV6hXtOOEWNE2pb5Q4X&#10;K/CrcuoVYipGSgHHardqq2I8UJuocLwK6RQgrs5HHU6dpDqc8uKL/befTHF1RdxGXbgakNSB1FDH&#10;B9V/Srn2aiespmYJfOZLtbLavD0WVIw0I/ew7u0jbej3f7Vo45mHzT5n/qws9s3ISSxIZmO4cnvk&#10;LVqC+wjZnGbsGoVNaaRnqYOGu1UhY/Tp87vMCip3tmYQh2/4+JpW17eufSSM4MiHKc9ymrdmFcl3&#10;+f+oaixToK0CKQVJCkwLQCwwuvigkLfA6GJlFWVWYe4CVYu9KZhWOymmBQUmFjhYoLD6k9pc7VCt&#10;U8Sy1TdFoLwYHopho7icAvoLoC+GKOWVF5emTrLI+hZjkjorFgXfyjdXW6kxphgJ1ObFVRQzFXXE&#10;YtAaoUd2RA6DULvw2Qe71sBYRbKDdyW5atE6c3Ny8Zn7eTQ4Md2oMuDgE6WltO8w7koJ7sMw1hNf&#10;VcILJFGpX9ISXuv5Bxzw3ONn4MtpdNFmvpnQjM98aMX63971KO0JaDqAO0cJDX/meScwMToZkgp0&#10;CgBq/7Cj79vXKZxrhYBDlp3frdrPtnsuvtn2QApkt91wuwcdcl3FpW33Gre7zwLliw/FxRZD0baH&#10;fuJP3WjeAykonp6MXKkUbMusxbEM3bCuXLrR6dCecuxs0f5Fv0Pr5E+l+uOwbmUJ7sMy166vzEMs&#10;KJC7bypEEEdh1dTfev4hLhXWfG/Sl8AxnBS3/fvXL49w87WIZCv6v5kBoYbSJiIOo4hFsyNMV4Cl&#10;QGpHgLtdHH+ML7c7YBQ+dfFhRwctzmS7A8kQ9H8MnC0uWd3BwptWTvqQZYij3e56bzuAtaP8Y1zs&#10;rj9/o3xLnSSHGiV50JNWnF31wKYTjpx1YA9ukEn7SnkLJA0l4cpy2UkLlOC+k4Z6oqvRRU/tAh+c&#10;+AKC7/K8xslJB3SffmCNfKpgN7T3JLI7Oq9dvHn5logINK47Pn7u3fC/UYTs2wXWx3CBh/i5Q7zd&#10;7frU7XtTn4cctB1eB4Fha/6zHVgLVN3WKX7cQzzuXVcov93V1Pftf22/hMeYYbQPA0NGiMc9nzG5&#10;QsrDTZAq99vFZOma3uajq+vPPXFuFkYx6J53JiOAE+llWGYYd7gE92EY64mvyvRTnHSiLNK1mfmn&#10;QMOrzz88iwwT0NcJwFC94Tca2V8WrrCtSga5jmBMTnvP+OvoWwqQKpD3McIX7RBceNk7Csu0e9BD&#10;YL0wg1rnMayyLThuC/EFmBZJ12J2VXwz5EP7JkMQvP3c1PWqMyxQfshgUMwG2se/0Xef99QZyWwU&#10;/TwMlZfo8qTzeem6gSw1zjmwU7cr6KvmWVR6HcT6DgT1JmDCeWfuRwnuO2Ol3bAO2mECEDD8eN+h&#10;suc6J3jxYWaef/zsQ6YTjgn0nMDNH3Hr/3D7o2C5aAITeoduISvLtrvhVPbMLrYbTGh3QttRr0D2&#10;doh/7IB7sXnhESvPXY0Nj+0+b3vF23rHag8KiB8D3BVMsxpx8/x+yji9ozFA4XWRIC3ge8gspH0E&#10;GuLvj3/YkkBM7uzk2szyX92+f/XA5EmV+VMtqvxMLQ1S4jKObXh2KKUA286WJsT8ZvivbQnuw7fZ&#10;Lm0hrABih+DRYAUPrDgQQtgSPUZ68Vkz+EscJQib6jILTW5bVl+6zjdMKvVkC556Sq9Hb2fVf7bJ&#10;zr9sO/Kjh3yvdr8t0ilw3xG2tn+/7U1r31uB7AVtZkf7BM0VpR3IVp8VxO9oUQMG6xcrq/UfYzxo&#10;H7126VkbSxuJzy4ODQs62eK2J5q+ZG3fYbOrtSpiHXXTcr38+RdWTVuB6rYQP5Yue0TOtQT3ETFz&#10;7gyCQ+LuEXzPX+0Yf4Q3P6Jpavb8p8yrdqBjRVIVnqRFN6cNfdmdDzwo0UhGBMKR8MD0MQPue86m&#10;BfApfCxAfwhcPm5cpX0/xcrKHy8YltvFawXNauwpPPfHBms1LA0ZCbYL7sVFjX+HfesjAprnd1Ge&#10;dDEpD3mmrd3SOnpmjRgmvwWpwSvR37vlwdX96zQRqxgy0SlRfkevWwnuew6I/mnPlkGvpbwYh/4D&#10;OZeE5o/SfcmmNEM/vOK88PjJZmr4SYuEkpE5mh7+4M7AIgRJJJ5m79LBw/ZGXUp1hKzXfph2WFSv&#10;uqp7Usio5AHEzlu1fNuda4Wzaiu1WvvwgNtOWRPfgO+qnIpt1c7V+gWIq2hMoUqvSm0FovL11Wnw&#10;uajJUprDrFAU5ao9qNXU+sXn4gKLUUF9GJeIb0MqkBY1BlAearaZxpUs6s+8mVNrPPdx1k20HXfn&#10;F/duOuLSq059zw0v/NrNH7l86V8e2Lx6gFC8ZGHljnP3886UMjmWDvXiDKUJmhYNzByRucq/wa/K&#10;tIj6kQlSClWC+16Ap/ZD6hJJJ4hrPuOEuUkaVIyKxtNJ8FE3F61Yt2J9X94pWGjuOP6jN+I+glZU&#10;GKfQXEFqUQuqgioyK8qBuL0iVIGjipAo/JXMdr6oX5XCgQJZtR/lm/MliI8yjIzH+fdKSl6dg1q/&#10;4K3zJxb1ffvgoc6wmBko0FfrgPt8UPWr6uSVm19c5hBfdQQtPSKHgsK+dcSlEI4qLlwf7t+cDoe+&#10;HC7+j7wK2v2r6unmeM3a+GfXPfqRny08/5N/O/o9f3rGl2/6+nWrH9zYNBOfCmDMKCXHMsENIujF&#10;SAZHNdpc4lVlaSQzA5M3iJZOgY0LNQGWEtz38k0GJZKYJ1I/55CufWdWsxCSJLq/dIi0H9lYv2PZ&#10;FgCdkCQrwIlk0jrBlyKcohBBWUOVfQKOaBUoNQKF2gXOFm6vAvdC+UsFWNR+2EppkCmhysLvVi42&#10;u0J1nf2ro4DC6tCFb46AMN+zE1ag/wZLO8SrTiB8qX6qzZXjz25ZimFDDSqFq66AXp3DuFy23lAG&#10;6RSj5IXcDKH6rMluS/MjrUFGFY/71hWB1enEXmJ1Z+SkGCrrvvPHW9a//qvXnX7p1Sd+9p53Xr7o&#10;wc2Z5bqJrtkRTRI83HPDps1qCLQzbtMXh5kayk66VUGjZlwac8hFleC+1++ykESYTU5ywwuO3qcZ&#10;JLT/BcRJ2GmZc+2yLaIkqefiwDJ/LZdBCyh3Wy0IK6L1yIKEJOCoGpYqQFQCAwofFaSq74ttixGi&#10;AH01G1Bev1qTDVVnPmQde/NF6cursUGhs1KU7OvrU1rwyk/ng5oQ8KeNGzdu2rSJM2QT1YeEzVlH&#10;DSpqW/7aPmkoxqRxGZDZal5Vv5D77ylejaB7h0cbGw+AtrKaa1j9AyH8mRgtbPrahE5iOImph0Zg&#10;Vk2ne1K9Zd6zcM1Xvn//SR/66/O/fOvN926M7TBwQi1uaUmQk82YD5mMB3ES8AQQZSP+MxFepBLc&#10;9/JdxpsgjUckkA6hzz56hm4zUc8LWbMYlP/78l6J0MjUNTIz5qhjhS+zx62qQhwKuzmYCnHwE3e4&#10;AHEAVwVMVJRDefRKupJfWVm57fxUmyjhRtbBeW8HdyUXA2ornXeF6Wq37IQP/CRuo9r1qUgLO1Rz&#10;iCIBoHBcicWrAUOdP9uqVh7K01eXUywqJjPkyz1u3BE8gLg2gu15/TbjXX71PfBk/MDid3G2mwvX&#10;b+pt9FGpWkuZmTlanGSILpkW4bAQGryZ6hUjnFJpBs3Lblv1pM/eesYnbvjjrRuN2A3NaiR8BDSa&#10;9CDVLJOK79ASKkMZlhnBezxhD0WKh0QrLbFTzT11bvf+04k3DsYKCNjcv7a1pl+lf+TZVOIb5aLc&#10;XgXoyqtVIM5n1b1PAaISRleYXkTbFTSLn7hVapg/KUebn3joSodS7UGtzB5YuejQrfYmiJQvSvxL&#10;rVmMDe3hI3UsNcCoyA/fKPkwhfgq5oM7T2yniMAUJzmO3fbiSc4DjkjK5CULaTqlaia64Rv1wAw1&#10;q3rtai32bRdB96zO8C0RSvKvSUQHBLkLakJGf9WsknRWMte+eWH94q/c8PzvXrdkve6YVhY2HCPi&#10;BjMg5G1wUtucEE0/Ss99L0NlXrREhbVhptqkTvvcY6YSYjQStDb01DYG+sIbHt4EyGSJk0r96kS/&#10;XwrylK+tILhIPPJ94Ywr8FW+vPK7lZpukeRUyK7uvdqbGiFUcFzFUoBatR9FnlFrKhBXSF2gdhHq&#10;KXao9qngu/hS7UHNNtTUQf2JzRmH8N9Vy47ie7X/vfyA7vHDU6+NSXMuZE4RJp+6z+SOvpadGR2u&#10;6bQCY/myLc5AU281MqeSOklqk2E17BSEtgFpI8VoA4bdSs3E8PkRVyaj0uT+9vpNp77/z5/7/aKm&#10;W8uQg49DUSizbFTIkonxHk10sNjjj+7jHUAiLbrpZ7EtzK707GP2gfpoG0jNpETfyQbd+tA6iRPS&#10;v0myqqO6cfbjXevu+bsC5SI2UiCgwlPlZatFgabyr1UApB2alaevPGi+J65CRyQC98S+iaqDswV/&#10;pgBl5bMXm6g9q7+qz2pRiNx+OH5V36s1i+iQGjZUmF6drcJ3NVqoqYBado/tRuFeELbOa5hy7SS5&#10;ayDwjEkdDb+vkmlWvbfiRC976j6XvvqkE4/q0dKa3mtqdREpSN0ssKNAp0UCYflJWujgzfNcJJnd&#10;auoBQbia7evNd/xi6SXfuS5xOnCemGFJ0+IMIadxP2TKnS7BfS8/7/kNaBmZR/VdolnPOHj2rKk9&#10;vt/Ee6daVXPT61fgMwICKfHFvXyue+nw2/Vei6iFwnTlsyueoorYcLJFyJugB78WvZAUwhZhGTZR&#10;Tr3ytdVfVXgHL57P+NTsqgjXqA3llmxluyumI1+q08DlVwCtJgQK8dXKfMNf+aB6MKnoPO25VUBJ&#10;rVmgeTG9KGI1e+kO7MHDEirBlgbBFvHd6YsL2906dkqwJcR0rZA4lWafvm/n25964HXvPnfJpUd+&#10;8dXHnHl4h8X0ZiA1oszTAXlM3UptP5NYjdxLy2rgC4VUhqROh6V99eotL//23aTIwzQLdAP1MQhT&#10;e/CSRs2uzQ9/+MOj5mQm4onEyA2QG9SVu0eI0LzhwS33rRmA2UdIGRhJgtZLFuxfIXaYx3bHrwu3&#10;w7u/rd9afKNCLsqbVjxFlc8s4iQKqRX6K4JN4WsXOK6C8gqX1Z7VOu3BdLUTxXBnfXVcFdNXJ8Cf&#10;FB1TraNGC5VuVREhFdBXeVrVAUoNWmq2oSLvKvTf7rAXJ6kc+XH5hnBdwHBuc1E/5f+mYT2wrnHC&#10;nEliDIqbAkjrvCVataN22tzul592wKlHzIKAsHodHKMW4mK60YkCDZvpyKrScF53NbKsZs6I1T3X&#10;ye6696H1iXPRUZ1abDtZI9QqUkA43pfSc9/LdzhnwsDW4l2XijzTiJ9yKE8qGgWWtMk29E29wQOr&#10;WxR0CM99gvruQzuBtLvDhUdcQKrywRVKsqYKxShkL3BTYaWCZoGAtobXBcQXswFFaFFIDUudUUTt&#10;UO0cpIbCqPZQMC9VSaoaEvheAbdy5PlTMUtQoRi15wLWizPfy4/miBwe4+T3RcUbAXkErrWuzuo0&#10;L107ENOuBuSXNpSWQbkqL0QSb4TKeO5BPT951dE3f/wZr73oKNtsZc1NpK3syAPRs67UAMJDXh2a&#10;IHhxgmhwak/a92t/fujnt26y9ahJ1HNiwF7puY/II7zjg4hYknTiiFJSqgQZKeXQk2/esIYwu/Dd&#10;8UVC/YR50046sDuOW6ZB9eNePuG9fngF2YUbq5xulZ9URJQC+llH+cXApeLVKDRvh3hWVgH6wmFX&#10;67R/r7xsdQhQnl2pRXnxivWoMFotxbFUoF8tCtMLd75Ac3UgdYghE452lFenNP4W5a7kV6cS1GIJ&#10;bliUaI0kndVhx1lo44mD1FLglEVmB+ocEdICSTrViZ9x1Mxzj527sbXx/uVkzpuZLUTHLGmljmUn&#10;MCkzSDYQFOIMBSf7tuUDF50wq6ujQloLDZDxZ8whVzT+r3CU38KtWJ0n0HjEDfOgWZP3ndqBAIae&#10;0XbPSOJ00ZoGjzUTyQmuP1D41O34XkTkiw8qDKKQXeFvO9l826CHGirUGFCEWQqPXsVV1F9ZU40W&#10;RXReIbKK5hfjgdqJYrKr2I7CL/VrsXkx8BRnrtxYdT5DllH+GO/y6bWzewdvmeRX07nTuilZGhxW&#10;BfRjMZ+hVwipp5anV23DoqwpMPRT9qv+6rVP+d83HFdzndQX0LerU62oiYaMZbtxGOEm8e5UnWzZ&#10;6sZ7f/WgJyXfE6IesAT3XX4sd9OGKZN3IetKxF0eYr1WcU6ZQ3AwNLQ8T2gbi1Zt4o9IjxXtnHbT&#10;scfkbgqfvYA/BeIKhYtISIGwMrHfGnXZFjTV3tqjIuobBc3qe7UoLG5fX8G0ipir9dVSBOWLPas9&#10;KN+/mCWokync/2LwaHfYC6wfk7dqJ05auowNRs/EWupW8Bp0eUYH7HRqfU1PZLKFTSMk9TCh6wHU&#10;A5+yU0gGcRD7Oj21/Rcu2OdvHzrztPlztJalB5ticzIUhchqGTrcR6L41TiNDE+/4q71ty1bL437&#10;JkCIswT3nXgA9+gquTeekADKElNq56i90849rBvvgvImppiaZy7Z0D/Q5GPeKHiiLu3eegGLChzb&#10;PXqFoe24vN1oTAHZBdwX/nWxQ4XU6vvi6Mpnb99cHavYz47GCbUaPwnZK+KN2mrI+u3Dz8S41YNq&#10;EGrWIpir8y4Igs/u8lqS2TCQhZTYpdAcKf7Qwsi3TA9qWZQZyPmItKpuhXF61FTzyvcc/6Iz9k0b&#10;Rs2Ifa/iNOpIybCt+O88Fbq2cUvff9+4ITVw38d/DcHEBYtR8ubgsJPwkV4c9Fzin3zUTpk3yfLc&#10;fD4J0Sve7IcbNvcRkJ/A2P5PCFugeYHI7aEMBe4FWBQxmfYxoB2L2z8XDrtyuov9Fwg+BO7Vcdv8&#10;+8EsbjFvUGfSPnVgE6VNVmxYjB9q5+1/avfiR8kTu3tPI/egc1m0nClTmIJMMyIEOqXb6kZI7wM6&#10;IuiAuul4TIGsLHLQyIbvHqRV0+r4/+29B4AdV3X/P31e2a6yq15tS+42NjZgXIkTINQQIPTghJr8&#10;SUihmB8lQEJCcBJ6CQlJgAAJELrBgLGNe5dtWV1W76ttr0z/f86d3fUiS7ZsbXn79g5CXr2dN3Pn&#10;zJ0z537P93wP8XvaalvRl9961lXPWVoZDAtxLSnMIloSrW2QdwJ40JjWWf93y9aNB6rjexWNeTTt&#10;3Kf4vjB3XdNCzxqpJHi+plekjPr0hZ2LZ3k+kCO1dL4dD5l37ApsMx4UiWq9DTt6nGDuc0c97KhL&#10;Hf3kiF+N+s08cMvj8bFx91hvPnq0sTuMvjlGUZTR+zE26B77+snHOXZIowzOI4L3Uc+eD284km3q&#10;G654Mmrdo2DJ0RUSTcoI4ds9n18Le9Qj1nYkfWHzP5HSk4clx3BUszJSHx65FcN348rn3vi0V16w&#10;OBiomHY1cuifkFhBkhbY3XPS8GAl++E9B8B4ECFT0LtQ0/hbHq10OCHfHCbXzn2K7+NRsT+m7NnL&#10;52aiTQ3eSHu9ZPOuw6wugd2neLhTffr84R+7jbqDx/rWx0IcRwTvT3g1R/joxz/FeP32iLfFEw5S&#10;7yBu2WXd65BR5S+qUD991dlnn90TV8h/ENFb1I8YIaqQWcGNrTj64QM7YmjwFDMrKUqh4gzXczYV&#10;11g79yl+NEbRg7HjQELp7AWlmGSqNPKgk4y5+WBEjYY3w3EZZaMjfOhjP3kcJzs2ND4eX5zflOPZ&#10;88nuc6xp99gX0hRP0GlyetRmaknVNPDenmkHHS3Rf73hvFktflwHxzGgqdqJS5OmKCbAt27b3Ldp&#10;f52FMalbWZ/JUzbMyZwml3tcw9TO/bjMNKE7jQ0PRwP503qKZgGtSBPxX4Cb7f3kWhOtLPPYG/FY&#10;X//47nisf3/C2/pkXfaJ7/+EQ9I7HN0C8aDrlCwhwxMLmfUsXd1T+NjvrabxjatyVWSvLTsJIjcu&#10;uvWh5OaHd0BPkMKCEURIoXtN5Q+b6mKaad6fuXS204KqFO1p7MwzNx7or1RVJxm9Pa4FRt3r44TG&#10;2oTNZwFKuG0l3JlR9kTmKjJqhvlHz2j/rdWzo2pKsYOJHg2+2zGoPbOj9M5H+uEfS2lyrs2pKsWb&#10;bGu+K5p+N2hs3kxllgRWnt9Z7m6H1Uc/eNdwswP9tcO0zlaiqNPvCqdixMcKoqdiLPqcE26BNCub&#10;dlQXTjuK8DXce6EWICHzF88/xUwtVH7iDN/vFuwqrHgacd+7vR9lOJXZRvwjl6Xk/021NtbOfcKn&#10;3ROeYCwsk+9M2Z5nROcsaDWTjKINJ6XeOt06EJuZTD7t35/QpHqHmWYBnDphUAH/DqmGjpRJZhf9&#10;euJcedacK0/vMurSkCnXixfl7IKxfn913yEKv0f4l1Jg1myNarVzb5SnYKzLZrGIlvsZCzpoIgbq&#10;jjAKZU6b9g9qPfdGuVt6HA1mARa5aSotsAtJ3bBbbTuDyl6waOYRvvLi+aUMagI9maIgLRpwarJa&#10;f2Ae6u1XwvB5PCXCfA12TSc6HO3cT9SC4/X9R0l+Ukpn1Q33vLlehoqGgWq1YVTj/QeZu8PShsMB&#10;voZoxsv6+jjT3QIW0tm+Q0MOW6pP4bSLhL8IFbgvP7N7STdsdpQlPcsMQN1pumoMVR8Y8BAhggg5&#10;TIWkccp0N8Jvjl8794a7n7mXpxXTqiXdRZ+mexAARPp0x6EhKeHQm7aAtsBxW4BFsO+7T1+1yEio&#10;ClYZ1LyJimkdONwn/l/U5IfzWE2muKqd+3FPk0ncUbi3abyku9TdWUR+QBQhPWv9wUo+F0cH8tiK&#10;nkkcoz6VtsA0sEDuyp97ziIjo5MZtayqfxbMdtPefaAfIiTaNKPOfRpcz5MZonbuT8Zak7gvs4+c&#10;6rL5LbKIREbJzXYN0L5nEkegT6UtMP0toAKg9PzlLR0lVN1TlJ0lVEfByTQPDYXDjc3onJAL+k//&#10;6x17BU12Oc1zczLU7Axj+ZwSqR7RzjAS5mKtLoJTzXOR+kq0BSbYAsi+Qy9b1GafPL9VZPep8x7R&#10;g6NPMScnD5uTj0XiJpcwa5ZNO/cGvZP1mNZr7uJ2GR55fHD3ai06RPfHMZ2DGnToeljaAg1jAWIh&#10;eJGunZ2+pNOIQlGLg/8oxMkkkGpW/iA4KTLRzVc/op17w0zD3xwIc44PVnUXDEdadhgWitXZjr4Z&#10;IVXaoLdED2saWiBvgEOH1RWzW4jSVVfLXCYsq0EzVi1A+CfuvtmIkE2HMk3D2XeMIRc8hxYFK3s6&#10;pTUw09FGANjaMzDs3Jsxzmiee6evpIEsoAJy2mV3lW0XirE0c5EyQP4b0DBBVIOlPasC4pstdteR&#10;ewPNw98YijQRi5Z2eu0lQouy56ZZPd2BNqTUXWQRpasCF0IAiGIaATfbtGzUm6LHNd0sAKSJFjAM&#10;4hWtRuS3oPprmJGdmvSv7CzSwiOITc+jfMSEv8B/morprp17g85WIMBaFre2lha0tNogMvU+Mxuq&#10;hHZgGpWU5h5hSiYIDeCI3qpkggYa9DL0sLQFptYCSi6G/3e0lilWkubbdO9Q7UF8+m0Py4UJeJMr&#10;O0/tYMf37Nq5j689x+1odha1mFTcGUvnFZKs5hZmoVV90wNbB2Oz5IRmXAhrKnh3ncQIK0nbuJ1Y&#10;H0hboLkskLee7+5spS0fnfYEgRFuu1mSFn44dSUTrFKrTeXaNebeuNOYyD2oM/NWzJlDWbQZVgqt&#10;/i+3RBe/5/rv37MNWbtCyYxigWOypFrW7+jGvZF6ZFNtAYvAPW0vuS0+FUw8M8qHZ1lHwaZpsXj3&#10;nC3TdHwZ7RWmeuYd4/yJYxuOT4Rxxtw2MwiqRim1mZb1jb2DL/mnB1/52Zu3HBjw7YjyVcdsi9Na&#10;g16GHpa2wFRbICe2e5bRUvCUX8fZi55Md7svMu7ksFQLbgXKNJW8h3buUz31jnF+O0t8087i2h9c&#10;POt9rz+/mNXr/UMl20utzO1wv3nL0LkfuvOLN+6ip2rNthIJ8fWmLaAt8BgLgMNIqE6EnjlE6sPQ&#10;C/486+mEq6DWvr+p6tE0RtTOvVFvZUz3d6PqJEWz7/0vXHrD3/7uay9ZENcs6O9maBmdSbWSvPVz&#10;D138iRt3bOu3y6WmXFc26r3R45o2FhhVjlFkRwnb8euGWvD2dJbzKib+D26j/H5T+cOmuphpM+OO&#10;Y6CRG1kJ8qRt9WxWkjrnzXa/8uanX/vecy85qSOq1e3Bil8Iim3RTQ/uv/Dvfv3VX+/ND9l8uOFx&#10;mErvoi1wbAtIcw5x3iAvUgyoKDE8JrZttZeL+HRx+sqnNxdTRsFPel40pgXorQfmTq+BAti7yGNQ&#10;ZudcevKca99z8X++/bzl3W2VITfKWsxy21Dq/uHnb/2Tbz2A7oyR1GtpLTaq8N8pfcoMXdHamLdX&#10;j2qyLABR2EhgQGapNZgkHi1Tsyi2Hdtxl7fF0CIRmCmosJ3cqhBnmmjTzn163MxRBq6bmq+4YOH9&#10;H73y//vdBXHQ71aqjlUtePaXv/fgy6/59UBSLBpFK3TpE4zimJlJxwK9aQvMYAsosEWa8CnCI/9S&#10;Cu5t5UKR6qWR8LbJGO757dbOfdpM+7zVKj3eXUSAjfhfXnHqN//8/LmzvHjAqePd28vfv3vgJdfc&#10;uD8MTM+Ng4A9o1CExvSmLTCDLSDa7Vw+dGLRCANgl/8as1tpoV1QsjPDm0Lfm4qYoJ37NJv2dMoO&#10;1KJyKPVefva8n199yTlnttiDQZBZLR3Z9fduf8Unb9lVq5gF3wgiy28+NaRpdr/0cKfWArhvRX8E&#10;rBRxVSJ3cfax0dPqQDYWkRlJqirMvekU3bVzn9q596TP7trM0IDb1mKatSQ+ZU7xxndf+mfPnZ9U&#10;syists7p/tWa3jd94d6Qqju3SN/IJ30C/QVtgSa0QNpfi4DbE9EbSInce9ogvgOxK13I4U39q4k2&#10;7dyn3c0sFmwKL/oJOIpJKTPAXqr/+KrzP3XV2UG1WA0Sr6Xwk9v2/vVX10H6clJ9f6fd/dUDHmcL&#10;5FTHw0NhQq8O2uyZCZj7/HaP2m7yUlkqYmEE703l15UJ9cM/zjNpog9XVSi6nbRmVmx4oZl6Ba8U&#10;RtW3XTznb197VhLHblY3O/zP/Pjuf7thT+o2FYY40bbVx28+C6jsqTi63sFaLNIDLkxImAY9qK3S&#10;ex4a/JjelU3FldHOfdrN5pIXp5BhUKXOEP51YytzwtCzimnmvevKef/wilMrdd82PKe144P/c/sD&#10;+5tsuk6726UHPOUWgOYoIfpQPaJzqgrQRcy9vaWQMxTGjK/ZHhYduU/55DvmAIg4RgNv+uxFcT75&#10;LMsh859apgPbURjwrktWyMnCuuX86XOXX/2iJXH1sF3wdvbVPvbtBzkCKtVynGCwzs/Uccg/osa9&#10;bD0ybYHxswAT3oxpqGdvG0zsxPTMWhb6cdFY3RHXTBfhDocWTNIXgcyrayqIpmk27dwb+FaaWawc&#10;OitHFpKuo0rshLSLuJ3q/6hKUvMABMftZ6A0xkdecsZzVi+o9/XZrXO/c+eWXz7ci6JGHAXkVxGi&#10;4ThqGdp8AGMD30c9tKmzgE0pKs2WkGCqBVEUKa0By3PtztbSMNnAdnig8rTqaO/sqRvveJ5ZO/fx&#10;tOa4HksaC6BZR/yuvDcRNy2zLYnf5Z8I28nkHGXmFizfyDw/PBil4T+87izXt+2QyVz88vWbqK5m&#10;iqOmgTANlRxo4nGIcR2qPpi2QINaYJjmaGQDlZDARnCYzCy69tzOdp4feY7gQJoIzrCgbbYElXbu&#10;DTopleNObCqRpOxCgMIoCmg0UKmzxpS2MTlEk2dNCOSrCeG9YbhQabwzZ3tX/+7pYZwU/fRna/as&#10;31c3LUdaEiBmbQLkaAmaxr3pemTjawFZ4loSCvVXY5Qgc+feVXLbS54Q2+XJolmxPE1jM6vjO4ap&#10;Opp27lNl+Sc4r2ofgxuXwF12xXW7hX0DYb1ezzumMmkFXhnJCDkiQJNGdgtQjuUX/vp5J69a1B7V&#10;a4eq2a/WHwJ0h0VDAB/L/s2WOGrQW6iH1QAWEMBFlrjp/sFQFAiY/km6oLMA60DkZiwnD9dVlNRs&#10;y1nt3BtgAh59CNLmEYCcjo9xEitw3dq465DnOVJ3MdxMZnghyZ5eGqeZrC4NJ4UZSUPtPzx/buy0&#10;MbXv2tqnQn+SssPTtymVNBr2RuqBTaEFZN0rxafmoWoiFAS2OFrQAcl9zPpV+u7lcVJT+cOmupgp&#10;nEPjfmrRDSDQSKm7yEMLu79m7DxcL5fLeSIoDzRyN83fYRLwGpD2v3Hdzlx++/xz53qF1Eji3Ycq&#10;KlvkwAWjKauKXvSmLTAzLCCNlljNxocrUSatsQnik3lUMKlHIuckEN3nxapNBrpr596gU5wwO592&#10;w21iTHP3/oN1uFy2lQfyo549vwDPdqnRkKYDjo8SPOj8aYs6Llk5C78/VK3EQRQ7dHtHLRICDt5d&#10;+/cGve96WONrAZEbMIx6GPZR/keoAwJvZJ0tBfHqAnbmZ8P/025enrlm2rRzb9C76aBCzWLRimCk&#10;h5BcDOPmLX09HVDbM8eyH4urxEDyVkakHpu+5xScqB5l1u+cNyurRonr2VloGzGV1ynMeMdSy1C9&#10;aQs0vwVUIJOFSeFAELGqlY6pjn/SLFf6dVjIuedrX9iQLHbtJlNi0s69Qec3vrjOnDN8Ogn4lKMa&#10;zn07B0/uaTvWcJWWqSAudibxBwJJjmksaC86pbJrS8FTXrzE0jPHcRr0svWwtAXG1QI8FoTl/UPV&#10;RFJONpkr23M621vUQ9DkT4F27uM6lcbxYFkq/Xyl8WNk2+a2/YO7B82ls2RSHnNTS1DboLcMExrf&#10;bpw0pzVO0zbfsB0vxekryrx8vbl0q8fR6vpQTWYBVfVnHxqspZGw2uMkde2sq1W0B5rsSh97Odq5&#10;N+gtzgybPjH0FQhTMvvZ7Rv3txZc79jSdQ71TvmlIKShInc8/JJOn259i2eV+AikXWWMRNRgWOO6&#10;QS9dD0tbYNwsoMIYqxJmkNll2sM+y6LWwozwezPiIsdtpkzmgdAYAJih5oikappcv7myrAtI8AlS&#10;PshkDHt4bmwWt3puV6t/5pKOMFK1edS7QsBJ+Xkyr0SfS1tgyiyAU+fcddWTQz0ClkfXeVHiaP5N&#10;O/cGvcd4dCqnKarz6Hptejdt6T9/WRe8xmMNV4jscAFkk7RQnhqiZUebE52ztAOOjWO60gcYYJ7w&#10;v8loAQ16D/Wwpt4C1KbyaIQ8TAnl2bATLLQHyl6TpU6Pbmft3Kd+/h11BJC0KDql5yO+/YE91T29&#10;1actm/U4DHXFglSxiULeTTqJmWl/3Zjf4Z88u6CYvNBvBIGkHXyaF7nqTVug2S0AmYBLrEWwhxOe&#10;CGRRpTE2D8EM2GbERU7H+xiRB0JbJg3gv9zw0M6yb/e0GKkl/dqPukkRngHDkf/axOWm+HGjEqYn&#10;L1vQ4WeJ6pSNfNhwsbXGZabjnNBjfmoWSBM09MDaHeiOhlH0C24Ttl06imm0c39q82XCv+VaWRWV&#10;35QmvsaNGyurFyiwheDjyA4DwyOJYOwi+JjSwYMIPrUjMJpC79DQc5dE1axMYw+0IKGBAeQjIZbN&#10;iFXphN8jfYLGt0DIEtgClnHixDJjkct2jTivSW36TTv3Br3FUZaWuDmmg1D7PVv3nTK7zaDZgBKP&#10;OfpGTK4Wm7kIMDUZzOq4Xj1p6UJQe2J2+RU8eLWPwmf0pi0wEywgT5FqhJDzgHPV35lw4c0llNNM&#10;dwxyrqCEVrbt4MAjB+qndbfhlpPhlOmxLjR37olQ3BXvseibyxd0gu9IN4JHRU0hhemMajNNFn0t&#10;jxfzEPUkEVxIlZFCrIm/m01o4OiXryP3Bn0w4GqhhZEY0d2bDxpGYUl3C1iKoOnH2Ch4ysN2JY4E&#10;3RF1GWP+7I4Wx5CZnauMyQFE+i4P5PWmLTATLADrTJpkw4bk71RxFMiszoBNO/dGvckiGCYdwm7Z&#10;MmRm0ZK57WgQmLQEO8amJDTkd3C/lJc3qWrqbCvZBPKWC0yTNxHD50tvGq0t06i3XY9rfC0gQAyy&#10;eq6kqijy4G/k9XiQxvcsjXk07dwb874wI2OoLXROvXlLb6sfdbfQOCajgvrYzl0SR8QoOYkdvQHc&#10;vW/EEq3YlghB8v+8p5PetAVmjAXohkDMUyz4FHrwYBDfoKgnj8MM2LRzb9CbjH4A9aS7e5N1u/pW&#10;LOho8YXf+Ph3S/XjG/beecYI/F148vQnyEucskgB98KUbNDL1sPSFhhXC6hkU1YuSuhOeQcx+0AQ&#10;1mKqmZp/0869Qe+x6ryUPbRjb9BfXzG/m3VlPU3dx8vyg7OPqMugMaC0qkXQ1LLw5iJtivZMAtud&#10;CU7gop17g953PazxtYAFQVhgmWG2GAevB0kQHrPSe3zPPrVH0859au1/zLOjxk5O/84dFXPQWtEB&#10;xpJWTcgyj+OUHcQj1eEo1ZC5LJlVk6Inyxe9avnccMuID7gmJRwzQlujQW+tHtYkWiDlcciihW2m&#10;6/qGGfqGPxRW9w4o9sHIH34mMpIG2c1FkdTOfRIn2pM5lYuntqzbth3KivaiOSUjc1oIvWnhoTdt&#10;AW2B47aAVH2YVldHqy8EYWT4gCqN3oGKOPQkQUVPGGZZBtlA+AbNBcVrZ3Hc02Ryd6SgtLeW3PpI&#10;v1EwT+4pUMGEIvuMQAon1876bM1tAVMSqlZb0esoWwZl21ZsxjTLlicp9+n5D7kRRn9oDpto596I&#10;91GmXRqt2zV0sDdzS+7CWUQcBr1PdY+NRrxbekwNbAEwdyT0PMtYONs3QqnmyxJr35DwIYdruan2&#10;U89V8z1d2rk36MQkuX/7hl6jms0p+3PbC/BbUrtAB9UGHa4elrZAY1qA1npG5pvZKT1l0d8A28ys&#10;DXsHFa2M0pHh3pPDY28uprB27o04JZVyr3f7IwNuGC6b09LueyKOMcJhb8QR6zFpCzSkBcBkcg++&#10;am6RHw2ICp730C7JqNqOrdKosQJnlOZMc23auTfo/ewPjfv39ptWvGRO2YHamLkQ1ptv5dig1tfD&#10;ahYLqKoOKeU7Y1GH7aBDYCDjsXlfZYhaJondhx36MDLTXCtj7dwbdBYfGIi2He5LPbOzxVVYIS02&#10;0HjX96tB75ceVoNagAJtUeYwT14wxy2AvdtpEh8YqPX29uL3idbznKrwIKWVdlMF79pZTPmcJJaQ&#10;8AJxL9nSMGb2Gca923prA7Ah42Udpcyz+a10ytMZ1Sm/XXoA08oCjkknA6n2WNwRn7G4sxYYnudW&#10;a9l9O0I+jYN6HbmOlO5k0NPqSPVNq4t7gsFq5z7ld1PKSCVqEDIMAgLSVAOR3s17+kTmyPXntlGE&#10;JCE7nFzR/NKbtoC2wHFbIELjV8KmODKdK1Z1G1EV727UK+sO5UWqoupBPbcdB4kFYaGp+hxoZ3Hc&#10;02RidlSiASR6DJsCVPhYNEsijDCyu7YelkWj6y2ZXcL3U1Ga+/6JGYU+qrZAc1rAsXweG2SVcOOX&#10;rigaDl2yqRlxf4J3j2PP95OULvRcuyhymITwTbQ11cVM3/ui4D/Rg5Ef6AoWJw/uqhiOTZ3q4k6f&#10;hL6ghhBytW+fvvdYj3wqLIC0TJyFse0WUvOsxS3zu1uzapAWCrdt3L/tQAWXb/Fw4QVt385IbTWV&#10;P2yqi5mKyXOi58zzOWqT0DzGu2fZ9kO1nYdRcLRKbjan1VEdZJh4xxRzP9FB6O9rCzSpBbI4ZDGs&#10;ipSS7o6Wy1fPCiEVu15QiX760IAZRb7j8dyl1K6aMXTIZjKDdu4NcDcR5pV1IXCMUmM37TW7KhWo&#10;Wkk8r90t+rY53FsA3pYuYmqA+6WHMH0sQA0TDci8LEjoxpRYr7lwieHHfiwo6Ddu25O5ZZTFEHhH&#10;XzsRxb2m2prscqbfvRFp3+F21Xh2mLgCwd+1bQABSDKoy+e2UM4k2kem+kVzJXym393SI55uFuCp&#10;QUrVgvFIhJ4aF50y9+krSvXKkOPat2858MtN/UpZDERURfdNlU/V7IupnqwCuZA/lbQ9GVWqo8XT&#10;b9w7oIrm0p7OYq7MTiZVybU31+ybauPr8ze9BSwUr80ArSbRlLFSiO4vO2+BdO3wC2EYfu5HdyEW&#10;aWdplMKFbDa6go7cp3h6C8c9gZwVxFnqJPh3mp7G92w7lBb8cpgs6mqzjSgGDDRSJdc+I3o/TvEt&#10;0advIgukdKo0faXnkdUty81qb3jWssU9fjgQ2EX/ew8Ea7YP8Us3iyvgM5bmuTfRvZ/ySxE4XTiO&#10;tm1kcYpgu01tdP8QSnY0XnLmtFFpMVxEpwuYpvxm6QFMOwtQRYJsuyoQyQjSUd/rbC296TmnCkXB&#10;S+NadM31m63UJetazipN1sJGR+5TPF0zI04cZp9joyMjM9BYs7vWPyAgTeIXls4ClrEVoUaqmHQR&#10;0xTfLX366WeBVJa9wpZBD9IIMhPO2RuftXBlT8Gux1aL9Z/Xb71x42GPhCqPX3MFUNq5T/FsFQXS&#10;PGfK1COKT8MH91VjAneoW66xuAO9MFlTisI77r7ZUMEpNr4+fdNbgHyVSzpVlaLaWUy5YByH89qy&#10;P/udlVEcFEyKUqO//J+74shK3EI0TEtrEqto5z7FN5IiC2gx4twpPwWAN80HdvQZVsKnJd+YXR4D&#10;sgsJt6l4uFNsen36GWABFrsSuGdJSscOy/ApaRJXb731ipXPOWVJtRp3tbt3bkn+/pdb/MgITTrI&#10;N8+mnfsU30vJ1UtZKn/EjweZu3Z7r+WQvzfmt9stqvMj0UZemyoyBXrTFtAWOG4L5JBmhsaAADMs&#10;gSPHdiKTBXH8j685s6u9fSigTLX68e9teGDnwUJz1ZFo537c02TCdjRpJ2CBxEiD3m0HBncdCEwP&#10;joy9fHbRc1zWlUp3AC6u7Dhho9AH1hZoQgsQtuPXQdOJjkKk3BHlk3+i8BGdubD0oZfMigai9rbO&#10;oYHe13xpzcEaQjTN84hp5z7VEzqBfgsDKwvw7qa1adfBSuiYlNTF6bz2AkQZEj3KsxsRdazNVR49&#10;1abX558BFuBBkjIl8llKbRXaO+B7GppOMbWCt1++8nXPXtG/r2p0zV2zo+/Pv3irCvCbxL9r5z7F&#10;8zt1hCJDjbRn1cw4u20vGMxAq5m4UTRnVjvxRmJGZmoDyPi2kyrlSL1pC2gLHK8FTM+TjkuF/P/D&#10;aSvLc8JaZoB5Zte88bRnnlqwegfLLS3/ffe+v/nufQkr5SiuJZHo+EF4QPFJoFEjphUa8D2l4wk/&#10;84cdasc7jKnYTzv3qbD6mHMSlRuGkyYi+2jZ5tpt+w3HCalU9f05LUxLQnZH4TKqX5hOqE7x7dKn&#10;bxILJF6Rmu9aPWgpFb79pxf2zC5VaqnvWh/8v22fuPZBSDR2org1RjU0YkelZImxAE8B8E07ZT0Q&#10;ZW5gFRvZHNq5T/3dQfois1D3dUjtPLj9MAIzqBwlBWtZJwkeIgcRg0z4X94ITG/aAtoCJ2yBOBqy&#10;TNcutFn1WndH+f/+/MzZBTqgmcVC8d3fWP+xn270XA8gdJAVM4ioSPqlVIg7khej3iSCXolfd8LB&#10;Ex7IBB5AO4sJNO5xHZoUPvGBug/b9ld29Uf8EOPS3XRZl696DAhRBrCmuTL5x2UbvZO2wARZoOD6&#10;llkhZLIKhciKzl087xt/fs4cL6kFdd8t/L+vP3L19x8qWm4pK4VRYlFhkiRpkiDfR6BF7iuQrtuo&#10;TerIfYLuT1McVjFhVAYnTtZsP1QJElq0M4V8L+tpAZCxBReUXH/OcG8q7YumuIH6IqalBQRnSQoe&#10;gu4pNavmoJFdcsqCb7/rt2d1uVnVcIvR3/73hld88aEsTD3UgW06sRaqjl0xrChMyM2i3hpJUNbQ&#10;LRZ05D7VU1PIt4jUgc14D+yrQ5pxXZeOj/Na3Naii1+Xzr1C4JL/6RKmqb5b+vxNYoEEtFP0nDIf&#10;/216pahaj7NnLvFu+utLu1eatSGn1OF958b1519z8137oNuYbr3fDIek/Mkr0b7JNqrFrEaD7UY2&#10;h3buU3x3JB9P9C7tUc37d1eZbeAwaRIt72p1YbtLgR16YlQ6KV1gHblP8e3Sp28SC6DpYadGbFMJ&#10;TlgOSzJrMeKqaa+ea97xFxc/5xkdwUBothj3rTv4vI9d/5VfbEn9Ytk1i0E/nXVCy0uSomF6sSPE&#10;yobdtHOf4ltD6l1U3E2jFhkP7TxEiTRpHGL07rYi/HewPsH4iNhRKGgS9u0UG1yfXlsAC9jIiVkB&#10;7bITR4T5HLMldlyfwvCs2FNu+c4fP/NtLzspqUZOoWWwYv/Jl+973mfuuu9g2XDLRlQX4afUHqY4&#10;NLA1tXOf4psD5GKkkWta2wfr2/ZHiV8sOhEYzaIu0BmH/yWp76VJbAMMksJpaIxvik2pT68tcNwW&#10;UK2w6eNhI/Nr2hY1TjxaKLO6Ds7bKNrZv7z09G/95eWLWuN6FBba3Z/fdfiSq3/0Nz/djGgwovA2&#10;rEh6GmcRRElhRaaI0kixVJgZ/AT9AaEaUH1prgMtngdaqhBZlE+qdo127sc9HSZmR4ewnTLULHl4&#10;+8G4JhzIiFSNaXS1UHIhG7pHujB1Ymyvj6otcKQFYsN1bKhpIb3qf+/0rhs/+JzXPbNjqMoSOh60&#10;kg9+Zd25H77te/cP4MShtbnkV0mvSmm5o9plRp4RenhxZLoNTxbldoSyCMy3Ou8Alzpz2jNM3qad&#10;++TZ+uhnyow6kYOZ3bPtsEVoLslU2vVaC7rKgrBTOqGyqKqNqs6nTvXN0udvdguENMxJ6wXibccO&#10;TWueH33hLc/+9juefvLiDrM/LHdYD+3a/5KP3XnZR2/42k3rq2FWNmqAqLjwPB8WZrTbptF2Yqe1&#10;LM74Z0VW3FStkMAF2mdVMHmbdu6TZ+ujngnBOgWoW2v21JEOg/pIcwHLsxfPLolPz4H2nAjZXGLT&#10;U2x3fXptgaNZwKUqFZ0CuxgDqlC6ZPuFJHzJ2bPvfddFV7/41CEeVNszO7xbt9bf+qmbTn3/TX/1&#10;zY137AiIu1IU/myX4iYbQdfMjK2i5Zj0emoxHJ/ODPTKjCLbHF6OT47ttXOfHDsf+yzIyKAaFtgP&#10;7hkgb8/bnoaOjmcvoDxVNnH9su5TBPemkTSaaqPr82sLHN0CxFFBltTT2DNtM0BfLIvB102/5Nun&#10;rew0+kMRqDH7KSMvzurZvj/5x2s3X/aR65778Vu+fvuePQf68eDA+AkxmkD3KXAOq3FW5qnt21RE&#10;ifDw5G2KhKe3KbQAVFnHXr83O+eDPwml4V7sJFZHl7v5765o9ZB1F4gmd+vAMvnfUzhYfWptgWa3&#10;AFgoMgS0MLZ59kBpfKkwkaXzJR/96a3rBnHzlcjNKDWMaqbvm0kK6SEIIlz4nK7iJUuLLzqn+5Iz&#10;ls3pdL2EjtxmkLq2bTkSzschfVtdWZFPzqYj98mx8zHPEqcOU+nORw7VK7EL9g79MY2WdpVbJf0i&#10;vbGZa/r1O8U3SZ9+xlggixF69OLYTtK6Y9RKpnRJqxvZz+7be+PmetTaWYutAlXjUX/BLqZZv2LB&#10;WL7rtHrmQH/1f+/Y+7ovr3na+3/yqs8/+JU7du3pr/rwcpCPBO2xU/RqJtOQ2rlPprWPci4wOrC9&#10;ex/Za5F9jyMbZCaprZjTQeiQ+/SRpZXgMqrVqt60BbQFJsoCgOy1lGjccpwSBGRRYzWjopF94eZt&#10;hTBAdCA1KjXECJxyzRq0ow6LhBnKIaZVy7zI9L2WDmpbD1Ttn/5i3VVfeOTUd//qRw/3Oi7Lc7du&#10;lOnjN1HjPtpxtXOfTGv/xrnw2iIV7aZ+WP/51mpaKEKCdRMidXfFbNi3rpXSXRUtupwMqZqpyo96&#10;0xbQFpgwC0irHOoK6wRTmeMhQJNm7n3bB753z/6wUDSB0O0SMZYw2DMvscPEzBzTkSKUjEc45ZOo&#10;VrG8QtzuuX7Q6nkXdIPDBMDwMmJp3jB526SebPIua/qciTq5/YPZnoMDTBjgdQnNbXvRHAHmgNc1&#10;wj597qQeaTNYIKOwKSGbCtkdTiRFRwWYL/9+45Y8FIMSk//w6KXCjjHTMAsNu2AEZlqj3DBLk0Fw&#10;9qiavfn5qzu7CjHcd1ukg1Ud4uRt2rlPnq2PeiZuwP37gwO98CAJAsBm4Nm6J89taCnRKTaZPr22&#10;wIRZAGVtXygMVpoESUgazHhkIP3GrbtEl/WowRZ9O6BBEqNR3yqcGMu1cf1pGJsL2o0/eHqPZQHu&#10;iJsFb1XtMidv08598mx91DMxE27depiUi4vOBZXKWVYsOEtRcteR+xTfGX36mWgBeMlxQNccyyL0&#10;LhC/1/7r5v37e2VVLXQ1+es3oFF8vgTyEB/QDKFGFRplTBKtmITZa69YuLy1kNJlDf0Q/D3/n1xu&#10;hHbuUz+D79i0l7e+nfH6F6WZOa3+3PaGVpubepPpEWgLTJgFLM9VTthNo6H+wPmP6zYUisN05CMx&#10;mYy6U7Sh+GNLYwY7jqxE8Jm4MLcte+3FK6G7yTClCBE43jaQjp/ETTv3STT20U41EBprd/ZR2EZ/&#10;F9A+mjAtm+21eN5YXE/XIkzxTdKnnzEWENkvUl8kTGOj5Lrfurt3+8GBhCbHCEESsh8RegunDSaz&#10;EBxNK4rhTbqegxMfOvzqyxaf0lEOE+TDUI5CkCAk4pd3wSRu2rlPorGPdqq1u/tprWe7VpS6woiJ&#10;spVzi2MDBO3Zp/gO6dPPJAsQYlNrZNkZOiCHQv+T33+A7sbRqE8fg8nkELy0yATCwe/HoYFad+Kl&#10;QwMnzXPefsUqxMNEM94SdWGcOr1Xh9nNk2VP7dwny9LHOM8DW/eFSMwhH8r7X4A9a/EsqXCe4mHp&#10;02sLzEgLuGnmO46o+Bq1/7h+/YM7+qSth30UmHSYP0MaFfVfM3MBZuyCnRW8NHrZ75y7opxVk5Di&#10;1AieBCqTgUO3PilJnMRNO/fJMnYaiOQzKfgkMpKQ5EqtViMBf9uOuhnYdSMoQoNM49RyT5pV5FWf&#10;iw3Ick8TIifrFunzaAsgDAaS4mbegSHjX3652fXL5EmT+Jh+0o4KphXHGd+i/jBKour8JfPee9Es&#10;wyuUHOAal3JWacvgE7u7wqmZxG1STzaJ19Vwp2JNxpgsm80lbRrFSalUqEXZvZt32y433qLfbhgb&#10;jmeu6Omi0XrDXYAekLZAk1rgN9KkxOyUCtrRv/x08/b9NZ5KJGJc0JVjbIldkwRsGjmmW7SLRhC+&#10;68pTyqVJlRk41ti0c5+kCYtKjIJapEzJAmJXZRC7eivr91ctCFdkUqV1qlkuZMvmlOmtnsfskzQ4&#10;fRptgRlsgbGL44hmTKmx4WDtKzfuNtKCAXGGTjrHboTtsBonrqfjTppUa8GFK9uuumghpOZGMKd2&#10;7pN1F1TSRYXvsoHARWH44M7+auAnBj3UaYtN9sWb0+m3FlRBhPbsk3Vn9Hm0BUYtkCD7YUWf/PnW&#10;3QcqJQQh0zhw/ZSU2DE2G88e8xUcaWZkg+952SrIMiEiIg2waec+STeBnhw491y/l/9KYG77dzzS&#10;x0SAAUlY76LuG2VLe0oeAhSRjtkn6b7o08xkCxxBS+OfFB3dvWPw32/c7hZUc6UIeiMcxmP6SZTb&#10;JSxz/KAW/P4zVjz/zDmVMHb4sAE27dwn6SbQZXHY1sMTykps89aNh0QqGi1/+qZSnZokK2YVIE8h&#10;2z5Jw9Kn0RaYwRYYC8jk0jHApx/78YZq1XRctypts+m4FxK/H8tIdQRo3Ciq1ue2F9/1wqehNOAj&#10;JdYYbDft3CdpagvGns8eachFGwBjx76B+3cNOajIZNQ8U99mxnZ6+pyysGSUBKTetAW0BSbHAnnE&#10;xfajh/r+7/Y9fskJcOhSuhT58JQfR80xY9lteGn9z5576rkLnIR/8fBOrszAsUyknfvkTB4qTxWp&#10;UXrmkaAR7H39pkf6KhSupahBIxZGIG8W7FPmdVH6kEhjVb1pC2gLTKAFHovJEHV94H/viiM3jup0&#10;VrBotZBU09iF7HCscfixk4bJaYtmv+3K5UZWAXClIvFxYJwJvJ7HHFo790mytmsGCUx3y6mnieUi&#10;Npd+ZxPN0iPX8gyz5qW00K255eJJ83wRosjo3KE3bQFtgYmyQMhGKQnheUSLPCPI6L9h/PX/brx7&#10;+5DhJTRBjWmzJ6WlhUgqTKWskP5Lhlmgoz3u3EqgtPE9EQTjaf3Qy09tt1GCLBtpTahvORluqjft&#10;3CfpDlCEavseETuNcuMsq8fZ/VsPwqCJ0ghfH8ehlZorZxVntZTTJHFw/nrTFtAWmDALeA6dOHgo&#10;s7pLOJUW7eiG9f1f+uU2OA/8eZSrpgAWYnxP+i2RHouKUpDakbqDXlhCuj2I7D95Vs+VZ84TGMfJ&#10;DIdaVtx7Q/jVhhjEhN3BBjowt523PHITQpsxs437hh7cMWRLMEBhakq6HSrtOQuLra6toD69aQto&#10;C0ykBSg7TWDCeH5W4yEciFr+7FubqvWa1KOo4vBhTacRRnJSjyzfs4Jq1bJcI7Qiu9qSZFX7rEWl&#10;D7/iPC8cshxobmkg9awRHT0mcujHe2zt3I/XUie4H2BLImALku2UIUc3bOgLQuShmQR2FqfIFCEH&#10;uqqH/l4CxzfE1DjBC9Zf1xZoYAvUiKeQBYii0CzaSXjNj7bcv3mvXxIA5gipvpxRYzulFCCHDtep&#10;nyb9tK+3ajHP7wdfcXpHEcXfIo0x0zClMtXKQjrvNcKla+c+SXeBu+0C8SUJ1alMn58/3AdgBz/S&#10;Jpq3HJGL8+yV88oqc+NQ7zZJw9Kn0RaYoRbIzKhW56FMjbu3Vf/lB/fSIDUwC8OefST0zvEZKVI1&#10;A9P0Y8gwvmlaLSYMyaHszVcs+d0z5wQxqVea7mToiPAkm46XCG9i6jftRCbpHjA/pGmL0iDYP2Td&#10;tukQghUwrfhIRpAmRTc+Y+lcdkPbHdhvkoalT6MtMCMtgAMWGRDXqIbhn/73/X31JPU7jHSk+Ej5&#10;9FHPjne36YAdR7ZdSJKQwpT6oHPGyeW/e8lpvAU8zzFFFlBgHrqkBoHhNsbzq53IJE1thePRSY+c&#10;i6Ru9h0cslzmhOhBp2nsJNHSWaVlXW1JFgsuT9cOvWkLaAtMmAVIc1GwZBvRO7625tb1gy3tbUEw&#10;cITmx1iupGl4lh0nad0LzcQMy07wyVed31GWunMBUsFtRLs9y+LE85EN1pH7hN25hjww0IuJ6i8h&#10;wfVrdrFuS1xpt0TrdNOxzCBYtbjbT1JHusCwp0bdG/Ie6kE1jQWkkDD+6I83ffXG3WXHDaLE9h0r&#10;Pnz06zPNgEpDRNvN2CnY5kD2nt8/49mrOobqJFcHUxRoDA8FMcpTTRe8JlYx29RvOnKfrHsQo+9r&#10;kG85HBg/enjA9aDFDop4v4lYqB+lhbNX2GRV41gEgYHdJ2tY+jzaAs1sgUTaUsdQ0XmoolzRKzVq&#10;9RCtr2890P+Bb65PS+XYqsJsByi3TJ82qChBGlkCYRnlX2JxP0tdalOMqJAmUdIW1I0XPn32e357&#10;JYG6Z0ORaCWVqtBWxACVZpTluHyxATbt3CfrJjhFXueWkdy+4cDeA73kUgnaKVtF6JfWeo6fnrOo&#10;h5+ZMZTGCV9Sb9oC2gInbAGw8sAw6zx7aWDHtm3FQ3G1WEju2Ttw9efvkJan4UH4i5ZjeoEbkQ/1&#10;fNy4kxTgu5NyJeEa4NcdUqVe1TY96/DcDu+f3/D0MKtFac0lTm/gTTv3Sbo5CcG4vP+zH9+/P4wi&#10;0/Utm9pU6h1SpNw725zzFnfi/FVTRmm3OEnD0qfRFmhqCwjbWPRhksz0rdQOwyo9kg4N2e/411u3&#10;Doqak2W3u0JqGIpIohK9mxV65tlOkkkBKgG5L8ohhhOGovROjP6Nt545rwOhEPH3UrjUwJt27pN0&#10;c4TQbqX1ILt+Xa/lF6XXEol2ypeYUqa1akHrvDL3wpJWXHw2rAw8SWPTp9EWaFYLEHsTRkWBLyUl&#10;jpF5rUkYXfXZ+369LvHbKDm1wtj3MzNO4qyQeJlvxsRXUZRVkYK0zBLgjE0npmioTLVT4P3D7519&#10;8Ult0B2pIk9iVIEb2n829OCaacIlSUqHPfrtPryrn3jdSEU9BvkB1ymESXjh8jkZGmLSSRefD1Kj&#10;70sz3fypvJbf6CE3lQOZmnNbST3JbM+z0igJAN+j2sv/5d4f3L+30F6sVgFqKEjtrwKZm11mUk+h&#10;vJgdaeKkKD7R8jqi3XHVK6H/5CeDA1ddMu9Pf3tZkha9BOEZtGZ4Vhs6N6adyGTNuTgAdfnFw71J&#10;KPIDIjgnxWzo0FHMVLtwWafUMSFCJ/LukzUkfZ4ZYIEZ3mDdgZluRElSS307iKsv+syDv3jogFE0&#10;4/oBxynz6BWAS1k9o9SbunEa8AjSMc+yS47hZUhCOlYtLQYV49JT2/75NafzDGdZAL2N3nqi7CvP&#10;a+Nu2rlP0r3xPaeaGdet6zM9R0qZqFVNZDEYBWHPrPI5i1oz04XkTqIe3E+790m6KzPgNDM8cid7&#10;RXFR4HhhlL7s0+t/etfuxHNdBzZMIYlDtD+q0gYNkdZaZtF7CTdfRyMyjevSPY82e06rWYuetcj+&#10;9J9cVnAsPw7YlzAM9FR0xEyNuc+AR+g4LjHbf3jwzq19dgZkBxeWieU6PhSabPmi7mXdZalfRbCC&#10;GiewGQnj9aYt8MQWQPr/qH/yvkJsuXMf/fmJj9hce0BgL9nZwGD80k/c8au79xVaCpYZBiEwO9yX&#10;sknwrspKQUSpP0Lb14olU2okSWzGIa3R6vGqLufz73zGijYnjGqWa9upcCMT6DUCrjaEhsyx7piO&#10;3Md7LkcAe9z1IAauI2zIagbyc3yUejev6x3oQymaNz+evcWIAySAs9C44tRWIyVSCC3To49qATZ8&#10;Y+hBj7dp9PGOwwJKEjSXCTeMOIrl31S88WEYC1kbdhWLPv7Jb6SEHn8kSobyhx8zKLawrU2L/hJ8&#10;ZlmEl5H6WDaCimEelvSLiTlCiJCdHJCP+S+idnIm+STfj9aPnFLOCrYR5XKleYmdzGhRuYsz6UJH&#10;AikymMr8meBNRT1CVufs0NfzAcNMENUuZbY0q/F8yVUx0igsWMFtu+Pnf/yWn64dyMo8irU09uDN&#10;GFSChxVTtdfgWFYKTTJCvM+0kjiOPdbXZilJ/AV+5et/dcXp7UWIMyWXvxEbk07I8GZkeQ0038Cb&#10;FMU38PCm5dCY9w7JG9uHQ+VkIckZXqGJEV/17/f+5y/2FstmjTc+KhZ48CS0E/faq599+fJiZECN&#10;ZNJJ1y6+19AhwbS8LdNj0OK0KFo2Yt70YWZIzUNUddxCkCUOfCuKI5gdPLOmW0/MvqFge1+w+/DQ&#10;ln39Ow7XBkKiTxMtW1xbxSpAs20t2N3tLR1lv81PZrU7s9v9s2aVS75HglGOgs+XV4L4wUjYWwkB&#10;LOoXsL7J/ODE1cli6R4jk3W47BKeLqBE3uRd/D+OXo2IvTjWRGcY5RUk9SKiu67eL3IRwi+TV2JK&#10;OzMkPvDWaPIaJtLq8ZfuPPChL959gMvzh4ys0+a5M/sSnLLl02Apqkc0QZPvRHXXdQMuAluHiekG&#10;1bTcZmXf/bNzLjylmz6p3jSESrVzH+dnnieCx8BKCJegsQPMZSTWcfH76/Wz33/7oQNVu2AGMQu/&#10;lEx7Uqsv6ena8JHLya/GNPMgzDcKZhbGlj/RD8k4X7Y+3DhZQET/cais9axEOncSupuFGoJVuF0c&#10;qWkerKY3b+z92UP7bt1yaN2ug0ScKfrhBNAq1BYWhzheZl4eenMI4drylrBc8oQwuN0FXS0re1pX&#10;dnkr5/in9rSsnt86v4uaetExz+FAUc1SSA71dFLgI1EqB+JTAXmEzqXC1jy6lwWBfIHYWWUXJaid&#10;0I3A3I5StFSF4wI1HQa7+HdhpBs8drbNagTVGPdwZnz4W3d96ns7kgKKvGUzcVFwqkcVq1SSfhuw&#10;kKOMg9hFP+B1GNI+iYeSS+UBrdRDAnv/u+98xu+cMccSgjtvuOn3RGrnPu4TUR4A1YODpqiyUKTv&#10;kp/Wvn/fwRf9y9qSH1XlM7SFWAaaYS17xWULv/6GM4BpbMtMkz6XJi9pkKJzMe7j0gecFhaAZkdo&#10;YNIeyMiCwPdx9cwMo5aa37r9kf+9/+Ctm/oP7TuMt0Vi3CLKpGMnc80iZmU/VbJDRh6/7PBoS3ZH&#10;gOGMRA/tBIBR8HopVfRmzN8QQ1LXtbray50d5fMWta7sbn3a0razF7UtnEXhJeiEqNeSahQ5LDiB&#10;vCJckGYlSp1XVitfni/8gXsI7KGBoaD1WDPLEzHS9eIEb0KUxA4M4lyJlzCeVY56FXHNA5ZZtjyG&#10;5SbhQ3vDN/7bnfet7XVa2sysH2nfLCsQTJl+ASiqUDRpfBrDe/FAYbgWD+ltViSgUIbtkxBL6tWv&#10;vPWCV1+wGOjKcgJkZQyroYtRj2pV7dxPcLI95usEPyyehzvqsq41sySyTOe1n7/nq7ccpIneEMUP&#10;BENJiiokOhX/9bbT/+CcJYmdCBM3DV2zLLCoqP5qYGa8b810OF4d7DjzYFkbROSZXUzTwcT61xs3&#10;f/mG7Zu2HQzSolnwcTeOlRClIlXo2DWJJRCtInQWTWnBLHClOHCFsIizlyiVffidhOdkCamUJoL3&#10;IeRGMbkhlMqTrM7+AD9mueSu7Ck9bWnLM07qOmPZnHNn0/NRMA9F+0OAJYtiWkPGpUIrkL3y2sjh&#10;EgEr48rEn1gYGi4LxrHoewOCaXr0lucHrjgx675RCEyjEoQf+e7az9yw1+iv+h3lwWTIMFtx4ZQr&#10;JcRTqevEYYzUDIrsyP6yzqDPHoz2YB/rJddriwMWTMlHXnTaX77oVIiPePQ0g+ZWUjaYZpt27uN9&#10;wyTdxFQTdpXC3Kl4M3cNuWd/8LregwHCFXU4jzwcsmK2ad+44QPPmjenU/qlR1UmF2GHRD75AfQ2&#10;8ywgsIz0bI58246D6FM37/vsDXt2PbKr5rTQBELK4hMjrCEe6uGKo2ovHklAmHyyqPwZ/5DA1q5T&#10;u5NZQDtE+ATs9AeKYGfTbELtmPcXUNw/ic0Tg3oekrEQRgCECPNDHKjleYWeecUzF3ZccnLXhUuK&#10;J3WXOtt8dsMpCgyvAnbQGPTNeRcJ34T3kpJBH684/Wj3n6yyDJ0RMwzidBy9K0sSvz80vnHb9g9/&#10;e/2u3krRq8V+e1SLDB65cMhBy8sokE3FgK5dqIe+bdRksUNbNHpsUOlk1CyvNQ5LreGOv3n9JX92&#10;xfyq6BRwRWnBcpGXEatNt00793G+Y2SlBB0V2BMqlePEVcv1vnTboTd98Xa04lKpXeLZ4Mkh6ZNd&#10;clbnL95xASqi8kggcOT4NSMrCtOddOs4D0wfbnpYIOoP7HaAmU2Ham/7tzt/tZ6aN6NUAH1ARVQg&#10;Patcip2srWSeuaBr9dxO36fYJi1a1OjYRNH99WTPQPVwtbZnsLj/8NCh/kpEelCw8iTDz7MkUKlI&#10;UJ0EZVqRvQXj4G2A4/cVM0atGDNUbGO6DRARR4F0+M1kQlrdHf6Zi1qevrTrlHkdl5xSbisXWou2&#10;4DaqMI9XhYKBBIJ/tM2FMvp4+nr1mEgKF7WmjL4ZrEnILRs/vnfP5669/6b1tdArQEfwSUOYFeBN&#10;ikiLIfSGWlooWAiwZkEsqxks3Ed9E6kJwyCpSgFTyahG7Xb6j2991uvPmpO5spKmSJVMK1/wEXyc&#10;HrPnN0apnfs43zQKkci4i3dn9Wd7VlRLXP+VX7rjezfscIstIRoDwJluyQOrGYyvfuWq971oWSUM&#10;Sl6LPANRVnHTsiSmyOaP88D04aaFBfCvcDa+ceeBd//HrfuGzJaiDfJeq0ep13pKj/fcs+ZetLLj&#10;jEVdi2eVmVs0Y34UC87Bb3Hk8l8rq/WG1pbDwdpdfet3VdbuHlq7a+iRg9WoEgkrxswcz4UoQmk+&#10;Lp5EqmA2CmMZjuvFS0MsISAPhpuFAW8TdUCIZHXpuK7vLJ5dOnNh23lL2p62vOvUhR2zyywPZBvB&#10;aAT6z9H2cYzlk7ieOWSXibgZSbbhYPDVW3d+67at63fGOHrH5yGiX5IdsKKIHES0eWPZbsAgUiAW&#10;NFeDKm3yApvVhp/V0Zqh7TWweqtRMxe4B/7h/3vOq06dHZoxgA3JDAs5brEHy5iCMN6m26ad+7jf&#10;MWFCskKF9CuFzYa/rT+74P0/PFBhmgPnwVVrydKgEBfiUrLmvc9YvaBrXEYwSmkdzyhpXEamD3I0&#10;C0hqJgmobg9RtiIeMKh0Bx4wBxLzff/9wKeu3eS1tzop8idmV4v7gqfNf8057eesWt4lfGv5KgQZ&#10;fA+FlEKgHdPTedSNEoHngDi/FSzeMKv1aN/Bgz/fXL/rkd7bth5+ZF9Y6RPun11yE1+ah5JalKQr&#10;h5B1JSRyGDKsNWn9S82PFG/E/BOPz29lV6DvyKgzzV2nXCiWjFPnFS5YOvec+S2rl80+aX6x06Ey&#10;iFeEgw9m7eDSYkzxFcHsBREiNUv+VzEOpPhf2DjDQ4X9wm6ER8gxqf52SDDJRUA7Y/XAzvDQ9/bX&#10;b9wy8M079/5yzb6h/gAWY1LMsSb1Zsv/zlO48q0MVii4TJxGENlJGQA4GWiEmVXSDobn1geS0xcU&#10;PvnGp122CvSl3DQTVjv3cb6VPBNAloB4EQkrROiy9Ms37nnTv91sFzqorYgpgqgN+sWWYCi+4mk9&#10;P3rHBVQ4P+E2thZB++4nNNe02KFupC6EPlANMwhjEi2wx51aYrz8mnt/et8DrbNnD/YDjDivuGDu&#10;SplWIAAAOKJJREFUh15++rIOr0qITrlNUOErllOQdI4QV1Qk8ZvOPb/8fM7g3HGFbA7QM0QZ2sXg&#10;8eIkSNLNfZWfP7z/pw8cWLOlsgceeFo1fWp3VLsJYHeOANUdsj0iirhgAWxUDbXivAuQQ9cwMkUc&#10;PoUboPRZeFXVY8LlUqs1q9NdMrft1O72VV3+aT3Fk+a1ds5q8Vx5EamUEocTCIcXCmfIiS+qNIlN&#10;ZYQlwzsEuMLuSZSyUuAttONQdeOOXddtqd77yMC9m4aG+upIOBaAZtxC3SlRBnjUkp0yb8+0UEls&#10;A5idiItWqeVSUB0yvcgL4UhmUc28/Nz2L7/t2T2+4daH7IKsoZtj0859nO8jJXoSSiVBzLqPxWOa&#10;Pe+aW3+yZo/lFVj9Gk7BTyoUKoFkfuWq815/UTeNVdVDOB0xvXE23Qw73FBotLD8x3Vmac2jXjIw&#10;XvDZ239276GOstc3FJ61et4/vGTllae0ZHaBHCK5TkBwReSm5MYj+gRCV9Hu0aODHF7JI3foMcL8&#10;zsXq6oFRYKlALlJib94NO/qje7bt+fHD/XevP7BmU3+UeQ5IOh0hM/K3XhX80JKEJTG0ukFEL3BS&#10;4swiN0RkTzoXmgnNMFIfZ++4oQnnKxYcO6ZHMPxw6n8it8Va7HmdreUFXeWFXeX5nYXuTr+z7Pu+&#10;OceJKakqUlel2L8h4l71IAylg0Z/Ndp1uLb1cHXL/oGt+4b29kcV2Ag1k6Qw2i6mJJIhL4IySWyv&#10;6MdH26T2K+Q1SQbMhgwJ/T9KHY+WS06FKnKj+FdXzv3wS1d7lDLZLBVyZlCTbNq5j/ONZBEKism0&#10;C2EJG9n926uXfPRXQwbcXB5MnlEKSVxjqNqzoOWB91ze1hrZVuGonv1YlcP6NTDON2yKDpdG1dD1&#10;wLxTuOZ2fcgsvP4zd3z/zm1WS1s8FHzwZef89fMWeCgSmmV6u5HEsdNAGCrSZ50oWfgv4syARyDN&#10;HG0T1QCpa5KU6cjvoU/CBkxF00CcvZ/jGKBBxOP4ORQR1+0c+uGdu354/761+2o1yO0ZEbOPoIp0&#10;CZXgWjHqVdbUKERSBCol/0K/VHi2jbouQ3TV6kDVtzI2WIgQ7vmnKoWlP7AAlqQKoAezCJGqKhFJ&#10;VSVJckGgL4LUm0XbrdWCNKQY0HIcKTsFS+EnlyUDxB/JG0BMyN83IC/kiwGfjuLfXeietOGw6lTV&#10;ZllLBGPSiRASIy/b3dP2mVctf9HT5hkBzbJZQzj0uORVMEUzYvxPq537ONuUMEa4YfDYkrpjO3/9&#10;zQ0f/946u7WknkRoazEZHKOeXHXl/H999bkk7iVppbcZaAH0KDJe+i1S12+mr/3i3V+7YY9VLrYm&#10;9U9fdfprntmTZZC48apk6EObgMB0BAcXbsvwhIGwLkWhCnN/7JZH7rnvky+MOj6+NfyzEpyWWn7J&#10;gzqZTZVrZoauLXzIB3dUv3/vgV89fOjWrYeIo5m6huPYLgEz8a2oFEAulzorJF0AWJBBp06K7+HW&#10;qedUlavyJiIdK0EKihqWAuBFuiVn0oh3Vk6cV8IwHXP0GhReQxUqJHSB6dVlihi2FMfm8ji8rij/&#10;plwEAIff1hGRYThHs4Jw8I2owmIkcfwQgV/CqyCmc8KLz1/w6T84u2eWJz2abJZPLKJ4GFl4F5tm&#10;MmrnPu63EvFo+GU8hNGBiv3sD1+/4UCNRtioRDOPeDoJ55Mo/tl7L770pNmRKbzgfBsbkj9ORd9j&#10;I3ody4/7LZyMAwpanvbVqQayPvi/D3zsu5sKbqGjNf3ft55/7ur5lmK0OCn1bkK+As3O2+o6CjUQ&#10;xRclLao6dh0Dlnm0KHSkZaNSFAB8htdI5palpCWd5BgH2DkxhkA1zK4Yd5lLFqQkQY2H9vdd99DB&#10;793Xe/+OvsFBEMXA9P3ULzqA7FIOFbGMEKUNqdxAkgXdaipbVREfQxWRPHy7hPpIcEjvgmGgSAD9&#10;nHbp0kiYl8pILnQkISyeO1KyZEoaTbQOOI2LDgCJZCHwwH7MaFYpDW8MyZeGx5AH4NVhJ4LLm0bo&#10;hsgKJMvmtXzg957++gu66jyMrAH4NZUAQO+uG0VOYaLVEyZjbo24lGMt/ydxDE11KiR76eRCNObY&#10;8b/evOeP//Vej5o4eBES9qCsRwVTcN6SwrXvfZ7nsNBmmXn0h1N18TjKlrvyxzr0I94No9/Urr8x&#10;p5cEvLXYLnq3bth72T/c5kTxwkU9P3jL6iULZ7lkEAFOXPy7YCiS4yTIheWXayGmgjkrsEWY2Meu&#10;ZBaPmU+iEfkXJRvAd8gsIuIo34WzS9wh+4S24BHAL1LVqljkKEuKuCRiR6r5wMaD1Z+tPXTdQ713&#10;b+nds6/fSQsx2gRFNF5gzhDL84dDSftRNaGFWS8kHVlquEr/hbfVo5xIidzzCD2XRD+CGi9rDr5O&#10;zlhif9EYsGSFI4ldYX8yUtHblfopecnRA5USKhCkIzeOCmeH9bIdDMSh43V0/Oll3e/97RWdbYBd&#10;ZA5cqJKIyriGG/LqqMZmCdGn5tl05D7O95J8E1GQTEgjefGnbv3e3X0Ochc8NICCJk8DNMjoU1ed&#10;8ZZLlidxv+e0HivyOtawRlgQR4I5+QpcqbEOMyXyHwTs11vjWaCeDhUsv7diXP7RX63ZWS11eDe9&#10;+/yz58/GD4ISC9wQAe4RHxMsUKAk5c4sB1VxpmI2yuKOMFa6RhxjGyaf5L/NKed4+YwG0NL0mWid&#10;maqkHjmSvCNAJFA/FEEkIeFI8O2IH02GqPIE/JGIFvTDtB/pDe7ZeuCH9/fdsnH3+r0VI4WKT/ge&#10;k4iVnJKQ4ZlzjBUaTSQNCqR+FXhJydHkBbHDwpbqn9nRQ2VPeX8cvHo7iRPnsRJ+p3h4DpTT53mB&#10;qJSyQmvUA/AoCTJ/k6CTyWLE96wXn9999fNPOW1eq3yB1hxoOZnQ4YWDJOLBCTxl24orpjySTbJp&#10;5z7uNzIKKaNwSxv21M77wI+pT4ViW4jNuo3SfxsdssvW0Buf9/SechLWKX6zKyHFTpRJS5Yrj2Bk&#10;vUxUxVRT1SPgjgUHQRF4Nm7BdWZ7Lk2d+Ger71AK3llyEHRtKdBEgLkPwjiiWqACJQ4oqSs16ZWy&#10;q0hHqTUBteVCGc4paPIQqHCLLiHwfvP9JfKS8QgkKmJ54iEkhpKcntpTJbJk/T6sJaXoCuqkisSh&#10;wjK18QvVfoQLm5GaCmIugaxx1LUocFPf84O6eBU3eus31n/+Bzv9YvDVdz7rxad2pdTANzDk+5uU&#10;3ORwLb1/++BP1uz+2YMH1+2p1Ovg6mnmCxDO5FVKXDJjeIfA7YGyIlgNj4M4YqW+wYtEJpxiwyty&#10;pHL9TB6lICw+N/fXCokS0r346nzL57bK7PJCAvmBSkTTatLFtgjZ2w4xTYKAQFQ3y4WXnT//7Vcs&#10;f+aKLl6RdbpsMCAhezYR/nIMH6ad+zg7dyIviv6IOt7/7bX/9MOHg5Z2F9YBCqNWQGUdWaC0XnOi&#10;wAjReWdeuiyMVaoIDzmSWcpXxSnFdvnkFhfMAyGLcdOMRFFDasFFsAmhEPrJQB+2rdktdmvR6yp7&#10;s0rurBIq3n53JwXipRUdUVtLubOtVEIeSZ4XyUaJLlkamhxHqfoNL8NVNEQEJyWLaJKMsCzAAfgc&#10;PIm4kSdVPYu50xYPHkuvAzhx4LjDSwRFSuOFEObefORx5LO8Af3M2ogbbYGLRYWRYnmgZDsIE98D&#10;vrv2noMv/NRdWVr92MvOe9fzV9TCEEbgtMmvU/OUUtFBXA7B3Xh498AP1+y+6eG9N29KgiAgale8&#10;eHnvSxivFMcMhNCY9AKhSDuQSHQqmfQqrBC0X3ltBSKxEfGoSa4eCmAZtVZh9pL5lMBd4g2l7M5U&#10;FXTf5sVShLEJlTJxEkTBgsryufZvXXDSX1y2eOHcFlQgg3qFMXmFsgj7CmSknfvMehLH4WqhO5Ij&#10;6s+cC953/da9/WEGMaxGFSIRcQqxzExsREdh2kJysJniMaQAiUskQBHnKEG0AkFl2sqiVTEScIsq&#10;iuFvqqL4BUijSlMNx8YKSw2HwxkCc9WpR0J2aGSuX/KcDt+YVbbntXnzO0vzutpgHK/sNKlgX9RV&#10;mN+OBJU8hKC8eGoXvQ5L1tdEW3mIJBgq4CbF3fKESdSfu+k8uucMKugaKUGR51ReRWo3wVxl/CPY&#10;k1QZHiPHMA6mb8hDSFegwJaOPSbABz4+LURh7PtJLTrjIzdsffjwG1502pdec1oIFY+QwEHacJoU&#10;0SiIRklQKhRSohNJCWzrr9y79eAN6ymCHdqwt9aH2i45KCtDoMVEokWoOHWgSd5xaJ9BMDBTQqE8&#10;VAd2knyxZH3hJAC4E4zLcyCTC4hKPQTMSHIAvDFFeoH1AXOdFS9fpEUJyyOeojmd/oUr2l983vzf&#10;Wj1vURsvS2Q2pUCXp4HAIl+/UqKaMy+be9OR+zjf35DmeVn2xTv3vfmz95llh2olu0j3DaYS69WI&#10;bl6Ke+Yj5wSCSWpekmaEIgoSzYeilp8gMuyQT0Bw0tGgWAEj4lhVhwTVc1UlrwSBzdNnzGJP5bTy&#10;h0TSTQQ8xElKUYRni0hcniWCRMcrFdxZbcWF7d6y2c5J3S3zOvzls2d1d5Tmd7jtHm+pYdxWnhre&#10;QwoqFY+uQnM1DJJasqSA4qaAGFlgSHSO7pSMTunEynpaJKhYfyuC8/TTxT6xKQJRryC3CefNnUoc&#10;wCwnq3/8+h3v/dwDF57d+ZN3XlYuRlngopUbm0iHTw/9QdrKeMAg0l4GLfkCBEjStI54fIqbiEYk&#10;b7v1UP3WzYdoLbJxX2XNzr7D/dWwwu6+5HGhxTtgVfJCGAbHpZgrR8ylswgFRfnnI8YX6RumNOg5&#10;EUIEOYe8suWIR6c1gmfP62p/9uq2F5/TdcXqWbNKHitJXgjEOOQkKMeVXXnUUGsgFrF9dIMbGP06&#10;sek25tvauY+bKfMDpQYJq/IzP3TD7VsPGwVK4uoZBX4QxmBwhYQb8oibHj12mbuUTgdQCWQ+P+q+&#10;k7z9AZlQcdbDsOPYO6aWkxIqDXt2IcbhUKWmQ7letbCX1Wq+Ka0Q1dMAqFEyUnnqifyXgO951zL+&#10;pg+ZCtJNP0Gpo6OlOL+zZXGHu2KWt2p+65LuNsQ3yp4P1q+wHSVWkq8cLGkCxPsJTjaJY3mdyI+S&#10;OVa64rKHVL4A3fCJUB4mVu97nG/nOBwOy7ogwWQrkzgARQstu78SXPqRmzbvGfi/v7zit84oA8nT&#10;/0cEqsxjsNbHYRjjfYikJvRGS01fNc94oatsjS3cAWZHntQRDFDm46FKsGXvwIO7Kmv2Bg/s6t+w&#10;u+/QEEuYTBqv5pv0yhuObwStL5KDBZzkuyRkWQ3KlGPxGAU1ExFVz2kv+0vmlFb3lM5e0HbSvM7L&#10;TzY6yh1Q6uX5Qgx5BCrMwiqPG0+LoEgE+MOw/agC/XibpZGOp537eN4N5VvD79934BWfWJOWQ4RE&#10;A6Qt4qJDFz1hIAhRVwSa0poq3XBUOhMWgEx/tEvl0RiJ34e9s3LiCndUHAP5/3AsowpARjJOeVJz&#10;WJs7h+ylT7KwI3gFEDPnK1+1CVZC42ShLRBeZ4Q2LIFVl2HxzqJAEiHBIVi6CvMpk0HkowhxY35X&#10;6ZSe1lPmFFfM8k/pLq2cW57b7re4RQHnJQIDJBV6NEvtMElKArujg80T6dBFNqc9sONM4+4IrMAt&#10;SGrU4kdkyZMBy2m75rrNf/HZNa9+8fL/esNZlMXTsdMwCwkiBFZxuqAFcNDBz0XAmhBc1Anw5+Dn&#10;pvT8EOa8WuxJl2qEiB0cLus+oVqKLYS9yIL20ED9QO/gfYeyg4eHdh7o3z9UHwotVHqHgrQaxvUh&#10;3HRIhFMsWOWyjehxa8ktFJ3FRXfR7NbV81qYfvNbfJT4pEhLskdxCCeBRbEDPV8tE1F0UJCgrD/5&#10;18jMswXA5DGaHiukE3FP2rmfiPV+47u5X2bivPSam398f7/h19HaQIbOQKLDrBPfWrYneSZxr0DP&#10;Aq2zWIxcAd2V81UYyKibhqz26JZDMRIk5eJ5+TYSnkvAlJcFyl4jaGLu0Id7YwKfSCfhnIKs0Pzh&#10;F4n8LF9RgOZIhkoqI1XlpPxK8H1iqJDqQ+IiqSxhiUDJfLml0FIqLJttruxuP3tJ52k9hZWzygs6&#10;WhxZaxsVR/AFh4c8FlIf4tv5SXLtjjHL7XGzf2MeSEwn8mABoAWiWo5R39nvPOdDP9ufmGs/8NzZ&#10;XUhAUxvqh07gx6TQA2nzNj22kfk2km5REBx0AuEWykTLATwJxvPWrKJDwKIOWzATRiex0j6Tb4x+&#10;wiIvL/KQt6LYTuLtfGqrp4PnRbQI8jwOdb40IaEjuGe3yGtGdBIkYSr8hJznyQNDZYA6gMhMqs4l&#10;cNMQk5keZj6BUWrnfgLG+82v5s79lvV7n/MPd9elr42fmhU7agNlddMh2hyL1Du+Le8vnEty4O8I&#10;adTic1hKO4eypR+a9HYcnfHSry/3yNJlLF8KSxA0yg4bBXak2FwVnA/TFVL8RQ6IczBVMai8vDT6&#10;k+NDDMt/xWtAQn5poiz/lPJCYbZBEuZVRCDEQwkMyt6E9kBA8gyxFklK9EEADgVO8NwWL13YYZ+2&#10;sPXkBR3ndrvLezppy9lWHH2KeMPwfD/6UM0IF58ag0a9zJqNGBavZaWf/PmGd37hwU+/5dlvfs5c&#10;B04Rurl+sZAaQ2ZUMCmimR6xO7NTEWFFC0bNXkWDkokTKEYVTDDx1/k+qjQbgpBSWpAMKetCFp4o&#10;GfC2H+ZP5cEEaVL1IMhX1cJUei3lXFvOpOIP5qda5grSyP45cZfJHnEwNCZleqsYiqwp6X5qBkVf&#10;AVCMAanAIg+jpoudT8Q9aef+lK0nzO0RrKQuk1XWgu7L/2PjD35+k9kyh+mcu1Acn1TBmaSeZOIp&#10;15mniiQkqQ97auW78fcj4IkalnLiyqeP9CHmDEoGTyYn81ccuSrsYN7jNHPhbonSVYgPKGOlNhiL&#10;wCEStpuQGhmBIOwsJ4ZHMQYL4izyRD2axXpi4wi0qo5AeCYBl2QNVUxH5wTH6mkvreppP6WnePo8&#10;/4zF7SsXzJlLeAo6L0pS8ujxH0RjqdYR0VhUGtSzJw+e1C2SnYNIKBi9iP4Jd2I44hOXgaSfQpTU&#10;88oF8ktePqF1NLaJDO/JXNQTX/bx7yHSWnU74yXusY7pq5mr/+L6hd3mHe+/PD/GlA3s+C9B7zk9&#10;LaCd+1O9bxmNjIWHK77SyOpBYBTL6/f2XfSBm4aqseEhMA2snWRRnaY1UsRBhI4jyttdEtYMLx+J&#10;Q1Qkq8IQhXsPd64pSNGchaCRtIzEXUr6VDKjVIngRqXyY6RBjmpkn5QoA+cHiYwsvKcKfx5l0QjM&#10;IoR09qT4nKIoP7SHxgLxuUPP1wFP1SKSR5CDqAMI+y2W8kApdRJ3H5OMLRcLpy8vrp4/64KlXect&#10;bj9pthC75eoYsHLcyADCE3UtOPmiKCKQrURuSn6QZQIrH/kfb8EkgFqHVQD4rZiCAcWpVkhvgxHp&#10;uShq/V1qGwqkN8L/uqX3TZ97+GtXn/aSU7q1c3/KM01/8XgscEIP8/GcoGn3EQaMgIdZFFKhRLdG&#10;mgt89cc3/f0v+traO/CwBZfsWAQDwkUVBBzad4MgGqwEg7WgGghMSE8mAGzeAPwkgSyuVyLfkcpO&#10;IlYJwxPWlIovTv2H0E4cEa4hSlVfUHiuoLRCtkFTW9qz5j5fqrQVR1jCewE+SU/hH9X+OSQzRnDq&#10;UQheeDCPgQVyd398ka/kftWecRzKwgWIU4YtybVcH8oaSADsRdbEM5bM8s9Z0HrB0o7VCzrPWlGm&#10;H2iZ6Fbx/FXPE4oA4qpbKvGyUmsYQnopYpeePlkFnXAUYOVC1fUqBSyMMpqRzN9SUx4Xxykl7r4T&#10;ZLyUWURddM2vhwYqd3z0UlfJ/k/58Jr28dQXJk/KCURqM9qAxOKKwkJcyh8YMIntDYVZGb1ppWvq&#10;SbmO8kWqRN+ETAIiIk7WohCbKsVaQHf7cD8iBIlRCdP+WnJwMNrbVzkwUB2qhTsraV8lONhf66tE&#10;9QiKoXLpOOWclELHXhhi4tiE3oh7w+GJj8vJkHJP1asHXIZaKWknzBek7hu+Wr5XNFJQOupfntpM&#10;GJObVdjn6KbICQolUtIlvJx42whPWZQxsVECmC/wi2KCOo5fjE9d2Pm0heUzuv2zF3etXjy3syQv&#10;JRPURoj+pGTRvg0d+iygvZIgIM7X+C7tG7ArAA1pXCm2ariy8owRFujNwuj27jWW/7/v/8ebTn/t&#10;05fmXdS1c5/RPmSCL14796duYNyOANmWAZRQEI1f4FXJ9RBQw6hVFHLJzosjy3UGJKAWtyteKFd6&#10;oddaRoN2QatVCagkj/KMGlA8zK56HA9FWW8t3jMY7j481DtY33k429Nf3XqgsqOv3jsURaSR2C8U&#10;1SdVu62kVsHBIeKoyJkKDgm6peM79d68AgiNXTyq6YDdS0439+m5ZID8GbeXPdclYoG8d3LOvSxA&#10;JIEM60YY+kpylheWsKKJ6r3Yz3jLQZWA8VBMulrNcxZ2nrO4+6yVs06FyNzhliG9ie6CWFnAqhQh&#10;XPocmwWpCZLWV1IgANew0XAZMgeJKIGx2vjgDzf+1883r7nm+WVEa6VoVTv3p/706W8+oQW0c39C&#10;Ex19h8SoiR+RNmJ2ihARDXVoS0bPeaqVJJTGXyPWCsNXFdoNF/0MIx5KKEMFtoZRE01tQavzAFwY&#10;6pQE0fagIFC0tDJQIZ74L/UnBp5RawZEYQ8NJY8cCjbtr+3qre09VN83VN/cW93eF/ZW4rAWS8dW&#10;JMzK9NscFsWm1bFUFxlWCClGVL8UhqKUBtmUwN6T346K5Igvl6Mpzk1eLqtYQmAtkvdl9aDkQUQN&#10;Ck1YKVgM7boaDWKC+G9aW8bgXSAwJCWKheKS7q4zF5XOWeCet6TljIVz57aUTHTABa2x6klIcyC6&#10;pgkczyFVv/rGiYjlplG85tYjs3XxX1735xfPf+cLV2VB5qqucnrTFpg4C2jn/hRtC+Mkx5JFgUjQ&#10;BbiCZoyjsUVVEZRGHBWfACqIbAwML8VGzyVYxkTHkmBVvn6ECqnYjdKcAOKHYnrxO6kklaZiIsMq&#10;+MSwQLd8awQkF2avpFDDShDuGgg37Kuv3T20u7e+5kC8fe/BAwT/IchQSqgvAy14+enU1xWek2P0&#10;I1z4pwbRDJtSXR3vOTaRDVFJVrV6ELQKjrEQ14RjQztCqZGV1YysOdTFCP9HHH6eewBSp8dJmtRw&#10;9CxypOLKShfNdlcsaLt4VceFy3ueubirjbb3oFZUgQqFRlqS58NoEP/OaMI09M3gBw8NvfWLm+/4&#10;yJlz2nyUIcekPJ7iDNRf0xZ4fAto5/4UZ0iekiS8xBt55DPBXqAXurgj3JBIGeHfUCwS3oqgLyKw&#10;deSZlBfKnfJjN3lxqB1yzvoICVBk+FQJh/LkIp6d6+Ph9BBjEiQGAGD4C/niIElqqbW7lmzeN7hl&#10;39AjB4KHd/dv2Xd440FSnlESRTJaXC0jl7EOA/fqBfRUAvmcrczX8dn5JuBP/hZRdbMZpfiSMVVa&#10;fooVCglZtKUSX9Y+GUsgSNBS65JApgdVF1CHtKwoGqiUMyUuUoxuBAF9nLu6imctbr3ipDmXntR1&#10;yryWtjI0oiPtPLVePolrgZP5Wek1X7ip05332asWxGGBymUP5UK9aQtMpAW0c59I607Rscf65WPl&#10;Sx/p7d+4p3Lfzsra/fUN+/o37zrc20cFH+2h6O1mosqNoBmddaR7sZR4Z0gbqqqr4XorhbFItpbU&#10;rBI6wKXKO0yB+5L49XJRAnnxwF7PvyaSaNLw4cS24SsiV0wLBymx4tgRY1wyt3P10kVXrjIuXNJ9&#10;9sJO10thkbJUYGTopkW8IRAiZJTSyUghRWq9pMRxUN1RjCQ1TNXk2YLZIu3nAH9U1ly9MnMC65OD&#10;U4QmYyT7atYzP3zLD96ybNX89sht8RuPsnli90R/uxEtoJ17I96VcRnTEVzAIyJxIUgKvV7Ylvy8&#10;r5qu2z24ec/Q/Xt71+08+ODOwYNDdhzQMVhqyqlINVtQPsu59aJbq/ByxcrHmccA6w5t5kU2B5Rc&#10;OPuAR7K2GFlXCItdeo9I+/BxKPtW/p1MhzRdoKSW/yZRLQsqfko3hg6vxVjUU3jGss7LTppz4bKu&#10;xXMLZYTaUF0WOUu5WMm9oncjqrJcPm00WT0Nj0o0cpT3F7VO8f+W9HRWNBx1ycLLeVKbfCuJf7Jm&#10;18evO3T9X5+r9PJBaaaPbvuTulq9cyNZQDv3RrobkzKW3MvXs7rUaiNyIwWisep8CUfTRK+YOLUS&#10;Gpv39j+wrffuXZU7dvWv3Xd4cL+0QxZtKBE9UK2PCXQlUlc9mhQSI6GwjZd0+XcRCgw9iXHmeZ5W&#10;yKCqkHZM4PsoCnSsrOzjGCSJqGsVNIz3kyRTpbwVz4v8jYgshkkszSBMq80+Z1HH0+Z3PuMk9/yT&#10;Fp3SU6LrtBoPryjqdGHgFF2lWJ+fCsqpvC1gVhLAq6p2qR0Q2hNXASCmCKdPZgtqiAt4f/7Ne9q9&#10;1g++5CR6tEDmBFYSjRW9aQtMpAW0c59I6zb0sWvkgDMTYqLqaJaQH5ZUQYhHpGcC4arybGxU4g7W&#10;q/fsDNfu7Lv9kb57dgxt3V+FjSNZTHxVGaaPhO2iS6McOh4V7Bz5EGm3IOzz4d72EugjITDSeCS3&#10;TQ7KPwU7SXZBaeFwUGgzIrggRQUwPYFZKAWA2C8tgAKgGRYfET1TEGB2ls9veebJnVes7nrWis6e&#10;1iJDY5gMkVaHoh3hKgkHEamnFhYsSmTBZdSS85YcC66feoEnN9qUN1z2nE/e9JnfO/v0RW1ZUM38&#10;Em2IbHkL6k1bYAIt8BQfrQkckT705FhACTKJ8K9UNklSFQwF6nsJ5yjq7FIfBQEdnCXX5SPxalMa&#10;KmCLvetgcN+u6m2P9K3defiWrYP9/YO1mvRvEr1sInlRiqHVGR4sJtiXhKrqEKj4L3LkR2UPjq/q&#10;9aj2sGw3jVkYoEwAQI6WGXuRdXWTpE4pqPQ6keIBtHQUwYjig9R2UEELYZ2jV1nobrMuPrntstPn&#10;Pf+k0pyu9lzcDD9OlzZFRZJ+VHwm1BtVCsx7kJeVvI2e7N1JjAf39f3l99df+6ani1yFgD4ciOMq&#10;8r/etAUmzALauU+YaRv8wLg5R3QTRItYSq8kpzhmyCJngxcWLj+OKKBzE7ROEavEUQtGLSVbhMtJ&#10;bdBYu2fw11v7bn1k4P4d/TsP9NWR1iFyhwyCv7fpP0UgDyufEBr8B6hkDC7zFNCY0SFKHZaoW4IN&#10;SctaAc5z3QXfSREVC1R2oOCiyCmcIqq3ZFWRgyFpGJEnEImfyCi1ZResmP1bq7suXjXrjCWzWz21&#10;BOHXeHcB6qUYWAmWQaBXnv5J6oBzsM9ev7FqmH952ckGfYvsogjiSCfzJ/2aaPAJpYfXaBbQzr3R&#10;7sgkjUc5LNE0AMdQUTqhrgDkIhYJpzPXa5E8qMAzok+jIGLVxgn4RRHihUOCbmskGqwiXGMPhub6&#10;3uCOzYfWPLLv1k3BAYD6w9WEainXQ8mccBr4pIpDVRRJOdpTAmRyA1GPO6qfI2iMgpBikRaD647A&#10;TJH1gkJqAnKjtIaNkaKFOIOgD8x5tLxRpRdsxA6I+cGXUMJxrFULOy89Zfbvnt19yandBakqFXla&#10;SsEQOwCwEYSJ9kN45yez8UL4k6/e+8aLes5eOM92xMBSUQALSUPuT8aMet+nYAHt3J+C0ZrhK4pi&#10;ri5EZIjFiwMpK/0aIQCKMLBKMkJwURrw+D/RKFYtEoZDzpxVQhcSPLWb91STNq2C4ePqiaW3HBi4&#10;a/vgzVv67th0YN3OvqGKiHoLk1C1t8+d+zBE8+TDWAJyIWiKiAEE+BHUHhmDxA5doWxapFUZBoCM&#10;pBTgbFLsxOpB2jqzglAqwaBMoEdolRFI02mTqgXLiGq+FS2a2/bbpy259Kx5l57WMZs2SdJGsMiu&#10;iAKVniSasvdQ30d/deiTL11K/XIkDUyCIHN8jPokj9MMc05fw+RaQDv3ybV3s59tWKlmGCVR7HGI&#10;5am9qTe6cUPvHZsPXL+lb8/u3hp0HBcxS3rnIBrmxRH9jGlC50XSLZM3hOrYoHqFGF7RCERuAUhH&#10;ofbCuuE1FJPwFGkDed1IQ1olby853SeZ8Hw0BzB2PcFbo1qzPG/B3I7LT5vz0nPmXrSivaPkD+s0&#10;kJQwEIcB1BL+jBSwIe5JUy1VRCuClo60ZZb6XKP4s3UH9vZWXnXeYseqm27JFJ3LuGgUNCjT7I/C&#10;1F+fdu5Tfw+abAQj/HogEodQlxjeR8hGdRtBEROMf93egZu3DPxy3eHbNxzc218HHoGebjlFaDrS&#10;308ieuJ+8eFE5U5UFyQERCOh6whNmUX30bQ4pAifjXSaHRZwwOE+WahnLF1nLFjk2R69lTNQGbR5&#10;TXv5nMJLz533grPnX7i8bHsFVT+MT88lIjwlGREPAfvQZY69E1YUAlxR+vXVm3cvW9j57CUdSQIR&#10;yQbSj7moJrvl+nIa0gLauTfkbWmCQYUDaNxnqiOo4CYxkaz4u9RxbWk2ItTyvihZu6/+iwcP3L1u&#10;3w1bq/1DQxm+1BWyjSRKCYKT1BVJTVt1WpaiJSVxTztm0gNCa+E1IMcXUXuhx4x0tRoP89klI6bB&#10;d8JwOFdCMxYCc9c9fUn7752/6OXnzDlptgupn5SriE0QvNMzLiGvAPQE91FEK22w/Sj+3E07Xnzh&#10;/B7fBYyCFWnzJhguhdW4zHjcJn2MY1tAO3c9OybEAqpSSNB6GmxI2SeF/PTVBMUIJaLNS/mF6zIi&#10;ubOvkt6+Yd91aw/cvLFv3e7+ep3UqATiHpQew0LiQDUXVIr2FELhcFU+VySCE6VnwC8l8HcBgcbl&#10;etyMBKwn7RFFZQFFHHiiVD2ldn0osYtt5dKzT5n1+mct+a3TujqK8Oq5HM9NQkLzShL6UOxJmVrG&#10;ocGBH64Zet1F3XGVpiOtoPzgUEg5wyLSbJlxuU36II9jAe3c9fSYEAuMFiapjibD9Z/K30uH1NHf&#10;ovoCYo4jjCmEom8UWmyJuXZX3w0bDv187aG7tx3edVB1VDZp02G5St0sZoOsCGQPz51FgOuKyhi6&#10;OAA2RMd0IX9S21g65rAQs3qLqByz6jSSs3ukX6vU4JoFuvkJ10apn63ucV5/0cLXXXpyR8koUhqb&#10;FB0D3iMu3ilYyY6Bw2t2JC88Y04c1xknjQAZnEuDRrpIadD9Sd0mvfOTt4B27k/eZvobx2OBNFQy&#10;YapgVeRZFPdRKJORDYotlUE0gyLoVq29geUhqiCUDKCu5IDZgC+qQXTz+oEbN+7/yUMHCedrlYoU&#10;wPqF1Ck7FjiP+FqRmMTRqv4kVCkdZzvAR6/gGM6dyD2C0o52owgnxFYWiJ8X/qe0QmQT9xzHQa1K&#10;v9e2zo7XPmvRH120bFVPIY5r1cwuu6aTRLfuMMpedOa89kwUbDgnSwGAJhpJ+ZoJeTyTSO9zIhbQ&#10;zv1ErKe/e0wL5PEzhBeRgszF40WiBeGXRFqfiroBqvfCcVE5VMAW/iG1/iJkHEuy1CTvyK7yWohp&#10;U7duX/TDe/f/bM0hymIP9vU5ZggK7xVaUxphCCAuqjYIynCQcbkrSixhWJEeVgyYj+ROpVVghTMC&#10;teefAK/kiwY3pbtt7Z/eeN7bn9XNuylCS9M073p496krZvmm77mRcH0sLjACZoIYJE0A9KYtMJEW&#10;0M59Iq07o489DMVIDZTqxKQaSImwIg6fSiIlSimRO26ZSljIj+L9c4xetaoSqXqKkyKh00vG1Ij4&#10;JgWi5GBvfnj7tx8yH9qwedf+3swtUCTFryHkJCkVTJLCPfHNMgtZwjsDbousFkQHWJoqollTyKKa&#10;yBNQkSVKNpw2RoieTiiRaf76fc+/cJ6LDJtjBxXD27rn8Ok9LdXM83mHSV0qEA96Zl5gRf6IDuWJ&#10;D1UfQVvgqBbQzl1PjGlggaMSHA9W4pvX7fnRmn2/eLh36/6aFKBmseeVQGpoMJiICFhGKhZdeiTB&#10;+ETkfsFWcNDIzKgqW3wz/xllQAqf54mwcNQiYwcpsFYP4J2+I3S1IltsuUHdvPoFPR94ySoXMEeU&#10;boLezB84PLR0bss0sK8eYjNaQDv3ZryrzXtNo15e5CdBNqAhWsZALbp10+H/u2/fT9fs3rp/ULV5&#10;cknAElSLeJgo0kuzDaTZgegJ79FMkPWE1NJChBGyjWLhyzbS9+rYFkyLjjOAnBoikqJNY3mQ7sOw&#10;d0VXy3X/7/LFHVYtcspGSGerQxVgemdOi1Z/bN7p2NhXpp17Y98fPbrHWGC4CFZAGyOMKI9S2Ulp&#10;OGjUg+hnG/qvXbP92nv3bd+DG7etkmX5UtIaxWXpgIgrlzwsjB2+B8ovJPrhfoaKEvOEcgim4YtI&#10;g1nzM5pWhbY9xw1760b6r3904VUXzUUhPrELADosBw4PVTtayqNqDfpOagtMsgW0c59kg+vTjY8F&#10;RBoHTw0sbrk10yf89mEa0qtDJSoH68adjwx+7fatP3loz54DAa1JzDKIPvr1SvOAL0qvVTB8hA5G&#10;WoyPjCuP4o8VwttZlNidVjSITrxdKsfV1AprF6+e+4v3XjwYRmWyqraHh0eRuG4YRXIA1vjkAMbH&#10;avooM8kC2rnPpLvdRNcKb1Jk5oc5J/ApaXaqnHLkQa0UQV+jXjLMauD/fO3hb9+x6Sdr9/YB3ySW&#10;XyyDwoQRcmB03nNDcqFKB3g0ZocZo4QNjm4sce5mEd3eml23s5JnVut1/9p3Pu3KM9oDWDFSaiVN&#10;SyzblyasKcLBXhNZXV/KdLKAdu7T6W7N5LEe0RJWVXvaESou0kxVVH1h3aBmA9fSA2WHdIOcrzAr&#10;DSqfYNXvPJz8+IE9X799x60bD0WV0PZcp+CH5E/DuuK9KJomm2gbP55zp94qQ9ixRCmsZSJ4Ftiv&#10;fvac/3rzhTUEI5N67BTkhZPR84O+f450EJ/J90xf+5RaQDv3KTW/PvlTtUCaoMso0LnUMKm2Ro4I&#10;DpNAlcp+KC28DKS3tXh96pHqvluGhgghc+3+6H9u2/Od27aiX4ZzLhQLYawavdJbcERlHmTmWJG7&#10;NDZJrcgNvcB0Cl57ll3/kWeePLsjRPe4OmgVW6lWcuA7SpsPkbpBQ+GpXqL+nrbACVlAO/cTMp/+&#10;8kRbIO/M99izUCRFUEx9k6RS2aSwSJotuQbdNfgNbEeBWgLqXkFGKBdFwRGEhGgfOTCH8tnCDesG&#10;/u+2Tf95x8FagDIlRaMiY8DLgRAejwzF5qiXBs8ys3y6MiELH/Ul73/10ve88KxCDN5TSawOL6K/&#10;FRx40YhX+VxSrxqWmeg5oo9/dAto565nxky0wCil8pH+6Fs3b//qLXse2lOhxWrBTWj3XcO948Rp&#10;+hGj8uhYhmeLalit6HowZFLTo01rEFZWLZh7y9UXd3pRrBrIzkQ76mtuYAto597AN0cPbSItMNJX&#10;BOngrC80fvrAwa/csP3X6w4PBRF1sSRerWDAQCYgLtUJwL2aH5lBAvUldfyiEQ3YaeErbz/r989b&#10;WI8rRbv8RMVPE3kl+tjaAkezgHbuel7MaAsAniAtID1kbZTOkvv2BP/x693fuPGRvQO0OQVVR38y&#10;9EKE2Z24TM1UxUkLlEWlqfui01q+847zEg9UqAz1/ck3CpzRZtcXPwkW0M59EoysT9HIFpBerGRB&#10;qV0Fanctm2aq/ZXg8zdt+/IvtuzYQ5+/wCzFfuTXUWsvQYQZsr3WOLB/9e4zLz6luyIEelpwy3cb&#10;+SL12GagBbRzn4E3XV/yWAvUyZCSiJUurNK3VdQgpQ1qFh3qz7587+4v/mLz5s39xRY6cJhDSVLy&#10;vWolef3li77yutMRHRahg3ggdltFpV5v2gKNZAHt3BvpbuixTLoFkCMQ9V0YN9Af6fdKESuSlQwj&#10;QZuYtGpWS/wv3PjIJ360afeBWqGc1iuFns741x/5rWWt0lwE9WL0fSXrSnms3rQFGskCei3ZSHdD&#10;j2XSLYAQgcjN0P3PClAWtg3a+qE6nFXsYi1Bk93z7Po7r1h47/su/dMXLEVmshD3vvN3Vy1rkdZ6&#10;dHo1kmpg+AiUTfrA9Qm1BZ7AAjpy11NkZltAFMcI1yV2Z6PNkuRWpddrlKEtYBhlfD3SkpYoF9yz&#10;Yd+Xbtl9zSvO6SiShoVYn6WhA4veTugcovnsM3siNd7Va+feePdEj6jxLDDKi9eNrRvv5ugRHd0C&#10;GpbRM0Nb4IktoH36E9tI79FgFtCRe4PdED0cbQFtAW2B8bCAjtzHw4r6GNoC2gLaAg1mAe3cG+yG&#10;6OFoC2gLaAuMhwW0cx8PK+pjaAtoC2gLNJgFtHNvsBuih6MtoC2gLTAeFtDOfTysqI+hLaAtoC3Q&#10;YBbQzr3BbogejraAtsDEW2C0cCE/Ff+Uhi0jP+c/0LmFLf9t/kP+N9vozmNHOrr/Ed8a3WdEZVr6&#10;wOQ/j+45eoqxB+fDI77y2GGPfnLErziOpkJO/DzSZ9AW0BZoSAscqzYt9/WOQ8ctaQTGz3mXLgvB&#10;CeWX+XC0qS+f88+xlRBH9Pvl63zxiB0ee9jc1+eHys819rxRFPGJCGT85nbEqMb+UkfuDTnp9KC0&#10;BbQFJtICeVCce9LcmXK2mMZbIxueXYJf06xWq7lLxbeOxtFjuz/mHn/s10d/i0fm8/zr+XfHhvx8&#10;HoZ0f0SBLs1/O3oKzst3R8/Lr1x3pA2k2jN/E+Se/YhVxegl6Mh9ImeQPra2gLbAtLJADo+MuuPR&#10;nul8PurE8wvKPfho4Iwvxv+Ofj7W++cBeO6Oc/d9xNFG1wejK4D8vHyRH/IQPv9krPcffaPk76HR&#10;U2vnPq1mnB6stoC2wMRYYNTzHgGeEMXnHnksfpIPYdQFPxbVyQ+S75MH1KOvhNHXwBGOePStMHp9&#10;+Z4MYNRrH/F6yP14fpb8W/m5jkCHNCwzMVNGH1VbQFuggS2Qh88McCyKnSPpr3zlK++8885Dhw5d&#10;dNFFfIKT/fGPf8zPq1atetWrXrVjxw486de//vXFixcvWrRo2bJl89X2nve8h+/u3r3793//95cu&#10;XXrFFVfcddddedDN9rd/+7dnnHHGSSed9KY3vYkjc97169e/7GUvW758+ZVXXvnzn/88d9Bbt259&#10;8YtfvHLlyksvvfTee+/Nnfg//dM/XXDBBXz3D/7gD7Zv356jMTt37mTP/ESMNn+LjIX15ZMGtr8e&#10;mraAtoC2wIRYIA9yx4LsePkc/diyZQtee8OGDUuWLOHc/PD2t7/9Gc94xuc+9znw91e84hXseeGF&#10;F/7zP//zpz/96WuuueYNb3gDgAyemu++9rWvPXDgwBe+8IXOzk78eF9fHzt/5CMf+dKXvvSWt7yF&#10;HwqFQr1exzu/+c1v5lff//73L7/88tzj453/6I/+iK9w2O7u7je+8Y39/f0333wz333b2972iU98&#10;4qGHHvrjP/7jHJnhpHyFX3V1dXFSsHsGP7qSGDZZ/gbTm7aAtoC2wMyxQO4K87/zfCaOnhAYr7pg&#10;wYJ58+YRjC9cuPAFL3gBDpSfa7Uau+HoCdivvfba0W8FQYDf/+hHP8qhiLXZ80c/+hF7EphzqG99&#10;61s4aF4Sn/rUp/Kv5OdiZ86CE+fnbdu2cbq71caHP/jBD/IT9fT0fPOb32QH3H3+XUJ4dujt7b3v&#10;vvv4yk9+8hPGzJ6clD3zI4/ddOQ+IXGBPqi2gLZAI1sgh8JzqkmOZhBHn3vuuddddx1Iy7p164iR&#10;3/nOd/73f//3nDlz2OFnP/sZETdIC/704YcfHsW72QGEhMiaQ/Et9ly9ejV/A60QpPMJXyGs9jzv&#10;4osvPvvss//u7/4uh9Rf/vKXf+Yzn/nOd77zP//zPytWrDj99NM3bdrEYU899VS+DgjDPjhunHV7&#10;e3t+OjCfYrHIYfk834cx813WDfmeRxhcO/dGnoF6bNoC2gITZYEck8k9e/4z/nFgYIDouK2tjR+I&#10;iMvlMsH7c5/73Le+9a240XvuuYckJ846HxMB+L//+7+/5CUv6ejo4J9DQ0P83dramrtvHDowDigN&#10;X/nud78L7M5BiNaJzdkNBIbTveMd7wDeAaJh58HBQYbB1/OD52PIh8cBcf28Bv7wD/8Q/85qgONz&#10;0vzNhItnz1Eizai9tHOfqKmjj6stoC3QsBbALeJzc+eIk815KYTSIN233nor4TOIyt/8zd98/vOf&#10;x2mCoT/wwAOgLu9617tw6MTy+ctg165dwC/PfOYz+ScHmTVrFh/io/NjEumXSiVeD/BhwG1IyQK7&#10;A6fcdtttxOAvfOELP/axj3FYQvi/+qu/+tWvfoWzJgbnDZGjN5VKBUefA0eHDx9+3eteR6j+7ne/&#10;m0+I5Tlj7uJz4jxvgpwwM3bTzr1hp58emLaAtsBEWSCPc3PGYe6L2a666ir4MMTU0FcA3L/2ta/x&#10;z3w3PC8YOrQZfOj555+fvwxuueUWombeBPyTg5xyyikE9ffffz8/47XZk1/BsfF9f82aNfwTRwxG&#10;zz95f7AnPBkO+/GPf7ylpeX6668/7bTTeA2wOOB0fJ2f+TrH523x6le/mkXAV77yFU7KwSHesA8n&#10;YmwbN27kfQAWpNkyEzVX9HG1BbQFpp0FxnLJcZpE2fhQ6IkAMnv37sWHEhETID/vec/DsRK/f+hD&#10;HwI6Bx/PM5x79uzhb3bOkRP8+HnnnYezJtXJnhBm+CJgDhnXf/zHf+TDv//7vycd+vznPx9fzBH4&#10;59q1a//t3/4N73zWWWcRmAP6g9KQkv3ABz4we/Zsvg4lBn4OGVQAGZgz3/ve90D8Tz75ZPbnRLxs&#10;3ve+95F6/Z3f+Z3HYu4CM+lNW0BbQFtgRlmAuHj0ekdJLHwCrfDGG28EKMd78k+8P/DI1VdfjeMm&#10;0QpEThydf5FvAafgWPOf8w9hwUM/h1EDwRH2yyiowmoA343rzwkwbLhp9iHvCqsS8Cf/kNzsi170&#10;It4ul112GSE8n0CzIQfA+wN2JosJECFeG3wO4f2lL30pPBwOcscdd4wl/4xel5YfmHbRhh6wtoC2&#10;wIlaAA94RBFpngXNPWPOpcn3yaPy/JP8NZCD9aP75FBJ/snYPY+oTR1bZcqR8+Kp/MN8AfFYfbHR&#10;IeW5gdED5hc/OtTRcR5hFO3cT3SW6O9rC2gLTEcL5D5xrGcc/Zkfcpc99rrGYjj552Nd/NhDjR7n&#10;CNmA0X+Oeuex3zrixTDq2UeHMXZUR/3tEQPWzn06Tks9Zm0BbQFtgSewgGbL6CmiLaAtoC3QhBbQ&#10;zr0Jb6q+JG0BbQFtAe3c9RzQFtAW0BZoQgv8/zO4ewVr+f7eAAAAAElFTkSuQmCCUEsDBBQABgAI&#10;AAAAIQABnUkG2wAAAAUBAAAPAAAAZHJzL2Rvd25yZXYueG1sTI9BS8NAEIXvgv9hGcGb3cSi1phN&#10;KUU9FcFWEG/T7DQJzc6G7DZJ/72jF70M83jDm+/ly8m1aqA+NJ4NpLMEFHHpbcOVgY/dy80CVIjI&#10;FlvPZOBMAZbF5UWOmfUjv9OwjZWSEA4ZGqhj7DKtQ1mTwzDzHbF4B987jCL7StseRwl3rb5Nknvt&#10;sGH5UGNH65rK4/bkDLyOOK7m6fOwOR7W56/d3dvnJiVjrq+m1ROoSFP8O4YffEGHQpj2/sQ2qNaA&#10;FIm/U7zHZC5yb+BhIYsucv2fvvgG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QT5PGAsLAADaTwAADgAAAAAAAAAAAAAAAAA6AgAAZHJzL2Uyb0RvYy54bWxQSwEC&#10;LQAKAAAAAAAAACEAMm8jTL44AQC+OAEAFAAAAAAAAAAAAAAAAABxDQAAZHJzL21lZGlhL2ltYWdl&#10;MS5wbmdQSwECLQAUAAYACAAAACEAAZ1JBtsAAAAFAQAADwAAAAAAAAAAAAAAAABhRgEAZHJzL2Rv&#10;d25yZXYueG1sUEsBAi0AFAAGAAgAAAAhAKomDr68AAAAIQEAABkAAAAAAAAAAAAAAAAAaUcBAGRy&#10;cy9fcmVscy9lMm9Eb2MueG1sLnJlbHNQSwUGAAAAAAYABgB8AQAAXE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8" o:spid="_x0000_s1027" type="#_x0000_t75" style="position:absolute;width:68580;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pwwAAANwAAAAPAAAAZHJzL2Rvd25yZXYueG1sRI9Pa8JA&#10;EMXvQr/DMgVvumktWlJXCQXBq//wOmSnSWh2Nt3daPTTdw6Ctxnem/d+s1wPrlUXCrHxbOBtmoEi&#10;Lr1tuDJwPGwmn6BiQrbYeiYDN4qwXr2Mlphbf+UdXfapUhLCMUcDdUpdrnUsa3IYp74jFu3HB4dJ&#10;1lBpG/Aq4a7V71k21w4bloYaO/quqfzd985AKHY99X/kjkVxuJ8//Gkxsydjxq9D8QUq0ZCe5sf1&#10;1gr+XGjlGZlAr/4BAAD//wMAUEsBAi0AFAAGAAgAAAAhANvh9svuAAAAhQEAABMAAAAAAAAAAAAA&#10;AAAAAAAAAFtDb250ZW50X1R5cGVzXS54bWxQSwECLQAUAAYACAAAACEAWvQsW78AAAAVAQAACwAA&#10;AAAAAAAAAAAAAAAfAQAAX3JlbHMvLnJlbHNQSwECLQAUAAYACAAAACEAxOBJacMAAADcAAAADwAA&#10;AAAAAAAAAAAAAAAHAgAAZHJzL2Rvd25yZXYueG1sUEsFBgAAAAADAAMAtwAAAPcCAAAAAA==&#10;">
                  <v:imagedata r:id="rId26" o:title="" chromakey="white" recolortarget="#696565 [1454]"/>
                </v:shape>
                <v:group id="Groupe 169" o:spid="_x0000_s1028" style="position:absolute;left:40432;top:46408;width:18920;height:9125" coordorigin="40432,46408" coordsize="18919,9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type id="_x0000_t202" coordsize="21600,21600" o:spt="202" path="m,l,21600r21600,l21600,xe">
                    <v:stroke joinstyle="miter"/>
                    <v:path gradientshapeok="t" o:connecttype="rect"/>
                  </v:shapetype>
                  <v:shape id="ZoneTexte 6" o:spid="_x0000_s1029" type="#_x0000_t202" style="position:absolute;left:40432;top:46408;width:18920;height:4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mydxQAAANwAAAAPAAAAZHJzL2Rvd25yZXYueG1sRI9Pa8JA&#10;EMXvQr/DMoI33bWobVNXKRXBk0X7B3obsmMSmp0N2dXEb+8cCt5meG/e+81y3ftaXaiNVWAL04kB&#10;RZwHV3Fh4etzO34GFROywzowWbhShPXqYbDEzIWOD3Q5pkJJCMcMLZQpNZnWMS/JY5yEhli0U2g9&#10;JlnbQrsWOwn3tX40ZqE9ViwNJTb0XlL+dzx7C9/70+/PzHwUGz9vutAbzf5FWzsa9m+voBL16W7+&#10;v945wX8SfHlGJtCrGwAAAP//AwBQSwECLQAUAAYACAAAACEA2+H2y+4AAACFAQAAEwAAAAAAAAAA&#10;AAAAAAAAAAAAW0NvbnRlbnRfVHlwZXNdLnhtbFBLAQItABQABgAIAAAAIQBa9CxbvwAAABUBAAAL&#10;AAAAAAAAAAAAAAAAAB8BAABfcmVscy8ucmVsc1BLAQItABQABgAIAAAAIQC0VmydxQAAANwAAAAP&#10;AAAAAAAAAAAAAAAAAAcCAABkcnMvZG93bnJldi54bWxQSwUGAAAAAAMAAwC3AAAA+QIAAAAA&#10;" filled="f" stroked="f">
                    <v:textbox>
                      <w:txbxContent>
                        <w:p w14:paraId="104D0BA6"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Sophia-Antipolis</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171" o:spid="_x0000_s1030" type="#_x0000_t120" style="position:absolute;left:53853;top:50346;width:5499;height:5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ztxAAAANwAAAAPAAAAZHJzL2Rvd25yZXYueG1sRE9Na8JA&#10;EL0L/odlhN7qbixoTV1FpYX2IFIV2+OQnSbB7GyaXWP6712h4G0e73Nmi85WoqXGl441JEMFgjhz&#10;puRcw2H/9vgMwgdkg5Vj0vBHHhbzfm+GqXEX/qR2F3IRQ9inqKEIoU6l9FlBFv3Q1cSR+3GNxRBh&#10;k0vT4CWG20qOlBpLiyXHhgJrWheUnXZnq2G1XH/9Jt/HJ1W209ftalyr8+ZD64dBt3wBEagLd/G/&#10;+93E+ZMEbs/EC+T8CgAA//8DAFBLAQItABQABgAIAAAAIQDb4fbL7gAAAIUBAAATAAAAAAAAAAAA&#10;AAAAAAAAAABbQ29udGVudF9UeXBlc10ueG1sUEsBAi0AFAAGAAgAAAAhAFr0LFu/AAAAFQEAAAsA&#10;AAAAAAAAAAAAAAAAHwEAAF9yZWxzLy5yZWxzUEsBAi0AFAAGAAgAAAAhAIwMTO3EAAAA3AAAAA8A&#10;AAAAAAAAAAAAAAAABwIAAGRycy9kb3ducmV2LnhtbFBLBQYAAAAAAwADALcAAAD4AgAAAAA=&#10;" fillcolor="#f7caac [1301]" stroked="f" strokeweight="1pt">
                    <v:stroke joinstyle="miter"/>
                    <v:shadow on="t" color="black" opacity="26214f" origin=".5" offset="-3pt,0"/>
                  </v:shape>
                </v:group>
                <v:group id="Groupe 172" o:spid="_x0000_s1031" style="position:absolute;left:43178;top:37633;width:14833;height:6247" coordorigin="43178,37633" coordsize="14832,6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Organigramme : Connecteur 173" o:spid="_x0000_s1032" type="#_x0000_t120" style="position:absolute;left:43178;top:37633;width:5940;height:6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cBxAAAANwAAAAPAAAAZHJzL2Rvd25yZXYueG1sRE9Na8JA&#10;EL0X/A/LCN501wraRldRsVAPpTQtrcchOybB7GyaXWP8911B6G0e73MWq85WoqXGl441jEcKBHHm&#10;TMm5hq/Pl+ETCB+QDVaOScOVPKyWvYcFJsZd+IPaNOQihrBPUEMRQp1I6bOCLPqRq4kjd3SNxRBh&#10;k0vT4CWG20o+KjWVFkuODQXWtC0oO6Vnq2Gz3v78jg/fE1W2z7v3zbRW57e91oN+t56DCNSFf/Hd&#10;/Wri/NkEbs/EC+TyDwAA//8DAFBLAQItABQABgAIAAAAIQDb4fbL7gAAAIUBAAATAAAAAAAAAAAA&#10;AAAAAAAAAABbQ29udGVudF9UeXBlc10ueG1sUEsBAi0AFAAGAAgAAAAhAFr0LFu/AAAAFQEAAAsA&#10;AAAAAAAAAAAAAAAAHwEAAF9yZWxzLy5yZWxzUEsBAi0AFAAGAAgAAAAhABOSdwHEAAAA3AAAAA8A&#10;AAAAAAAAAAAAAAAABwIAAGRycy9kb3ducmV2LnhtbFBLBQYAAAAAAwADALcAAAD4AgAAAAA=&#10;" fillcolor="#f7caac [1301]" stroked="f" strokeweight="1pt">
                    <v:stroke joinstyle="miter"/>
                    <v:shadow on="t" color="black" opacity="26214f" origin=".5" offset="-3pt,0"/>
                  </v:shape>
                  <v:shape id="ZoneTexte 98" o:spid="_x0000_s1033" type="#_x0000_t202" style="position:absolute;left:48933;top:39278;width:9078;height:4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76C4A6EF"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Lyon</w:t>
                          </w:r>
                        </w:p>
                      </w:txbxContent>
                    </v:textbox>
                  </v:shape>
                </v:group>
                <v:group id="Groupe 175" o:spid="_x0000_s1034" style="position:absolute;left:45437;top:29051;width:11704;height:5370" coordorigin="45437,29051" coordsize="11704,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Organigramme : Connecteur 176" o:spid="_x0000_s1035" type="#_x0000_t120" style="position:absolute;left:45437;top:29051;width:3741;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dSZxQAAANwAAAAPAAAAZHJzL2Rvd25yZXYueG1sRE9La8JA&#10;EL4L/odlhN7qri1ETV1FpYX2IOID2+OQnSah2dk0u8b037tCwdt8fM+ZLTpbiZYaXzrWMBoqEMSZ&#10;MyXnGo6Ht8cJCB+QDVaOScMfeVjM+70ZpsZdeEftPuQihrBPUUMRQp1K6bOCLPqhq4kj9+0aiyHC&#10;JpemwUsMt5V8UiqRFkuODQXWtC4o+9mfrYbVcv35O/o6Pauynb5uV0mtzpsPrR8G3fIFRKAu3MX/&#10;7ncT548TuD0TL5DzKwAAAP//AwBQSwECLQAUAAYACAAAACEA2+H2y+4AAACFAQAAEwAAAAAAAAAA&#10;AAAAAAAAAAAAW0NvbnRlbnRfVHlwZXNdLnhtbFBLAQItABQABgAIAAAAIQBa9CxbvwAAABUBAAAL&#10;AAAAAAAAAAAAAAAAAB8BAABfcmVscy8ucmVsc1BLAQItABQABgAIAAAAIQAD5dSZxQAAANwAAAAP&#10;AAAAAAAAAAAAAAAAAAcCAABkcnMvZG93bnJldi54bWxQSwUGAAAAAAMAAwC3AAAA+QIAAAAA&#10;" fillcolor="#f7caac [1301]" stroked="f" strokeweight="1pt">
                    <v:stroke joinstyle="miter"/>
                    <v:shadow on="t" color="black" opacity="26214f" origin=".5" offset="-3pt,0"/>
                  </v:shape>
                  <v:shape id="ZoneTexte 103" o:spid="_x0000_s1036" type="#_x0000_t202" style="position:absolute;left:47356;top:29653;width:9785;height:4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7145118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Dijon</w:t>
                          </w:r>
                        </w:p>
                      </w:txbxContent>
                    </v:textbox>
                  </v:shape>
                </v:group>
                <v:group id="Groupe 178" o:spid="_x0000_s1037" style="position:absolute;left:49645;top:18042;width:9707;height:4779" coordorigin="49645,18042" coordsize="9706,4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Organigramme : Connecteur 179" o:spid="_x0000_s1038" type="#_x0000_t120" style="position:absolute;left:49645;top:18233;width:2958;height:31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kDrxAAAANwAAAAPAAAAZHJzL2Rvd25yZXYueG1sRE9Na8JA&#10;EL0X+h+WKXiruyrYmrqKSgv1IGIq6nHITpNgdjbNrjH+e7dQ6G0e73Om885WoqXGl441DPoKBHHm&#10;TMm5hv3Xx/MrCB+QDVaOScONPMxnjw9TTIy78o7aNOQihrBPUEMRQp1I6bOCLPq+q4kj9+0aiyHC&#10;JpemwWsMt5UcKjWWFkuODQXWtCooO6cXq2G5WB1/BqfDSJXt5H27HNfqsllr3XvqFm8gAnXhX/zn&#10;/jRx/ssEfp+JF8jZHQAA//8DAFBLAQItABQABgAIAAAAIQDb4fbL7gAAAIUBAAATAAAAAAAAAAAA&#10;AAAAAAAAAABbQ29udGVudF9UeXBlc10ueG1sUEsBAi0AFAAGAAgAAAAhAFr0LFu/AAAAFQEAAAsA&#10;AAAAAAAAAAAAAAAAHwEAAF9yZWxzLy5yZWxzUEsBAi0AFAAGAAgAAAAhAHJ6QOvEAAAA3AAAAA8A&#10;AAAAAAAAAAAAAAAABwIAAGRycy9kb3ducmV2LnhtbFBLBQYAAAAAAwADALcAAAD4AgAAAAA=&#10;" fillcolor="#f7caac [1301]" stroked="f" strokeweight="1pt">
                    <v:stroke joinstyle="miter"/>
                    <v:shadow on="t" color="black" opacity="26214f" origin=".5" offset="-3pt,0"/>
                  </v:shape>
                  <v:shape id="ZoneTexte 107" o:spid="_x0000_s1039" type="#_x0000_t202" style="position:absolute;left:50515;top:18042;width:8837;height:4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01BEB893"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Metz</w:t>
                          </w:r>
                        </w:p>
                      </w:txbxContent>
                    </v:textbox>
                  </v:shape>
                </v:group>
                <v:group id="Groupe 181" o:spid="_x0000_s1040" style="position:absolute;left:31992;top:7780;width:14304;height:7526" coordorigin="31992,7780" coordsize="14303,7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Organigramme : Connecteur 183" o:spid="_x0000_s1041" type="#_x0000_t120" style="position:absolute;left:36215;top:7780;width:3741;height:3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wcmxAAAANwAAAAPAAAAZHJzL2Rvd25yZXYueG1sRE9Na8JA&#10;EL0L/Q/LFHrTXSuIjW6CigU9FKkV7XHITpPQ7GzMrjH9992C0Ns83ucsst7WoqPWV441jEcKBHHu&#10;TMWFhuPH63AGwgdkg7Vj0vBDHrL0YbDAxLgbv1N3CIWIIewT1FCG0CRS+rwki37kGuLIfbnWYoiw&#10;LaRp8RbDbS2flZpKixXHhhIbWpeUfx+uVsNquT5fxp+niaq6l81+NW3U9W2n9dNjv5yDCNSHf/Hd&#10;vTVx/mwCf8/EC2T6CwAA//8DAFBLAQItABQABgAIAAAAIQDb4fbL7gAAAIUBAAATAAAAAAAAAAAA&#10;AAAAAAAAAABbQ29udGVudF9UeXBlc10ueG1sUEsBAi0AFAAGAAgAAAAhAFr0LFu/AAAAFQEAAAsA&#10;AAAAAAAAAAAAAAAAHwEAAF9yZWxzLy5yZWxzUEsBAi0AFAAGAAgAAAAhACZHBybEAAAA3AAAAA8A&#10;AAAAAAAAAAAAAAAABwIAAGRycy9kb3ducmV2LnhtbFBLBQYAAAAAAwADALcAAAD4AgAAAAA=&#10;" fillcolor="#f7caac [1301]" stroked="f" strokeweight="1pt">
                    <v:stroke joinstyle="miter"/>
                    <v:shadow on="t" color="black" opacity="26214f" origin=".5" offset="-3pt,0"/>
                  </v:shape>
                  <v:shape id="ZoneTexte 111" o:spid="_x0000_s1042" type="#_x0000_t202" style="position:absolute;left:31992;top:10948;width:14304;height:4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w:txbxContent>
                        <w:p w14:paraId="0CBB8000"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Valenciennes</w:t>
                          </w:r>
                        </w:p>
                      </w:txbxContent>
                    </v:textbox>
                  </v:shape>
                </v:group>
                <v:group id="Groupe 185" o:spid="_x0000_s1043" style="position:absolute;left:15808;top:16028;width:12686;height:9305" coordorigin="15808,16028" coordsize="12685,9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ZoneTexte 112" o:spid="_x0000_s1044" type="#_x0000_t202" style="position:absolute;left:15808;top:16028;width:12686;height:4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iFVwAAAANwAAAAPAAAAZHJzL2Rvd25yZXYueG1sRE9Ni8Iw&#10;EL0L/ocwgjdNlFXcrlFEWfCk6O4K3oZmbMs2k9JEW/+9EQRv83ifM1+2thQ3qn3hWMNoqEAQp84U&#10;nGn4/fkezED4gGywdEwa7uRhueh25pgY1/CBbseQiRjCPkENeQhVIqVPc7Loh64ijtzF1RZDhHUm&#10;TY1NDLelHCs1lRYLjg05VrTOKf0/Xq2Gv93lfPpQ+2xjJ1XjWiXZfkqt+7129QUiUBve4pd7a+L8&#10;2RSez8QL5OIBAAD//wMAUEsBAi0AFAAGAAgAAAAhANvh9svuAAAAhQEAABMAAAAAAAAAAAAAAAAA&#10;AAAAAFtDb250ZW50X1R5cGVzXS54bWxQSwECLQAUAAYACAAAACEAWvQsW78AAAAVAQAACwAAAAAA&#10;AAAAAAAAAAAfAQAAX3JlbHMvLnJlbHNQSwECLQAUAAYACAAAACEAYSYhVcAAAADcAAAADwAAAAAA&#10;AAAAAAAAAAAHAgAAZHJzL2Rvd25yZXYueG1sUEsFBgAAAAADAAMAtwAAAPQCAAAAAA==&#10;" filled="f" stroked="f">
                    <v:textbox>
                      <w:txbxContent>
                        <w:p w14:paraId="102A3401"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Caen</w:t>
                          </w:r>
                        </w:p>
                      </w:txbxContent>
                    </v:textbox>
                  </v:shape>
                  <v:shape id="Organigramme : Connecteur 187" o:spid="_x0000_s1045" type="#_x0000_t120" style="position:absolute;left:21977;top:19844;width:5819;height:5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AElxAAAANwAAAAPAAAAZHJzL2Rvd25yZXYueG1sRE9NawIx&#10;EL0L/ocwQm+aWMHa1SgqFtpDEbW0HofNuLu4mWw3cV3/vSkUvM3jfc5s0dpSNFT7wrGG4UCBIE6d&#10;KTjT8HV4609A+IBssHRMGm7kYTHvdmaYGHflHTX7kIkYwj5BDXkIVSKlT3Oy6AeuIo7cydUWQ4R1&#10;Jk2N1xhuS/ms1FhaLDg25FjROqf0vL9YDavl+ud3ePweqaJ53WxX40pdPj+0fuq1yymIQG14iP/d&#10;7ybOn7zA3zPxAjm/AwAA//8DAFBLAQItABQABgAIAAAAIQDb4fbL7gAAAIUBAAATAAAAAAAAAAAA&#10;AAAAAAAAAABbQ29udGVudF9UeXBlc10ueG1sUEsBAi0AFAAGAAgAAAAhAFr0LFu/AAAAFQEAAAsA&#10;AAAAAAAAAAAAAAAAHwEAAF9yZWxzLy5yZWxzUEsBAi0AFAAGAAgAAAAhAFl8ASXEAAAA3AAAAA8A&#10;AAAAAAAAAAAAAAAABwIAAGRycy9kb3ducmV2LnhtbFBLBQYAAAAAAwADALcAAAD4AgAAAAA=&#10;" fillcolor="#f7caac [1301]" stroked="f" strokeweight="1pt">
                    <v:stroke joinstyle="miter"/>
                    <v:shadow on="t" color="black" opacity="26214f" origin=".5" offset="-3pt,0"/>
                  </v:shape>
                </v:group>
                <v:group id="Groupe 188" o:spid="_x0000_s1046" style="position:absolute;left:8942;top:21546;width:12101;height:8333" coordorigin="8942,21546" coordsize="12101,8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ZoneTexte 116" o:spid="_x0000_s1047" type="#_x0000_t202" style="position:absolute;left:8942;top:21546;width:10325;height:4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UnwAAAANwAAAAPAAAAZHJzL2Rvd25yZXYueG1sRE9Li8Iw&#10;EL4L/ocwgjdNVlS0GkWUBU+K7gO8Dc3Ylm0mpcna+u+NIHibj+85y3VrS3Gj2heONXwMFQji1JmC&#10;Mw3fX5+DGQgfkA2WjknDnTysV93OEhPjGj7R7RwyEUPYJ6ghD6FKpPRpThb90FXEkbu62mKIsM6k&#10;qbGJ4baUI6Wm0mLBsSHHirY5pX/nf6vh53C9/I7VMdvZSdW4Vkm2c6l1v9duFiACteEtfrn3Js6f&#10;zeH5TLxArh4AAAD//wMAUEsBAi0AFAAGAAgAAAAhANvh9svuAAAAhQEAABMAAAAAAAAAAAAAAAAA&#10;AAAAAFtDb250ZW50X1R5cGVzXS54bWxQSwECLQAUAAYACAAAACEAWvQsW78AAAAVAQAACwAAAAAA&#10;AAAAAAAAAAAfAQAAX3JlbHMvLnJlbHNQSwECLQAUAAYACAAAACEAELm1J8AAAADcAAAADwAAAAAA&#10;AAAAAAAAAAAHAgAAZHJzL2Rvd25yZXYueG1sUEsFBgAAAAADAAMAtwAAAPQCAAAAAA==&#10;" filled="f" stroked="f">
                    <v:textbox>
                      <w:txbxContent>
                        <w:p w14:paraId="3E19D715"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Rennes</w:t>
                          </w:r>
                        </w:p>
                      </w:txbxContent>
                    </v:textbox>
                  </v:shape>
                  <v:shape id="Organigramme : Connecteur 190" o:spid="_x0000_s1048" type="#_x0000_t120" style="position:absolute;left:16012;top:25068;width:5031;height:4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A+MxwAAANwAAAAPAAAAZHJzL2Rvd25yZXYueG1sRI9Ba8JA&#10;EIXvhf6HZQq91V1bkBpdRUVBD6XUFvU4ZMckmJ1Ns2tM/33nUOhthvfmvW+m897XqqM2VoEtDAcG&#10;FHEeXMWFha/PzdMrqJiQHdaBycIPRZjP7u+mmLlw4w/q9qlQEsIxQwtlSk2mdcxL8hgHoSEW7Rxa&#10;j0nWttCuxZuE+1o/GzPSHiuWhhIbWpWUX/ZXb2G5WB2/h6fDi6m68fp9OWrM9W1n7eNDv5iAStSn&#10;f/Pf9dYJ/ljw5RmZQM9+AQAA//8DAFBLAQItABQABgAIAAAAIQDb4fbL7gAAAIUBAAATAAAAAAAA&#10;AAAAAAAAAAAAAABbQ29udGVudF9UeXBlc10ueG1sUEsBAi0AFAAGAAgAAAAhAFr0LFu/AAAAFQEA&#10;AAsAAAAAAAAAAAAAAAAAHwEAAF9yZWxzLy5yZWxzUEsBAi0AFAAGAAgAAAAhAFNMD4zHAAAA3AAA&#10;AA8AAAAAAAAAAAAAAAAABwIAAGRycy9kb3ducmV2LnhtbFBLBQYAAAAAAwADALcAAAD7AgAAAAA=&#10;" fillcolor="#f7caac [1301]" stroked="f" strokeweight="1pt">
                    <v:stroke joinstyle="miter"/>
                    <v:shadow on="t" color="black" opacity="26214f" origin=".5" offset="-3pt,0"/>
                  </v:shape>
                </v:group>
                <v:group id="Groupe 191" o:spid="_x0000_s1049" style="position:absolute;left:25867;top:27105;width:14047;height:6002" coordorigin="25867,27105" coordsize="14047,6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Organigramme : Connecteur 196928" o:spid="_x0000_s1050" type="#_x0000_t120" style="position:absolute;left:25867;top:27105;width:4211;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JipxQAAAN8AAAAPAAAAZHJzL2Rvd25yZXYueG1sRE9NS8NA&#10;EL0L/Q/LCN7sbisEE7stbVHQg0hbUY9DdkyC2dk0u03jv3cOQo+P971Yjb5VA/WxCWxhNjWgiMvg&#10;Gq4svB+ebu9BxYTssA1MFn4pwmo5uVpg4cKZdzTsU6UkhGOBFuqUukLrWNbkMU5DRyzcd+g9JoF9&#10;pV2PZwn3rZ4bk2mPDUtDjR1tayp/9idvYbPefh5nXx93phnyx7dN1pnT64u1N9fj+gFUojFdxP/u&#10;Zyfz8yyfy2D5IwD08g8AAP//AwBQSwECLQAUAAYACAAAACEA2+H2y+4AAACFAQAAEwAAAAAAAAAA&#10;AAAAAAAAAAAAW0NvbnRlbnRfVHlwZXNdLnhtbFBLAQItABQABgAIAAAAIQBa9CxbvwAAABUBAAAL&#10;AAAAAAAAAAAAAAAAAB8BAABfcmVscy8ucmVsc1BLAQItABQABgAIAAAAIQDRQJipxQAAAN8AAAAP&#10;AAAAAAAAAAAAAAAAAAcCAABkcnMvZG93bnJldi54bWxQSwUGAAAAAAMAAwC3AAAA+QIAAAAA&#10;" fillcolor="#f7caac [1301]" stroked="f" strokeweight="1pt">
                    <v:stroke joinstyle="miter"/>
                    <v:shadow on="t" color="black" opacity="26214f" origin=".5" offset="-3pt,0"/>
                  </v:shape>
                  <v:shape id="ZoneTexte 123" o:spid="_x0000_s1051" type="#_x0000_t202" style="position:absolute;left:26448;top:28413;width:13466;height:4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oTawwAAAN8AAAAPAAAAZHJzL2Rvd25yZXYueG1sRE9da8Iw&#10;FH0f+B/CFfY2E4sTW40iirCnjTkVfLs017bY3JQmtt2/XwaDPR7O92oz2Fp01PrKsYbpRIEgzp2p&#10;uNBw+jq8LED4gGywdkwavsnDZj16WmFmXM+f1B1DIWII+ww1lCE0mZQ+L8min7iGOHI311oMEbaF&#10;NC32MdzWMlFqLi1WHBtKbGhXUn4/PqyG8/vtepmpj2JvX5veDUqyTaXWz+NhuwQRaAj/4j/3m4nz&#10;03mapPD7JwKQ6x8AAAD//wMAUEsBAi0AFAAGAAgAAAAhANvh9svuAAAAhQEAABMAAAAAAAAAAAAA&#10;AAAAAAAAAFtDb250ZW50X1R5cGVzXS54bWxQSwECLQAUAAYACAAAACEAWvQsW78AAAAVAQAACwAA&#10;AAAAAAAAAAAAAAAfAQAAX3JlbHMvLnJlbHNQSwECLQAUAAYACAAAACEAGPaE2sMAAADfAAAADwAA&#10;AAAAAAAAAAAAAAAHAgAAZHJzL2Rvd25yZXYueG1sUEsFBgAAAAADAAMAtwAAAPcCAAAAAA==&#10;" filled="f" stroked="f">
                    <v:textbox>
                      <w:txbxContent>
                        <w:p w14:paraId="005D0B3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Le Mans</w:t>
                          </w:r>
                        </w:p>
                      </w:txbxContent>
                    </v:textbox>
                  </v:shape>
                </v:group>
                <v:group id="Groupe 196930" o:spid="_x0000_s1052" style="position:absolute;left:21500;top:44811;width:12902;height:6864" coordorigin="21500,44811" coordsize="12902,6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nPOxQAAAN8AAAAPAAAAZHJzL2Rvd25yZXYueG1sRE9Na8JA&#10;EL0L/Q/LFLzpJpVKTV1FpEoPUmgslN6G7JgEs7Mhuybx33cOhR4f73u9HV2jeupC7dlAOk9AERfe&#10;1lwa+DofZi+gQkS22HgmA3cKsN08TNaYWT/wJ/V5LJWEcMjQQBVjm2kdioochrlviYW7+M5hFNiV&#10;2nY4SLhr9FOSLLXDmqWhwpb2FRXX/OYMHAccdov0rT9dL/v7z/n54/uUkjHTx3H3CirSGP/Ff+53&#10;K/NXy9VCHsgfAaA3vwAAAP//AwBQSwECLQAUAAYACAAAACEA2+H2y+4AAACFAQAAEwAAAAAAAAAA&#10;AAAAAAAAAAAAW0NvbnRlbnRfVHlwZXNdLnhtbFBLAQItABQABgAIAAAAIQBa9CxbvwAAABUBAAAL&#10;AAAAAAAAAAAAAAAAAB8BAABfcmVscy8ucmVsc1BLAQItABQABgAIAAAAIQDkZnPOxQAAAN8AAAAP&#10;AAAAAAAAAAAAAAAAAAcCAABkcnMvZG93bnJldi54bWxQSwUGAAAAAAMAAwC3AAAA+QIAAAAA&#10;">
                  <v:shape id="Organigramme : Connecteur 196931" o:spid="_x0000_s1053" type="#_x0000_t120" style="position:absolute;left:21500;top:44811;width:4210;height:38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6fpxgAAAN8AAAAPAAAAZHJzL2Rvd25yZXYueG1sRE9da8Iw&#10;FH0X9h/CHfimSSeUtRpFZQP3MMbcUB8vzbUtNjddE2v375fBYI+H871YDbYRPXW+dqwhmSoQxIUz&#10;NZcaPj+eJ48gfEA22DgmDd/kYbW8Gy0wN+7G79TvQyliCPscNVQhtLmUvqjIop+6ljhyZ9dZDBF2&#10;pTQd3mK4beSDUqm0WHNsqLClbUXFZX+1Gjbr7fErOR1mqu6zp7dN2qrr64vW4/thPQcRaAj/4j/3&#10;zsT5WZrNEvj9EwHI5Q8AAAD//wMAUEsBAi0AFAAGAAgAAAAhANvh9svuAAAAhQEAABMAAAAAAAAA&#10;AAAAAAAAAAAAAFtDb250ZW50X1R5cGVzXS54bWxQSwECLQAUAAYACAAAACEAWvQsW78AAAAVAQAA&#10;CwAAAAAAAAAAAAAAAAAfAQAAX3JlbHMvLnJlbHNQSwECLQAUAAYACAAAACEAxaOn6cYAAADfAAAA&#10;DwAAAAAAAAAAAAAAAAAHAgAAZHJzL2Rvd25yZXYueG1sUEsFBgAAAAADAAMAtwAAAPoCAAAAAA==&#10;" fillcolor="#f7caac [1301]" stroked="f" strokeweight="1pt">
                    <v:stroke joinstyle="miter"/>
                    <v:shadow on="t" color="black" opacity="26214f" origin=".5" offset="-3pt,0"/>
                  </v:shape>
                  <v:shape id="ZoneTexte 127" o:spid="_x0000_s1054" type="#_x0000_t202" style="position:absolute;left:22282;top:46561;width:12120;height:5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4B2wwAAAN8AAAAPAAAAZHJzL2Rvd25yZXYueG1sRE9ba8Iw&#10;FH4f+B/CEfY2E3XK2jXKmAg+TeamsLdDc3rB5qQ0me3+/SIIPn5892w92EZcqPO1Yw3TiQJBnDtT&#10;c6nh+2v79ALCB2SDjWPS8Ece1qvRQ4apcT1/0uUQShFD2KeooQqhTaX0eUUW/cS1xJErXGcxRNiV&#10;0nTYx3DbyJlSS2mx5thQYUvvFeXnw6/VcPwofk7Pal9u7KLt3aAk20Rq/Tge3l5BBBrCXXxz70yc&#10;nyyT+QyufyIAufoHAAD//wMAUEsBAi0AFAAGAAgAAAAhANvh9svuAAAAhQEAABMAAAAAAAAAAAAA&#10;AAAAAAAAAFtDb250ZW50X1R5cGVzXS54bWxQSwECLQAUAAYACAAAACEAWvQsW78AAAAVAQAACwAA&#10;AAAAAAAAAAAAAAAfAQAAX3JlbHMvLnJlbHNQSwECLQAUAAYACAAAACEAk4uAdsMAAADfAAAADwAA&#10;AAAAAAAAAAAAAAAHAgAAZHJzL2Rvd25yZXYueG1sUEsFBgAAAAADAAMAtwAAAPcCAAAAAA==&#10;" filled="f" stroked="f">
                    <v:textbox>
                      <w:txbxContent>
                        <w:p w14:paraId="0C84498D"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Bordeaux</w:t>
                          </w:r>
                        </w:p>
                      </w:txbxContent>
                    </v:textbox>
                  </v:shape>
                </v:group>
                <v:group id="Groupe 196933" o:spid="_x0000_s1055" style="position:absolute;left:33990;top:20881;width:12766;height:6533" coordorigin="33990,20881" coordsize="12766,6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O25xAAAAN8AAAAPAAAAZHJzL2Rvd25yZXYueG1sRE9Na8JA&#10;EL0L/Q/LFLzpJg1KTV1FpIoHEdRC6W3IjkkwOxuy2yT+e1cQPD7e93zZm0q01LjSsoJ4HIEgzqwu&#10;OVfwc96MPkE4j6yxskwKbuRguXgbzDHVtuMjtSefixDCLkUFhfd1KqXLCjLoxrYmDtzFNgZ9gE0u&#10;dYNdCDeV/IiiqTRYcmgosKZ1Qdn19G8UbDvsVkn83e6vl/Xt7zw5/O5jUmr43q++QHjq/Uv8dO90&#10;mD+bzpIEHn8CALm4AwAA//8DAFBLAQItABQABgAIAAAAIQDb4fbL7gAAAIUBAAATAAAAAAAAAAAA&#10;AAAAAAAAAABbQ29udGVudF9UeXBlc10ueG1sUEsBAi0AFAAGAAgAAAAhAFr0LFu/AAAAFQEAAAsA&#10;AAAAAAAAAAAAAAAAHwEAAF9yZWxzLy5yZWxzUEsBAi0AFAAGAAgAAAAhABS07bnEAAAA3wAAAA8A&#10;AAAAAAAAAAAAAAAABwIAAGRycy9kb3ducmV2LnhtbFBLBQYAAAAAAwADALcAAAD4AgAAAAA=&#10;">
                  <v:shape id="Organigramme : Connecteur 196934" o:spid="_x0000_s1056" type="#_x0000_t120" style="position:absolute;left:33990;top:20881;width:3741;height:3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ARxxgAAAN8AAAAPAAAAZHJzL2Rvd25yZXYueG1sRE9da8Iw&#10;FH0f+B/CHfg2E+cothpFxcH2MEQ31MdLc9cWm5uuibX798tgsMfD+Z4ve1uLjlpfOdYwHikQxLkz&#10;FRcaPt6fH6YgfEA2WDsmDd/kYbkY3M0xM+7Ge+oOoRAxhH2GGsoQmkxKn5dk0Y9cQxy5T9daDBG2&#10;hTQt3mK4reWjUom0WHFsKLGhTUn55XC1GtarzelrfD5OVNWl2906adT17VXr4X2/moEI1Id/8Z/7&#10;xcT5aZJOnuD3TwQgFz8AAAD//wMAUEsBAi0AFAAGAAgAAAAhANvh9svuAAAAhQEAABMAAAAAAAAA&#10;AAAAAAAAAAAAAFtDb250ZW50X1R5cGVzXS54bWxQSwECLQAUAAYACAAAACEAWvQsW78AAAAVAQAA&#10;CwAAAAAAAAAAAAAAAAAfAQAAX3JlbHMvLnJlbHNQSwECLQAUAAYACAAAACEA1dQEccYAAADfAAAA&#10;DwAAAAAAAAAAAAAAAAAHAgAAZHJzL2Rvd25yZXYueG1sUEsFBgAAAAADAAMAtwAAAPoCAAAAAA==&#10;" fillcolor="#f7caac [1301]" stroked="f" strokeweight="1pt">
                    <v:stroke joinstyle="miter"/>
                    <v:shadow on="t" color="black" opacity="26214f" origin=".5" offset="-3pt,0"/>
                  </v:shape>
                  <v:shape id="ZoneTexte 131" o:spid="_x0000_s1057" type="#_x0000_t202" style="position:absolute;left:34703;top:22164;width:12053;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hgCwgAAAN8AAAAPAAAAZHJzL2Rvd25yZXYueG1sRE9ba8Iw&#10;FH4X/A/hCHvTRDfFVqPIhrCnDa/g26E5tsXmpDTRdv9+GQx8/Pjuy3VnK/GgxpeONYxHCgRx5kzJ&#10;uYbjYTucg/AB2WDlmDT8kIf1qt9bYmpcyzt67EMuYgj7FDUUIdSplD4ryKIfuZo4clfXWAwRNrk0&#10;DbYx3FZyotRMWiw5NhRY03tB2W1/txpOX9fL+U195x92WreuU5JtIrV+GXSbBYhAXXiK/92fJs5P&#10;ZsnrFP7+RABy9QsAAP//AwBQSwECLQAUAAYACAAAACEA2+H2y+4AAACFAQAAEwAAAAAAAAAAAAAA&#10;AAAAAAAAW0NvbnRlbnRfVHlwZXNdLnhtbFBLAQItABQABgAIAAAAIQBa9CxbvwAAABUBAAALAAAA&#10;AAAAAAAAAAAAAB8BAABfcmVscy8ucmVsc1BLAQItABQABgAIAAAAIQAcYhgCwgAAAN8AAAAPAAAA&#10;AAAAAAAAAAAAAAcCAABkcnMvZG93bnJldi54bWxQSwUGAAAAAAMAAwC3AAAA9gIAAAAA&#10;" filled="f" stroked="f">
                    <v:textbox>
                      <w:txbxContent>
                        <w:p w14:paraId="4A065069"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Paris</w:t>
                          </w:r>
                        </w:p>
                      </w:txbxContent>
                    </v:textbox>
                  </v:shape>
                </v:group>
                <v:group id="Groupe 196936" o:spid="_x0000_s1058" style="position:absolute;left:36691;top:18118;width:16153;height:6844" coordorigin="36691,18118" coordsize="16152,6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04hxAAAAN8AAAAPAAAAZHJzL2Rvd25yZXYueG1sRE/LasJA&#10;FN0X/IfhCu7qJEqDRkcRqeJCCj5A3F0y1ySYuRMy0yT+fadQ6PJw3st1byrRUuNKywricQSCOLO6&#10;5FzB9bJ7n4FwHlljZZkUvMjBejV4W2Kqbccnas8+FyGEXYoKCu/rVEqXFWTQjW1NHLiHbQz6AJtc&#10;6ga7EG4qOYmiRBosOTQUWNO2oOx5/jYK9h12m2n82R6fj+3rfvn4uh1jUmo07DcLEJ56/y/+cx90&#10;mD9P5tMEfv8EAHL1AwAA//8DAFBLAQItABQABgAIAAAAIQDb4fbL7gAAAIUBAAATAAAAAAAAAAAA&#10;AAAAAAAAAABbQ29udGVudF9UeXBlc10ueG1sUEsBAi0AFAAGAAgAAAAhAFr0LFu/AAAAFQEAAAsA&#10;AAAAAAAAAAAAAAAAHwEAAF9yZWxzLy5yZWxzUEsBAi0AFAAGAAgAAAAhAATDTiHEAAAA3wAAAA8A&#10;AAAAAAAAAAAAAAAABwIAAGRycy9kb3ducmV2LnhtbFBLBQYAAAAAAwADALcAAAD4AgAAAAA=&#10;">
                  <v:shape id="ZoneTexte 132" o:spid="_x0000_s1059" type="#_x0000_t202" style="position:absolute;left:38360;top:20264;width:14484;height:4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uxAAAAN8AAAAPAAAAZHJzL2Rvd25yZXYueG1sRE9ba8Iw&#10;FH4X9h/CEfamic6prUaRjcGeJqsX8O3QHNuy5qQ0ma3/fhkM9vjx3dfb3tbiRq2vHGuYjBUI4tyZ&#10;igsNx8PbaAnCB2SDtWPScCcP283DYI2pcR1/0i0LhYgh7FPUUIbQpFL6vCSLfuwa4shdXWsxRNgW&#10;0rTYxXBby6lSc2mx4thQYkMvJeVf2bfVcPq4Xs4ztS9e7XPTuV5JtonU+nHY71YgAvXhX/znfjdx&#10;fjJPnhbw+ycCkJsfAAAA//8DAFBLAQItABQABgAIAAAAIQDb4fbL7gAAAIUBAAATAAAAAAAAAAAA&#10;AAAAAAAAAABbQ29udGVudF9UeXBlc10ueG1sUEsBAi0AFAAGAAgAAAAhAFr0LFu/AAAAFQEAAAsA&#10;AAAAAAAAAAAAAAAAHwEAAF9yZWxzLy5yZWxzUEsBAi0AFAAGAAgAAAAhAIP8I+7EAAAA3wAAAA8A&#10;AAAAAAAAAAAAAAAABwIAAGRycy9kb3ducmV2LnhtbFBLBQYAAAAAAwADALcAAAD4AgAAAAA=&#10;" filled="f" stroked="f">
                    <v:textbox>
                      <w:txbxContent>
                        <w:p w14:paraId="6F47981C" w14:textId="77777777" w:rsidR="000C1002" w:rsidRDefault="000C1002" w:rsidP="006A5DA8">
                          <w:pPr>
                            <w:jc w:val="center"/>
                            <w:rPr>
                              <w:sz w:val="24"/>
                              <w:szCs w:val="24"/>
                            </w:rPr>
                          </w:pPr>
                          <w:r w:rsidRPr="00B93258">
                            <w:rPr>
                              <w:rFonts w:hAnsi="Calibri"/>
                              <w:b/>
                              <w:bCs/>
                              <w:color w:val="833C0B" w:themeColor="accent2" w:themeShade="80"/>
                              <w:kern w:val="24"/>
                              <w14:shadow w14:blurRad="38100" w14:dist="38100" w14:dir="2700000" w14:sx="100000" w14:sy="100000" w14:kx="0" w14:ky="0" w14:algn="tl">
                                <w14:srgbClr w14:val="000000">
                                  <w14:alpha w14:val="57000"/>
                                </w14:srgbClr>
                              </w14:shadow>
                            </w:rPr>
                            <w:t>Ile de France</w:t>
                          </w:r>
                        </w:p>
                      </w:txbxContent>
                    </v:textbox>
                  </v:shape>
                  <v:shape id="Organigramme : Connecteur 196938" o:spid="_x0000_s1060" type="#_x0000_t120" style="position:absolute;left:36691;top:18118;width:4660;height:4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Q50xQAAAN8AAAAPAAAAZHJzL2Rvd25yZXYueG1sRE9NS8NA&#10;EL0L/Q/LCN7sblsIJnZb2qKgB5G2oh6H7JgEs7Mxu03jv3cOQo+P971cj75VA/WxCWxhNjWgiMvg&#10;Gq4svB0fb+9AxYTssA1MFn4pwno1uVpi4cKZ9zQcUqUkhGOBFuqUukLrWNbkMU5DRyzcV+g9JoF9&#10;pV2PZwn3rZ4bk2mPDUtDjR3taiq/DydvYbvZffzMPt8Xphnyh9dt1pnTy7O1N9fj5h5UojFdxP/u&#10;Jyfz8yxfyGD5IwD06g8AAP//AwBQSwECLQAUAAYACAAAACEA2+H2y+4AAACFAQAAEwAAAAAAAAAA&#10;AAAAAAAAAAAAW0NvbnRlbnRfVHlwZXNdLnhtbFBLAQItABQABgAIAAAAIQBa9CxbvwAAABUBAAAL&#10;AAAAAAAAAAAAAAAAAB8BAABfcmVscy8ucmVsc1BLAQItABQABgAIAAAAIQBUmQ50xQAAAN8AAAAP&#10;AAAAAAAAAAAAAAAAAAcCAABkcnMvZG93bnJldi54bWxQSwUGAAAAAAMAAwC3AAAA+QIAAAAA&#10;" fillcolor="#f7caac [1301]" stroked="f" strokeweight="1pt">
                    <v:stroke joinstyle="miter"/>
                    <v:shadow on="t" color="black" opacity="26214f" origin=".5" offset="-3pt,0"/>
                  </v:shape>
                </v:group>
                <v:rect id="Rectangle 196939" o:spid="_x0000_s1061" style="position:absolute;left:56117;top:63150;width:17665;height:5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LxAAAAN8AAAAPAAAAZHJzL2Rvd25yZXYueG1sRE9ba8Iw&#10;FH4f+B/CEXzTVAVnO6OIbGyDPXgZbI+H5qQtNielSWv375eBsMeP777ZDbYWPbW+cqxgPktAEOdO&#10;V1wo+Ly8TNcgfEDWWDsmBT/kYbcdPWww0+7GJ+rPoRAxhH2GCsoQmkxKn5dk0c9cQxw541qLIcK2&#10;kLrFWwy3tVwkyUparDg2lNjQoaT8eu6sgm+Dr5fnd/8hzaI3aXXsvsxjp9RkPOyfQAQawr/47n7T&#10;cX66Spcp/P2JAOT2FwAA//8DAFBLAQItABQABgAIAAAAIQDb4fbL7gAAAIUBAAATAAAAAAAAAAAA&#10;AAAAAAAAAABbQ29udGVudF9UeXBlc10ueG1sUEsBAi0AFAAGAAgAAAAhAFr0LFu/AAAAFQEAAAsA&#10;AAAAAAAAAAAAAAAAHwEAAF9yZWxzLy5yZWxzUEsBAi0AFAAGAAgAAAAhAH+n88vEAAAA3wAAAA8A&#10;AAAAAAAAAAAAAAAABwIAAGRycy9kb3ducmV2LnhtbFBLBQYAAAAAAwADALcAAAD4AgAAAAA=&#10;" fillcolor="white [3212]" strokecolor="white [3212]" strokeweight="1pt"/>
                <w10:anchorlock/>
              </v:group>
            </w:pict>
          </mc:Fallback>
        </mc:AlternateContent>
      </w:r>
    </w:p>
    <w:p w14:paraId="27FBA58D" w14:textId="77777777" w:rsidR="00A31FB9" w:rsidRDefault="00A31FB9">
      <w:pPr>
        <w:spacing w:before="0"/>
        <w:jc w:val="left"/>
        <w:rPr>
          <w:rFonts w:asciiTheme="majorHAnsi" w:eastAsiaTheme="majorEastAsia" w:hAnsiTheme="majorHAnsi" w:cstheme="majorBidi"/>
          <w:b/>
          <w:bCs/>
          <w:i/>
          <w:iCs/>
          <w:color w:val="2F5496" w:themeColor="accent1" w:themeShade="BF"/>
          <w:sz w:val="28"/>
          <w:szCs w:val="28"/>
        </w:rPr>
      </w:pPr>
      <w:bookmarkStart w:id="28" w:name="_Toc75355476"/>
      <w:r>
        <w:br w:type="page"/>
      </w:r>
    </w:p>
    <w:p w14:paraId="5BCA44BA" w14:textId="77777777" w:rsidR="006A5DA8" w:rsidRPr="00AC501D" w:rsidRDefault="006A5DA8" w:rsidP="00860CBF">
      <w:pPr>
        <w:pStyle w:val="Titre2"/>
      </w:pPr>
      <w:bookmarkStart w:id="29" w:name="_Toc91167321"/>
      <w:bookmarkStart w:id="30" w:name="_Toc223538512"/>
      <w:r w:rsidRPr="00AC501D">
        <w:lastRenderedPageBreak/>
        <w:t xml:space="preserve">Contexte global de la </w:t>
      </w:r>
      <w:proofErr w:type="spellStart"/>
      <w:r w:rsidRPr="00AC501D">
        <w:t>cog</w:t>
      </w:r>
      <w:bookmarkEnd w:id="25"/>
      <w:bookmarkEnd w:id="26"/>
      <w:bookmarkEnd w:id="27"/>
      <w:bookmarkEnd w:id="28"/>
      <w:bookmarkEnd w:id="29"/>
      <w:bookmarkEnd w:id="30"/>
      <w:proofErr w:type="spellEnd"/>
    </w:p>
    <w:p w14:paraId="7F4726CB" w14:textId="1EC1BBFD" w:rsidR="00892B81" w:rsidRDefault="006A5DA8" w:rsidP="00892B81">
      <w:bookmarkStart w:id="31" w:name="_Toc531102460"/>
      <w:bookmarkStart w:id="32" w:name="_Toc531102740"/>
      <w:bookmarkStart w:id="33" w:name="_Toc531102864"/>
      <w:bookmarkStart w:id="34" w:name="_Toc531102988"/>
      <w:bookmarkStart w:id="35" w:name="_Toc531106816"/>
      <w:bookmarkStart w:id="36" w:name="_Toc531875409"/>
      <w:bookmarkStart w:id="37" w:name="_Toc531883492"/>
      <w:bookmarkStart w:id="38" w:name="_Toc531883632"/>
      <w:bookmarkStart w:id="39" w:name="_Toc531102461"/>
      <w:bookmarkStart w:id="40" w:name="_Toc531102741"/>
      <w:bookmarkStart w:id="41" w:name="_Toc531102865"/>
      <w:bookmarkStart w:id="42" w:name="_Toc531102989"/>
      <w:bookmarkStart w:id="43" w:name="_Toc531106817"/>
      <w:bookmarkStart w:id="44" w:name="_Toc531875410"/>
      <w:bookmarkStart w:id="45" w:name="_Toc531883493"/>
      <w:bookmarkStart w:id="46" w:name="_Toc531883633"/>
      <w:bookmarkStart w:id="47" w:name="_Toc531102462"/>
      <w:bookmarkStart w:id="48" w:name="_Toc531102742"/>
      <w:bookmarkStart w:id="49" w:name="_Toc531102866"/>
      <w:bookmarkStart w:id="50" w:name="_Toc531102990"/>
      <w:bookmarkStart w:id="51" w:name="_Toc531106818"/>
      <w:bookmarkStart w:id="52" w:name="_Toc531875411"/>
      <w:bookmarkStart w:id="53" w:name="_Toc531883494"/>
      <w:bookmarkStart w:id="54" w:name="_Toc531883634"/>
      <w:bookmarkStart w:id="55" w:name="_Toc531102463"/>
      <w:bookmarkStart w:id="56" w:name="_Toc531102743"/>
      <w:bookmarkStart w:id="57" w:name="_Toc531102867"/>
      <w:bookmarkStart w:id="58" w:name="_Toc531102991"/>
      <w:bookmarkStart w:id="59" w:name="_Toc531106819"/>
      <w:bookmarkStart w:id="60" w:name="_Toc531875412"/>
      <w:bookmarkStart w:id="61" w:name="_Toc531883495"/>
      <w:bookmarkStart w:id="62" w:name="_Toc531883635"/>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t xml:space="preserve">La </w:t>
      </w:r>
      <w:proofErr w:type="spellStart"/>
      <w:r>
        <w:t>Cnaf</w:t>
      </w:r>
      <w:proofErr w:type="spellEnd"/>
      <w:r>
        <w:t xml:space="preserve"> définit la stratégie de la Branche et les axes de la politique d’action sociale autour des orientations de la COG </w:t>
      </w:r>
      <w:r w:rsidR="00436D32" w:rsidRPr="003F53C8">
        <w:rPr>
          <w:rFonts w:cstheme="minorHAnsi"/>
          <w:spacing w:val="-2"/>
        </w:rPr>
        <w:t>2023-2027</w:t>
      </w:r>
      <w:r w:rsidR="00892B81" w:rsidRPr="003F53C8">
        <w:rPr>
          <w:rFonts w:cstheme="minorHAnsi"/>
        </w:rPr>
        <w:t>.</w:t>
      </w:r>
      <w:r w:rsidR="00892B81">
        <w:t xml:space="preserve"> </w:t>
      </w:r>
      <w:r w:rsidR="00892B81" w:rsidRPr="00892B81">
        <w:t>Cette nouvelle Convention d’objectifs et de gestion vient traduire deux enjeux principaux</w:t>
      </w:r>
      <w:r w:rsidR="00892B81">
        <w:t xml:space="preserve"> </w:t>
      </w:r>
      <w:r w:rsidR="005908B1">
        <w:t>p</w:t>
      </w:r>
      <w:r w:rsidR="00892B81" w:rsidRPr="003C0F40">
        <w:t xml:space="preserve">our les équipes de la </w:t>
      </w:r>
      <w:proofErr w:type="spellStart"/>
      <w:r w:rsidR="00892B81" w:rsidRPr="003C0F40">
        <w:t>Cnaf</w:t>
      </w:r>
      <w:proofErr w:type="spellEnd"/>
      <w:r w:rsidR="00892B81" w:rsidRPr="003C0F40">
        <w:t xml:space="preserve"> et des Caf pour les cinq prochaines années :</w:t>
      </w:r>
    </w:p>
    <w:p w14:paraId="253D05F3" w14:textId="698FB9DB" w:rsidR="006A3E88" w:rsidRPr="003C0F40" w:rsidRDefault="006A3E88" w:rsidP="006A3E88">
      <w:pPr>
        <w:rPr>
          <w:b/>
          <w:bCs/>
        </w:rPr>
      </w:pPr>
      <w:r w:rsidRPr="003C0F40">
        <w:rPr>
          <w:b/>
          <w:bCs/>
        </w:rPr>
        <w:t>Revenir à une meilleure qualité de service, attendue par nos concitoyens</w:t>
      </w:r>
    </w:p>
    <w:p w14:paraId="5A0815CE" w14:textId="52F3B6D1" w:rsidR="005908B1" w:rsidRDefault="006A3E88" w:rsidP="006A3E88">
      <w:r>
        <w:t>Cette ambition s’incarne en premier lieu dans la rénovation et l’amélioration du service rendu aux allocataires afin qu’il soit toujours plus accessible, plus rapide et de qualité pour toutes et tous sur l’ensemble du territoire. Les Caf feront ainsi de l’amélioration des délais de traitement et de la qualité des droits apportés aux usagers une priorité pour résorber les difficultés connues ces dernières années.</w:t>
      </w:r>
    </w:p>
    <w:p w14:paraId="5361A83B" w14:textId="77777777" w:rsidR="006E38D2" w:rsidRPr="003C0F40" w:rsidRDefault="006E38D2" w:rsidP="006E38D2">
      <w:pPr>
        <w:rPr>
          <w:b/>
          <w:bCs/>
        </w:rPr>
      </w:pPr>
      <w:r w:rsidRPr="003C0F40">
        <w:rPr>
          <w:b/>
          <w:bCs/>
        </w:rPr>
        <w:t xml:space="preserve">Mettre en </w:t>
      </w:r>
      <w:proofErr w:type="spellStart"/>
      <w:r w:rsidRPr="003C0F40">
        <w:rPr>
          <w:b/>
          <w:bCs/>
        </w:rPr>
        <w:t>oeuvre</w:t>
      </w:r>
      <w:proofErr w:type="spellEnd"/>
      <w:r w:rsidRPr="003C0F40">
        <w:rPr>
          <w:b/>
          <w:bCs/>
        </w:rPr>
        <w:t xml:space="preserve"> des projets porteurs de progrès pour tous</w:t>
      </w:r>
    </w:p>
    <w:p w14:paraId="74523309" w14:textId="68C66E40" w:rsidR="006A3E88" w:rsidRDefault="006E38D2" w:rsidP="006E38D2">
      <w:r>
        <w:t xml:space="preserve">Solidarité à la source, service public de la petite enfance, </w:t>
      </w:r>
      <w:proofErr w:type="spellStart"/>
      <w:r>
        <w:t>déconjugalisation</w:t>
      </w:r>
      <w:proofErr w:type="spellEnd"/>
      <w:r>
        <w:t xml:space="preserve"> de l’allocation adulte handicapé… la liste des projets programmés pour ces cinq prochaines années place résolument les Caf au </w:t>
      </w:r>
      <w:proofErr w:type="spellStart"/>
      <w:r>
        <w:t>coeur</w:t>
      </w:r>
      <w:proofErr w:type="spellEnd"/>
      <w:r>
        <w:t xml:space="preserve"> des politiques familiales et sociales. Ces futures réalisations, orientées vers le développement des services aux familles et le renforcement de l’accès aux droits, seront porteuses de progrès pour tous.</w:t>
      </w:r>
    </w:p>
    <w:p w14:paraId="60127B52" w14:textId="5C187869" w:rsidR="006A3E88" w:rsidRPr="003C0F40" w:rsidRDefault="003F53C8" w:rsidP="006A3E88">
      <w:pPr>
        <w:rPr>
          <w:b/>
          <w:bCs/>
        </w:rPr>
      </w:pPr>
      <w:r>
        <w:rPr>
          <w:b/>
          <w:bCs/>
        </w:rPr>
        <w:t>Cette</w:t>
      </w:r>
      <w:r w:rsidR="0006198F" w:rsidRPr="003C0F40">
        <w:rPr>
          <w:b/>
          <w:bCs/>
        </w:rPr>
        <w:t xml:space="preserve"> COG est composé</w:t>
      </w:r>
      <w:r>
        <w:rPr>
          <w:b/>
          <w:bCs/>
        </w:rPr>
        <w:t>e</w:t>
      </w:r>
      <w:r w:rsidR="0006198F" w:rsidRPr="003C0F40">
        <w:rPr>
          <w:b/>
          <w:bCs/>
        </w:rPr>
        <w:t xml:space="preserve"> de 10 ambition majeures, l’ambition 03 est directement </w:t>
      </w:r>
      <w:r>
        <w:rPr>
          <w:b/>
          <w:bCs/>
        </w:rPr>
        <w:t>liée</w:t>
      </w:r>
      <w:r w:rsidR="0006198F" w:rsidRPr="003C0F40">
        <w:rPr>
          <w:b/>
          <w:bCs/>
        </w:rPr>
        <w:t xml:space="preserve"> </w:t>
      </w:r>
      <w:r>
        <w:rPr>
          <w:b/>
          <w:bCs/>
        </w:rPr>
        <w:t>à</w:t>
      </w:r>
      <w:r w:rsidR="0006198F" w:rsidRPr="003C0F40">
        <w:rPr>
          <w:b/>
          <w:bCs/>
        </w:rPr>
        <w:t xml:space="preserve"> l’offre de service de l’ARIPA.</w:t>
      </w:r>
    </w:p>
    <w:p w14:paraId="73507B40" w14:textId="75C78F39" w:rsidR="0006198F" w:rsidRDefault="0006198F" w:rsidP="003C0F40">
      <w:pPr>
        <w:pStyle w:val="Paragraphedeliste"/>
        <w:numPr>
          <w:ilvl w:val="0"/>
          <w:numId w:val="68"/>
        </w:numPr>
      </w:pPr>
      <w:r w:rsidRPr="003C0F40">
        <w:rPr>
          <w:b/>
          <w:bCs/>
        </w:rPr>
        <w:t>Ambition 01 :</w:t>
      </w:r>
      <w:r>
        <w:t xml:space="preserve"> Contribuer à la mise en place du Service public de la petite enfance</w:t>
      </w:r>
    </w:p>
    <w:p w14:paraId="719547E0" w14:textId="4497D303" w:rsidR="0006198F" w:rsidRDefault="00122889" w:rsidP="003C0F40">
      <w:pPr>
        <w:pStyle w:val="Paragraphedeliste"/>
        <w:numPr>
          <w:ilvl w:val="0"/>
          <w:numId w:val="68"/>
        </w:numPr>
      </w:pPr>
      <w:r w:rsidRPr="003F53C8">
        <w:rPr>
          <w:b/>
          <w:bCs/>
        </w:rPr>
        <w:t>Ambition 02 :</w:t>
      </w:r>
      <w:r>
        <w:t xml:space="preserve"> </w:t>
      </w:r>
      <w:r w:rsidR="0006198F">
        <w:t>Favoriser l’accès aux activités péri et extrascolaires pour les enfants et les jeunes</w:t>
      </w:r>
    </w:p>
    <w:p w14:paraId="06F33F82" w14:textId="09B73C07" w:rsidR="0006198F" w:rsidRDefault="00122889" w:rsidP="003C0F40">
      <w:pPr>
        <w:pStyle w:val="Paragraphedeliste"/>
        <w:numPr>
          <w:ilvl w:val="0"/>
          <w:numId w:val="68"/>
        </w:numPr>
      </w:pPr>
      <w:r w:rsidRPr="003F53C8">
        <w:rPr>
          <w:b/>
          <w:bCs/>
        </w:rPr>
        <w:t>Ambition 03 :</w:t>
      </w:r>
      <w:r>
        <w:t xml:space="preserve"> </w:t>
      </w:r>
      <w:r w:rsidR="0006198F">
        <w:t>Accompagner les parents, notamment lors des situations de séparation</w:t>
      </w:r>
    </w:p>
    <w:p w14:paraId="1C2D85E0" w14:textId="373F75E4" w:rsidR="00122889" w:rsidRPr="003C0F40" w:rsidRDefault="003F53C8" w:rsidP="003C0F40">
      <w:pPr>
        <w:ind w:left="426" w:firstLine="283"/>
        <w:rPr>
          <w:i/>
          <w:iCs/>
        </w:rPr>
      </w:pPr>
      <w:r w:rsidRPr="003C0F40">
        <w:rPr>
          <w:i/>
          <w:iCs/>
        </w:rPr>
        <w:t>Après avoir mis en place l’intermédiation financière des pensions alimentaires pour faciliter la vie des parents séparés, les Caf s’attacheront à prévenir et mieux recouvrer les impayés de pension alimentaire. Pour toutes les familles, elles développeront un accompagnement approfondi par leurs travailleurs sociaux et les services qu’elles soutiennent (lieux d’accueil enfants parents,</w:t>
      </w:r>
      <w:r>
        <w:rPr>
          <w:i/>
          <w:iCs/>
        </w:rPr>
        <w:t xml:space="preserve"> </w:t>
      </w:r>
      <w:r w:rsidRPr="003C0F40">
        <w:rPr>
          <w:i/>
          <w:iCs/>
        </w:rPr>
        <w:t>médiateurs familiaux, lieux ressources, espaces de rencontres…) : le maillage du territoire en espaces-parents sera renforcé, et un accompagnement individualisé sera expérimenté.</w:t>
      </w:r>
    </w:p>
    <w:p w14:paraId="3CD81DB1" w14:textId="166A43D5" w:rsidR="0006198F" w:rsidRDefault="00122889" w:rsidP="003C0F40">
      <w:pPr>
        <w:pStyle w:val="Paragraphedeliste"/>
        <w:numPr>
          <w:ilvl w:val="0"/>
          <w:numId w:val="67"/>
        </w:numPr>
      </w:pPr>
      <w:r w:rsidRPr="003F53C8">
        <w:rPr>
          <w:b/>
          <w:bCs/>
        </w:rPr>
        <w:t>Ambition 04 :</w:t>
      </w:r>
      <w:r>
        <w:t xml:space="preserve"> </w:t>
      </w:r>
      <w:r w:rsidR="0006198F">
        <w:t>Renforcer l’inclusion des personnes en situation de handicap</w:t>
      </w:r>
    </w:p>
    <w:p w14:paraId="49F7E35F" w14:textId="27B5ED94" w:rsidR="0006198F" w:rsidRDefault="00122889" w:rsidP="003C0F40">
      <w:pPr>
        <w:pStyle w:val="Paragraphedeliste"/>
        <w:numPr>
          <w:ilvl w:val="0"/>
          <w:numId w:val="67"/>
        </w:numPr>
      </w:pPr>
      <w:r w:rsidRPr="003F53C8">
        <w:rPr>
          <w:b/>
          <w:bCs/>
        </w:rPr>
        <w:t>Ambition 05 :</w:t>
      </w:r>
      <w:r>
        <w:t xml:space="preserve"> </w:t>
      </w:r>
      <w:r w:rsidR="0006198F">
        <w:t>Offrir une relation de service adaptée à tous</w:t>
      </w:r>
    </w:p>
    <w:p w14:paraId="45DA85B5" w14:textId="1E1A076C" w:rsidR="0006198F" w:rsidRDefault="00122889" w:rsidP="003C0F40">
      <w:pPr>
        <w:pStyle w:val="Paragraphedeliste"/>
        <w:numPr>
          <w:ilvl w:val="0"/>
          <w:numId w:val="67"/>
        </w:numPr>
      </w:pPr>
      <w:r w:rsidRPr="003F53C8">
        <w:rPr>
          <w:b/>
          <w:bCs/>
        </w:rPr>
        <w:t>Ambition 06 :</w:t>
      </w:r>
      <w:r>
        <w:t xml:space="preserve"> </w:t>
      </w:r>
      <w:r w:rsidR="0006198F">
        <w:t>Bâtir la Solidarité à la source pour favoriser l’accès aux droits</w:t>
      </w:r>
    </w:p>
    <w:p w14:paraId="6B48548E" w14:textId="6EC90F05" w:rsidR="0006198F" w:rsidRDefault="00122889" w:rsidP="003C0F40">
      <w:pPr>
        <w:pStyle w:val="Paragraphedeliste"/>
        <w:numPr>
          <w:ilvl w:val="0"/>
          <w:numId w:val="67"/>
        </w:numPr>
      </w:pPr>
      <w:r w:rsidRPr="003F53C8">
        <w:rPr>
          <w:b/>
          <w:bCs/>
        </w:rPr>
        <w:t>Ambition 07 :</w:t>
      </w:r>
      <w:r>
        <w:t xml:space="preserve"> </w:t>
      </w:r>
      <w:r w:rsidR="0006198F">
        <w:t>Lutter contre les erreurs et la fraude</w:t>
      </w:r>
    </w:p>
    <w:p w14:paraId="50E0C9B1" w14:textId="0BD16C32" w:rsidR="0006198F" w:rsidRDefault="00122889" w:rsidP="003C0F40">
      <w:pPr>
        <w:pStyle w:val="Paragraphedeliste"/>
        <w:numPr>
          <w:ilvl w:val="0"/>
          <w:numId w:val="67"/>
        </w:numPr>
      </w:pPr>
      <w:r w:rsidRPr="003F53C8">
        <w:rPr>
          <w:b/>
          <w:bCs/>
        </w:rPr>
        <w:t>Ambition 08 :</w:t>
      </w:r>
      <w:r>
        <w:t xml:space="preserve"> </w:t>
      </w:r>
      <w:r w:rsidR="0006198F">
        <w:t>Coopérer avec les partenaires sur les territoires</w:t>
      </w:r>
    </w:p>
    <w:p w14:paraId="5AA659C0" w14:textId="3A70DC82" w:rsidR="0006198F" w:rsidRDefault="00122889" w:rsidP="003C0F40">
      <w:pPr>
        <w:pStyle w:val="Paragraphedeliste"/>
        <w:numPr>
          <w:ilvl w:val="0"/>
          <w:numId w:val="67"/>
        </w:numPr>
      </w:pPr>
      <w:r w:rsidRPr="003F53C8">
        <w:rPr>
          <w:b/>
          <w:bCs/>
        </w:rPr>
        <w:t>Ambition 09 :</w:t>
      </w:r>
      <w:r>
        <w:t xml:space="preserve"> </w:t>
      </w:r>
      <w:r w:rsidR="0006198F">
        <w:t>Innover pour répondre aux besoins nouveaux</w:t>
      </w:r>
    </w:p>
    <w:p w14:paraId="4518919F" w14:textId="186CEE55" w:rsidR="0006198F" w:rsidRPr="003C0F40" w:rsidRDefault="00122889" w:rsidP="003C0F40">
      <w:pPr>
        <w:pStyle w:val="Paragraphedeliste"/>
        <w:numPr>
          <w:ilvl w:val="0"/>
          <w:numId w:val="67"/>
        </w:numPr>
      </w:pPr>
      <w:r w:rsidRPr="003F53C8">
        <w:rPr>
          <w:b/>
          <w:bCs/>
        </w:rPr>
        <w:t>Ambition 10 :</w:t>
      </w:r>
      <w:r>
        <w:t xml:space="preserve"> </w:t>
      </w:r>
      <w:r w:rsidR="0006198F">
        <w:t>S’engager pleinement dans la transition écologique</w:t>
      </w:r>
    </w:p>
    <w:p w14:paraId="43672482" w14:textId="77777777" w:rsidR="006A5DA8" w:rsidRPr="001C485F" w:rsidRDefault="006A5DA8" w:rsidP="003C0F40">
      <w:pPr>
        <w:pStyle w:val="Titre1"/>
        <w:numPr>
          <w:ilvl w:val="0"/>
          <w:numId w:val="0"/>
        </w:numPr>
        <w:ind w:left="66"/>
      </w:pPr>
      <w:bookmarkStart w:id="63" w:name="_Toc69401755"/>
      <w:bookmarkStart w:id="64" w:name="_Toc69451782"/>
      <w:bookmarkStart w:id="65" w:name="_Toc75355477"/>
      <w:bookmarkStart w:id="66" w:name="_Toc223538513"/>
      <w:r w:rsidRPr="001C485F">
        <w:lastRenderedPageBreak/>
        <w:t>Présentation du Système d’Information</w:t>
      </w:r>
      <w:bookmarkEnd w:id="63"/>
      <w:bookmarkEnd w:id="64"/>
      <w:bookmarkEnd w:id="65"/>
      <w:bookmarkEnd w:id="66"/>
    </w:p>
    <w:p w14:paraId="66F07248" w14:textId="77777777" w:rsidR="006A5DA8" w:rsidRPr="00091E12" w:rsidRDefault="006A5DA8" w:rsidP="006A5DA8">
      <w:r w:rsidRPr="00091E12">
        <w:t>Les principales caractéristiques de l’architecture technique de la branche Famille sont les suivantes</w:t>
      </w:r>
      <w:r>
        <w:t> :</w:t>
      </w:r>
    </w:p>
    <w:p w14:paraId="315D2154" w14:textId="77777777" w:rsidR="006A5DA8" w:rsidRPr="00AC501D" w:rsidRDefault="006A5DA8" w:rsidP="00860CBF">
      <w:pPr>
        <w:pStyle w:val="Titre2"/>
      </w:pPr>
      <w:bookmarkStart w:id="67" w:name="_Toc65087348"/>
      <w:bookmarkStart w:id="68" w:name="_Toc69401756"/>
      <w:bookmarkStart w:id="69" w:name="_Toc69451783"/>
      <w:bookmarkStart w:id="70" w:name="_Toc75355478"/>
      <w:bookmarkStart w:id="71" w:name="_Toc91167322"/>
      <w:bookmarkStart w:id="72" w:name="_Ref218669173"/>
      <w:bookmarkStart w:id="73" w:name="_Toc223538514"/>
      <w:r w:rsidRPr="00AC501D">
        <w:t xml:space="preserve">Environnement du SI </w:t>
      </w:r>
      <w:proofErr w:type="spellStart"/>
      <w:r w:rsidRPr="00AC501D">
        <w:t>Cnaf</w:t>
      </w:r>
      <w:bookmarkEnd w:id="67"/>
      <w:bookmarkEnd w:id="68"/>
      <w:bookmarkEnd w:id="69"/>
      <w:bookmarkEnd w:id="70"/>
      <w:bookmarkEnd w:id="71"/>
      <w:bookmarkEnd w:id="72"/>
      <w:bookmarkEnd w:id="73"/>
      <w:proofErr w:type="spellEnd"/>
    </w:p>
    <w:p w14:paraId="5CD45FF1" w14:textId="77777777" w:rsidR="006A5DA8" w:rsidRDefault="006A5DA8" w:rsidP="006A5DA8">
      <w:r>
        <w:t xml:space="preserve">Sur le datacenter, les applications </w:t>
      </w:r>
      <w:proofErr w:type="spellStart"/>
      <w:r>
        <w:t>Legacy</w:t>
      </w:r>
      <w:proofErr w:type="spellEnd"/>
      <w:r>
        <w:t xml:space="preserve"> (</w:t>
      </w:r>
      <w:r w:rsidRPr="009E7F63">
        <w:t xml:space="preserve">Il s’agit notamment des composants Cristal et SDP (suivi des pièces) développés en Cobol) </w:t>
      </w:r>
      <w:r>
        <w:t xml:space="preserve">sont basées sur un système ouvert et flexible de type x86/Linux sous </w:t>
      </w:r>
      <w:proofErr w:type="spellStart"/>
      <w:r>
        <w:t>VmWare</w:t>
      </w:r>
      <w:proofErr w:type="spellEnd"/>
      <w:r>
        <w:t xml:space="preserve">. C’est la solution Atos/Bull </w:t>
      </w:r>
      <w:proofErr w:type="spellStart"/>
      <w:r>
        <w:t>LiberTP</w:t>
      </w:r>
      <w:proofErr w:type="spellEnd"/>
      <w:r>
        <w:t>, basée sur Java EE et déployée sur un serveur JBOSS, qui joue le rôle de moniteur transactionnel. Le SGBD PostgreSQL gère les données des applications Cristal et SDP. Dans cette architecture chaque Caf possède son propre moteur transactionnel et ses propres bases de données.</w:t>
      </w:r>
    </w:p>
    <w:p w14:paraId="5A7184E1" w14:textId="77777777" w:rsidR="006A5DA8" w:rsidRDefault="006A5DA8" w:rsidP="006A5DA8">
      <w:r>
        <w:t xml:space="preserve">La modernisation du cœur de métier est un enjeu fort pour l’institution et fait, en ce moment, l’objet de nombreuses </w:t>
      </w:r>
      <w:r w:rsidRPr="054569F2">
        <w:t xml:space="preserve">études </w:t>
      </w:r>
      <w:r>
        <w:t xml:space="preserve">en vue d’une réécriture (cf. Projet TNSI décrit ci-dessous : </w:t>
      </w:r>
      <w:r w:rsidRPr="006E14BD">
        <w:t xml:space="preserve">Trajectoire </w:t>
      </w:r>
      <w:r>
        <w:t>vers le Nouveau Système d’Information).</w:t>
      </w:r>
    </w:p>
    <w:p w14:paraId="50038DE5" w14:textId="09668134" w:rsidR="006A5DA8" w:rsidRDefault="006A5DA8" w:rsidP="006A5DA8">
      <w:r>
        <w:t xml:space="preserve">La </w:t>
      </w:r>
      <w:proofErr w:type="spellStart"/>
      <w:r>
        <w:t>Cnaf</w:t>
      </w:r>
      <w:proofErr w:type="spellEnd"/>
      <w:r>
        <w:t xml:space="preserve"> dispose également de plusieurs applications </w:t>
      </w:r>
      <w:r w:rsidRPr="006E14BD">
        <w:t xml:space="preserve">intranet </w:t>
      </w:r>
      <w:r w:rsidR="00202735">
        <w:t>« </w:t>
      </w:r>
      <w:r w:rsidRPr="006E14BD">
        <w:t>cœur de métier</w:t>
      </w:r>
      <w:r w:rsidR="00202735">
        <w:t> »</w:t>
      </w:r>
      <w:r w:rsidRPr="006E14BD">
        <w:t xml:space="preserve"> en </w:t>
      </w:r>
      <w:r>
        <w:t xml:space="preserve">architecture Java/J2ee qui sont accessibles sur le poste de travail du technicien depuis un portail propriétaire appelé NIMS. Ces applications sont majoritairement déployées sur une infrastructure x86/Linux conformément à la stratégie. Le socle d’exécution de ces applications Java EE est le serveur d’application IBM </w:t>
      </w:r>
      <w:proofErr w:type="spellStart"/>
      <w:r>
        <w:t>Websphere</w:t>
      </w:r>
      <w:proofErr w:type="spellEnd"/>
      <w:r>
        <w:t xml:space="preserve"> (WAS) avec un SGBD qui peut être suivant le cas dans un </w:t>
      </w:r>
      <w:proofErr w:type="spellStart"/>
      <w:r>
        <w:t>appliance</w:t>
      </w:r>
      <w:proofErr w:type="spellEnd"/>
      <w:r>
        <w:t xml:space="preserve"> de type </w:t>
      </w:r>
      <w:proofErr w:type="spellStart"/>
      <w:r>
        <w:t>PureApps</w:t>
      </w:r>
      <w:proofErr w:type="spellEnd"/>
      <w:r>
        <w:t xml:space="preserve"> (DB2) ou sous x86/Linux (PostgreSQL).</w:t>
      </w:r>
    </w:p>
    <w:p w14:paraId="33676215" w14:textId="02F3E20C" w:rsidR="006A5DA8" w:rsidRDefault="006A5DA8" w:rsidP="006A5DA8">
      <w:r>
        <w:t>A moyen / long terme, l’orientation est de se désengager de WAS et de migrer les applications vers des architectures en 3 couches (applications Web Moderne) et d’aller progressivement sur du PostgreSQL</w:t>
      </w:r>
      <w:r w:rsidR="009E7159">
        <w:t xml:space="preserve"> et du NoSQL</w:t>
      </w:r>
      <w:r>
        <w:t xml:space="preserve">. </w:t>
      </w:r>
    </w:p>
    <w:p w14:paraId="202A9BF1" w14:textId="77777777" w:rsidR="006A5DA8" w:rsidRPr="006E14BD" w:rsidRDefault="006A5DA8" w:rsidP="006A5DA8">
      <w:r w:rsidRPr="006E14BD">
        <w:t xml:space="preserve">Des applications historiques de gestion (budget et comptabilité, RH…), mais également des applications traitant des prestations (Aides individuelles et aides collectives) et la gestion du Contentieux sont développées et maintenues en PROGRESS (SGBD et L4G). Elles sont déployées sur des serveurs d’application Progress sous Linux, hormis la GRH sous AIX. La plupart de ces applications a évolué vers une architecture client léger mais deux d’entre elles (Comptabilité et Aides collectives) conservent un client lourd, ce qui oblige à disposer de serveurs RDS à proximité des ressources serveur PROGRESS pour un fonctionnement optimal en mode réseau. </w:t>
      </w:r>
    </w:p>
    <w:p w14:paraId="1DAD3E00" w14:textId="77777777" w:rsidR="006A5DA8" w:rsidRPr="006E14BD" w:rsidRDefault="006A5DA8" w:rsidP="006A5DA8">
      <w:r w:rsidRPr="006E14BD">
        <w:t>La tendance, pour le long terme, est de saisir les opportunités de migrer ce patrimoine sur d’autres technologies ou progiciels, métier par métier. Ce désengagement est déjà bien amorcé pour les aides collectives.</w:t>
      </w:r>
    </w:p>
    <w:p w14:paraId="1A304A7D" w14:textId="77777777" w:rsidR="006A5DA8" w:rsidRPr="006E14BD" w:rsidRDefault="006A5DA8" w:rsidP="006A5DA8">
      <w:pPr>
        <w:rPr>
          <w:rFonts w:eastAsia="Arial" w:cs="Arial"/>
        </w:rPr>
      </w:pPr>
      <w:r w:rsidRPr="006E14BD">
        <w:rPr>
          <w:rFonts w:eastAsia="Arial" w:cs="Arial"/>
        </w:rPr>
        <w:t xml:space="preserve">Le portail usager caf.fr est construit sur le CMS Drupal pour la partie éditoriale et sur IBM </w:t>
      </w:r>
      <w:proofErr w:type="spellStart"/>
      <w:r w:rsidRPr="006E14BD">
        <w:rPr>
          <w:rFonts w:eastAsia="Arial" w:cs="Arial"/>
        </w:rPr>
        <w:t>Websphere</w:t>
      </w:r>
      <w:proofErr w:type="spellEnd"/>
      <w:r w:rsidRPr="006E14BD">
        <w:rPr>
          <w:rFonts w:eastAsia="Arial" w:cs="Arial"/>
        </w:rPr>
        <w:t xml:space="preserve"> Portal Server (WPS) pour la partie téléprocédures et offre « Mon Compte ». La persistance des données est assurée par des bases relationnelles, respectivement </w:t>
      </w:r>
      <w:proofErr w:type="spellStart"/>
      <w:r w:rsidRPr="006E14BD">
        <w:rPr>
          <w:rFonts w:eastAsia="Arial" w:cs="Arial"/>
        </w:rPr>
        <w:t>MariaDB</w:t>
      </w:r>
      <w:proofErr w:type="spellEnd"/>
      <w:r w:rsidRPr="006E14BD">
        <w:rPr>
          <w:rFonts w:eastAsia="Arial" w:cs="Arial"/>
        </w:rPr>
        <w:t xml:space="preserve"> et IBM DB2/</w:t>
      </w:r>
      <w:proofErr w:type="spellStart"/>
      <w:r w:rsidRPr="006E14BD">
        <w:rPr>
          <w:rFonts w:eastAsia="Arial" w:cs="Arial"/>
        </w:rPr>
        <w:t>PureApps</w:t>
      </w:r>
      <w:proofErr w:type="spellEnd"/>
      <w:r w:rsidRPr="006E14BD">
        <w:rPr>
          <w:rFonts w:eastAsia="Arial" w:cs="Arial"/>
        </w:rPr>
        <w:t>. Également une base de données de type NoSQL Cassandra est utilisée pour le stockage des pièces électroniques générées ou fournies par nos usagers.</w:t>
      </w:r>
    </w:p>
    <w:p w14:paraId="49A651A3" w14:textId="77777777" w:rsidR="006A5DA8" w:rsidRPr="006E14BD" w:rsidRDefault="006A5DA8" w:rsidP="006A5DA8">
      <w:pPr>
        <w:rPr>
          <w:rFonts w:eastAsia="Arial"/>
        </w:rPr>
      </w:pPr>
      <w:r w:rsidRPr="006E14BD">
        <w:rPr>
          <w:rFonts w:eastAsia="Arial"/>
        </w:rPr>
        <w:t xml:space="preserve">Depuis 2016, conformément à </w:t>
      </w:r>
      <w:r>
        <w:rPr>
          <w:rFonts w:eastAsia="Arial"/>
        </w:rPr>
        <w:t>la</w:t>
      </w:r>
      <w:r w:rsidRPr="006E14BD">
        <w:rPr>
          <w:rFonts w:eastAsia="Arial"/>
        </w:rPr>
        <w:t xml:space="preserve"> stratégie de modernisation, </w:t>
      </w:r>
      <w:r>
        <w:rPr>
          <w:rFonts w:eastAsia="Arial"/>
        </w:rPr>
        <w:t>la DSI</w:t>
      </w:r>
      <w:r w:rsidRPr="006E14BD">
        <w:rPr>
          <w:rFonts w:eastAsia="Arial"/>
        </w:rPr>
        <w:t xml:space="preserve"> réécri</w:t>
      </w:r>
      <w:r>
        <w:rPr>
          <w:rFonts w:eastAsia="Arial"/>
        </w:rPr>
        <w:t>t</w:t>
      </w:r>
      <w:r w:rsidRPr="006E14BD">
        <w:rPr>
          <w:rFonts w:eastAsia="Arial"/>
        </w:rPr>
        <w:t xml:space="preserve"> selon une architecture SOA/WOA en 3 couches (front-middle-back) orientée micro-services (</w:t>
      </w:r>
      <w:proofErr w:type="spellStart"/>
      <w:r w:rsidRPr="006E14BD">
        <w:rPr>
          <w:rFonts w:eastAsia="Arial"/>
        </w:rPr>
        <w:t>framework</w:t>
      </w:r>
      <w:proofErr w:type="spellEnd"/>
      <w:r w:rsidRPr="006E14BD">
        <w:rPr>
          <w:rFonts w:eastAsia="Arial"/>
        </w:rPr>
        <w:t xml:space="preserve"> Spring Boot) et web moderne (</w:t>
      </w:r>
      <w:proofErr w:type="spellStart"/>
      <w:r w:rsidRPr="006E14BD">
        <w:rPr>
          <w:rFonts w:eastAsia="Arial"/>
        </w:rPr>
        <w:t>framework</w:t>
      </w:r>
      <w:proofErr w:type="spellEnd"/>
      <w:r w:rsidRPr="006E14BD">
        <w:rPr>
          <w:rFonts w:eastAsia="Arial"/>
        </w:rPr>
        <w:t xml:space="preserve"> AngularJS et </w:t>
      </w:r>
      <w:proofErr w:type="spellStart"/>
      <w:r w:rsidRPr="006E14BD">
        <w:rPr>
          <w:rFonts w:eastAsia="Arial"/>
        </w:rPr>
        <w:t>Angular</w:t>
      </w:r>
      <w:proofErr w:type="spellEnd"/>
      <w:r w:rsidRPr="006E14BD">
        <w:rPr>
          <w:rFonts w:eastAsia="Arial"/>
        </w:rPr>
        <w:t>). Elle amènera à se désengager à terme de WPS.</w:t>
      </w:r>
    </w:p>
    <w:p w14:paraId="72A79E41" w14:textId="7B4E34BD" w:rsidR="006A5DA8" w:rsidRPr="00797CD7" w:rsidRDefault="006A5DA8" w:rsidP="006A5DA8">
      <w:pPr>
        <w:rPr>
          <w:rFonts w:eastAsia="Arial" w:cs="Arial"/>
        </w:rPr>
      </w:pPr>
      <w:r w:rsidRPr="006E14BD">
        <w:lastRenderedPageBreak/>
        <w:t xml:space="preserve">La GED </w:t>
      </w:r>
      <w:r w:rsidR="000E42F2">
        <w:t>« </w:t>
      </w:r>
      <w:r w:rsidRPr="006E14BD">
        <w:t>allocataire</w:t>
      </w:r>
      <w:r w:rsidR="000E42F2">
        <w:t> »</w:t>
      </w:r>
      <w:r w:rsidRPr="006E14BD">
        <w:t xml:space="preserve">, repose sur les solutions de 3 éditeurs différents sous AIX et Windows et sur une GED </w:t>
      </w:r>
      <w:r w:rsidR="009C51AC">
        <w:t>« </w:t>
      </w:r>
      <w:r w:rsidRPr="006E14BD">
        <w:t>maison</w:t>
      </w:r>
      <w:r w:rsidR="009C51AC">
        <w:t> »</w:t>
      </w:r>
      <w:r w:rsidRPr="006E14BD">
        <w:t xml:space="preserve"> nommée </w:t>
      </w:r>
      <w:proofErr w:type="spellStart"/>
      <w:r w:rsidRPr="006E14BD">
        <w:t>Fluxelec</w:t>
      </w:r>
      <w:proofErr w:type="spellEnd"/>
      <w:r w:rsidRPr="006E14BD">
        <w:t xml:space="preserve"> sous Linux (Cassandra). Elle doit converger vers un seul système dans le cadre du projet GED Unifiée</w:t>
      </w:r>
      <w:r>
        <w:t xml:space="preserve"> ayant</w:t>
      </w:r>
      <w:r w:rsidRPr="006E14BD">
        <w:t xml:space="preserve"> pour objectif la mise en production de la GED Unique fin 1er semestre 2022.</w:t>
      </w:r>
    </w:p>
    <w:p w14:paraId="236F252B" w14:textId="1447DF65" w:rsidR="006A5DA8" w:rsidRPr="006E14BD" w:rsidRDefault="006A5DA8" w:rsidP="006A5DA8">
      <w:r w:rsidRPr="006E14BD">
        <w:t xml:space="preserve">La GED </w:t>
      </w:r>
      <w:r w:rsidR="009C51AC">
        <w:t>« </w:t>
      </w:r>
      <w:r w:rsidRPr="006E14BD">
        <w:t>hors allocataire</w:t>
      </w:r>
      <w:r w:rsidR="009C51AC">
        <w:t> »</w:t>
      </w:r>
      <w:r w:rsidRPr="006E14BD">
        <w:t xml:space="preserve"> dénommée </w:t>
      </w:r>
      <w:proofErr w:type="spellStart"/>
      <w:r w:rsidRPr="006E14BD">
        <w:t>S@fir</w:t>
      </w:r>
      <w:proofErr w:type="spellEnd"/>
      <w:r w:rsidRPr="006E14BD">
        <w:t xml:space="preserve"> doit également être intégrée dans ce projet GED Unique. </w:t>
      </w:r>
    </w:p>
    <w:p w14:paraId="79F19857" w14:textId="64E5ADB3" w:rsidR="006A5DA8" w:rsidRPr="006E14BD" w:rsidRDefault="006A5DA8" w:rsidP="006A5DA8">
      <w:r w:rsidRPr="006E14BD">
        <w:t>L’acquisition des flux multi-canal du domaine allocataire est basée sur le progiciel FreeMind d’ITESOFT. Il est intégré au système d’information à travers un certain nombre de développements et de paramétrage regroupés au sein du composant USAPE.</w:t>
      </w:r>
    </w:p>
    <w:p w14:paraId="446E4AE0" w14:textId="77777777" w:rsidR="006A5DA8" w:rsidRPr="006E14BD" w:rsidRDefault="006A5DA8" w:rsidP="006A5DA8">
      <w:r w:rsidRPr="006E14BD">
        <w:t xml:space="preserve">L’acquisition des flux hors allocataires passe aujourd’hui par l’acquisition </w:t>
      </w:r>
      <w:proofErr w:type="spellStart"/>
      <w:r w:rsidRPr="006E14BD">
        <w:t>s@fir</w:t>
      </w:r>
      <w:proofErr w:type="spellEnd"/>
      <w:r w:rsidRPr="006E14BD">
        <w:t xml:space="preserve"> mais une migration sur USAPE est prévue d’ici fin 2022 afin de proposer une offre d’acquisition unique.</w:t>
      </w:r>
    </w:p>
    <w:p w14:paraId="74C86D24" w14:textId="77777777" w:rsidR="006A5DA8" w:rsidRPr="0039596F" w:rsidRDefault="006A5DA8" w:rsidP="006A5DA8">
      <w:r w:rsidRPr="00885F49">
        <w:t xml:space="preserve">Les échanges partenaires </w:t>
      </w:r>
      <w:r w:rsidRPr="0039596F">
        <w:t xml:space="preserve">correspondent aux interactions (flux d’information) entre </w:t>
      </w:r>
      <w:r>
        <w:t>le</w:t>
      </w:r>
      <w:r w:rsidRPr="0039596F">
        <w:t xml:space="preserve"> SI et ceux de nos partenaires. Levier majeur de gain de productivité pour l’institution et de simplification pour les usagers, les échanges partenaires interviennent dans la plupart de nos processus métiers. </w:t>
      </w:r>
    </w:p>
    <w:p w14:paraId="48100446" w14:textId="77777777" w:rsidR="006A5DA8" w:rsidRDefault="006A5DA8" w:rsidP="006A5DA8">
      <w:r w:rsidRPr="0039596F">
        <w:t xml:space="preserve">Ces échanges peuvent être asynchrones, sous la forme d’échanges de fichiers en masse : la plateforme du CSN située dans </w:t>
      </w:r>
      <w:r>
        <w:t>le</w:t>
      </w:r>
      <w:r w:rsidRPr="0039596F">
        <w:t xml:space="preserve"> datacenter de Sophia, assure près d’un million de transferts de fichiers en sortie du SI, dans une architecture combinant chaînes ACE, </w:t>
      </w:r>
      <w:r w:rsidRPr="009B2D0E">
        <w:t xml:space="preserve">traitements Java (parfois encore Cobol), transferts CFT…. La PFA, plate-forme d’acquisition située dans le cloud Oracle, est </w:t>
      </w:r>
      <w:r>
        <w:t xml:space="preserve">de son côté </w:t>
      </w:r>
      <w:r w:rsidRPr="00885F49">
        <w:t>chargée de l’acquisition des ressources nécessaires au calcul de diverses prestation</w:t>
      </w:r>
      <w:r>
        <w:t>s</w:t>
      </w:r>
      <w:r w:rsidRPr="00885F49">
        <w:t xml:space="preserve"> (AL, </w:t>
      </w:r>
      <w:r>
        <w:t xml:space="preserve">et prochainement </w:t>
      </w:r>
      <w:r w:rsidRPr="00885F49">
        <w:t xml:space="preserve">PPA, RSA…) et </w:t>
      </w:r>
      <w:r>
        <w:t>au</w:t>
      </w:r>
      <w:r w:rsidRPr="00885F49">
        <w:t xml:space="preserve"> traitement des SATD </w:t>
      </w:r>
      <w:r>
        <w:t>dans une architecture</w:t>
      </w:r>
      <w:r w:rsidRPr="00885F49">
        <w:t xml:space="preserve"> Kafka, Java, Spring batch…. </w:t>
      </w:r>
    </w:p>
    <w:p w14:paraId="2980D78F" w14:textId="77777777" w:rsidR="006A5DA8" w:rsidRPr="00885F49" w:rsidRDefault="006A5DA8" w:rsidP="006A5DA8">
      <w:r w:rsidRPr="00885F49">
        <w:t>Les échanges peuvent également être synchrones, reposant sur des Web Services et des API (PEP sur les échanges MDPH, webservice WDD …)</w:t>
      </w:r>
    </w:p>
    <w:p w14:paraId="4EDA5287" w14:textId="5C1730E4" w:rsidR="006A5DA8" w:rsidRDefault="006A5DA8" w:rsidP="006A5DA8">
      <w:r w:rsidRPr="00C64BFC">
        <w:t xml:space="preserve">La Plateforme d’Echange Multicanale constitue la cible de convergence pour l’ensemble des échanges de la branche (cadrage en cours). L’objectif est d’afficher une offre claire, multicanale, globale, unifiée mais adaptée à la diversité de nos partenaires : transferts de fichiers, </w:t>
      </w:r>
      <w:r w:rsidR="00D464CC">
        <w:t>APIs</w:t>
      </w:r>
      <w:r w:rsidRPr="00C64BFC">
        <w:t>, Espace partagé sécurisé…</w:t>
      </w:r>
    </w:p>
    <w:p w14:paraId="4A48ED33" w14:textId="77777777" w:rsidR="00B60EA5" w:rsidRDefault="00B60EA5" w:rsidP="006A5DA8"/>
    <w:p w14:paraId="756BFDB9" w14:textId="566E9278" w:rsidR="00721834" w:rsidRDefault="00721834">
      <w:pPr>
        <w:spacing w:before="0"/>
        <w:jc w:val="left"/>
      </w:pPr>
      <w:r>
        <w:br w:type="page"/>
      </w:r>
    </w:p>
    <w:p w14:paraId="289CED1F" w14:textId="0854BF12" w:rsidR="006A5DA8" w:rsidRDefault="006A5DA8" w:rsidP="00721834">
      <w:pPr>
        <w:pStyle w:val="Titre2"/>
      </w:pPr>
      <w:bookmarkStart w:id="74" w:name="_Toc207091509"/>
      <w:bookmarkStart w:id="75" w:name="_Toc65087349"/>
      <w:bookmarkStart w:id="76" w:name="_Toc75355479"/>
      <w:bookmarkStart w:id="77" w:name="_Toc91167323"/>
      <w:bookmarkStart w:id="78" w:name="_Toc223538515"/>
      <w:bookmarkStart w:id="79" w:name="_Toc69401757"/>
      <w:bookmarkStart w:id="80" w:name="_Toc69451784"/>
      <w:bookmarkEnd w:id="74"/>
      <w:r w:rsidRPr="003C0F40">
        <w:lastRenderedPageBreak/>
        <w:t>Cartographie fonctionnelle et applicative</w:t>
      </w:r>
      <w:bookmarkEnd w:id="75"/>
      <w:bookmarkEnd w:id="76"/>
      <w:bookmarkEnd w:id="77"/>
      <w:r w:rsidR="004711EB" w:rsidRPr="00074191">
        <w:t xml:space="preserve"> du SI </w:t>
      </w:r>
      <w:proofErr w:type="spellStart"/>
      <w:r w:rsidR="004711EB" w:rsidRPr="00074191">
        <w:t>Cnaf</w:t>
      </w:r>
      <w:bookmarkEnd w:id="78"/>
      <w:proofErr w:type="spellEnd"/>
      <w:r w:rsidRPr="00A02930">
        <w:t xml:space="preserve"> </w:t>
      </w:r>
      <w:bookmarkEnd w:id="79"/>
      <w:bookmarkEnd w:id="80"/>
      <w:r w:rsidRPr="00A02930">
        <w:br/>
      </w:r>
    </w:p>
    <w:p w14:paraId="79BB7F0E" w14:textId="3839277D" w:rsidR="00721834" w:rsidRPr="003C0F40" w:rsidRDefault="004711EB" w:rsidP="00721834">
      <w:pPr>
        <w:spacing w:line="257" w:lineRule="auto"/>
        <w:rPr>
          <w:rFonts w:eastAsia="Aptos" w:cstheme="minorHAnsi"/>
        </w:rPr>
      </w:pPr>
      <w:r w:rsidRPr="003C0F40">
        <w:rPr>
          <w:rFonts w:eastAsia="Aptos" w:cstheme="minorHAnsi"/>
        </w:rPr>
        <w:t>Les applications de référence du système d’information sont représentées dans le plan d’occupation ci-dessous.</w:t>
      </w:r>
    </w:p>
    <w:p w14:paraId="7F072F38" w14:textId="77777777" w:rsidR="00721834" w:rsidRPr="00721834" w:rsidRDefault="00721834" w:rsidP="003C0F40"/>
    <w:p w14:paraId="12EE8B47" w14:textId="3F7955D1" w:rsidR="002D2074" w:rsidRDefault="00721834" w:rsidP="003C0F40">
      <w:pPr>
        <w:pStyle w:val="Textesouspuce1111"/>
        <w:ind w:hanging="2211"/>
      </w:pPr>
      <w:r w:rsidRPr="00721834">
        <w:rPr>
          <w:noProof/>
        </w:rPr>
        <w:drawing>
          <wp:inline distT="0" distB="0" distL="0" distR="0" wp14:anchorId="2CDE1815" wp14:editId="5C1E9F6E">
            <wp:extent cx="5940425" cy="4712335"/>
            <wp:effectExtent l="0" t="0" r="3175" b="0"/>
            <wp:docPr id="8778965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896504" name=""/>
                    <pic:cNvPicPr/>
                  </pic:nvPicPr>
                  <pic:blipFill>
                    <a:blip r:embed="rId27"/>
                    <a:stretch>
                      <a:fillRect/>
                    </a:stretch>
                  </pic:blipFill>
                  <pic:spPr>
                    <a:xfrm>
                      <a:off x="0" y="0"/>
                      <a:ext cx="5940425" cy="4712335"/>
                    </a:xfrm>
                    <a:prstGeom prst="rect">
                      <a:avLst/>
                    </a:prstGeom>
                  </pic:spPr>
                </pic:pic>
              </a:graphicData>
            </a:graphic>
          </wp:inline>
        </w:drawing>
      </w:r>
    </w:p>
    <w:p w14:paraId="04DE4F0B" w14:textId="598A6F01" w:rsidR="00AC501D" w:rsidRDefault="00AC501D">
      <w:pPr>
        <w:spacing w:before="0"/>
        <w:jc w:val="left"/>
      </w:pPr>
      <w:r>
        <w:br w:type="page"/>
      </w:r>
    </w:p>
    <w:p w14:paraId="771BF1E1" w14:textId="5F29ACEC" w:rsidR="003B59BF" w:rsidRPr="00074191" w:rsidRDefault="00D07ABA" w:rsidP="003C0F40">
      <w:pPr>
        <w:pStyle w:val="Titre2"/>
        <w:tabs>
          <w:tab w:val="clear" w:pos="360"/>
        </w:tabs>
        <w:ind w:left="567" w:hanging="567"/>
      </w:pPr>
      <w:bookmarkStart w:id="81" w:name="_Toc223538516"/>
      <w:bookmarkStart w:id="82" w:name="_Toc91167324"/>
      <w:bookmarkStart w:id="83" w:name="_Toc69401758"/>
      <w:bookmarkStart w:id="84" w:name="_Toc69451785"/>
      <w:bookmarkStart w:id="85" w:name="_Toc75355480"/>
      <w:r w:rsidRPr="00074191">
        <w:lastRenderedPageBreak/>
        <w:t>Le domaine séparation et pensions alimentaires</w:t>
      </w:r>
      <w:bookmarkEnd w:id="81"/>
    </w:p>
    <w:p w14:paraId="5BF1E8BF" w14:textId="7BD2AF4A" w:rsidR="003B59BF" w:rsidRPr="003C0F40" w:rsidRDefault="003B59BF" w:rsidP="003B59BF">
      <w:pPr>
        <w:spacing w:line="257" w:lineRule="auto"/>
        <w:rPr>
          <w:rFonts w:eastAsia="Aptos" w:cstheme="minorHAnsi"/>
        </w:rPr>
      </w:pPr>
      <w:r w:rsidRPr="003C0F40">
        <w:rPr>
          <w:rFonts w:eastAsia="Aptos" w:cstheme="minorHAnsi"/>
        </w:rPr>
        <w:t xml:space="preserve">Le </w:t>
      </w:r>
      <w:r w:rsidR="003E7B74" w:rsidRPr="003C0F40">
        <w:rPr>
          <w:rFonts w:eastAsia="Aptos" w:cstheme="minorHAnsi"/>
        </w:rPr>
        <w:t xml:space="preserve">domaine 03 </w:t>
      </w:r>
      <w:r w:rsidRPr="003C0F40">
        <w:rPr>
          <w:rFonts w:eastAsia="Aptos" w:cstheme="minorHAnsi"/>
        </w:rPr>
        <w:t xml:space="preserve">« Séparation et pensions alimentaires </w:t>
      </w:r>
      <w:r w:rsidR="003E7B74" w:rsidRPr="003C0F40">
        <w:rPr>
          <w:rFonts w:eastAsia="Aptos" w:cstheme="minorHAnsi"/>
        </w:rPr>
        <w:t>»</w:t>
      </w:r>
      <w:r w:rsidR="00D07ABA" w:rsidRPr="003C0F40">
        <w:rPr>
          <w:rFonts w:eastAsia="Aptos" w:cstheme="minorHAnsi"/>
        </w:rPr>
        <w:t xml:space="preserve"> </w:t>
      </w:r>
      <w:r w:rsidRPr="003C0F40">
        <w:rPr>
          <w:rFonts w:eastAsia="Aptos" w:cstheme="minorHAnsi"/>
        </w:rPr>
        <w:t xml:space="preserve">est une entité de gestion d’une partie du </w:t>
      </w:r>
      <w:r w:rsidR="003E7B74" w:rsidRPr="003C0F40">
        <w:rPr>
          <w:rFonts w:eastAsia="Aptos" w:cstheme="minorHAnsi"/>
        </w:rPr>
        <w:t>schéma directeur du SI 2023-2027 de la CNAF</w:t>
      </w:r>
      <w:r w:rsidRPr="003C0F40">
        <w:rPr>
          <w:rFonts w:eastAsia="Aptos" w:cstheme="minorHAnsi"/>
        </w:rPr>
        <w:t>. Il couvre les besoins en lien avec les missions de l’</w:t>
      </w:r>
      <w:proofErr w:type="spellStart"/>
      <w:r w:rsidRPr="003C0F40">
        <w:rPr>
          <w:rFonts w:eastAsia="Aptos" w:cstheme="minorHAnsi"/>
        </w:rPr>
        <w:t>Aripa</w:t>
      </w:r>
      <w:proofErr w:type="spellEnd"/>
      <w:r w:rsidRPr="003C0F40">
        <w:rPr>
          <w:rFonts w:eastAsia="Aptos" w:cstheme="minorHAnsi"/>
        </w:rPr>
        <w:t xml:space="preserve"> et traite l’enjeu de lutte contre la pauvreté des familles monoparentales par un élargissement et une simplification de l’accès aux services de la branche sur les pensions alimentaires.</w:t>
      </w:r>
    </w:p>
    <w:p w14:paraId="6A7AD06F" w14:textId="77777777" w:rsidR="003B59BF" w:rsidRPr="00762E11" w:rsidRDefault="003B59BF" w:rsidP="003B59BF">
      <w:pPr>
        <w:spacing w:line="257" w:lineRule="auto"/>
        <w:rPr>
          <w:rFonts w:cstheme="minorHAnsi"/>
        </w:rPr>
      </w:pPr>
      <w:r w:rsidRPr="003C0F40">
        <w:rPr>
          <w:rFonts w:eastAsia="Aptos" w:cstheme="minorHAnsi"/>
          <w:b/>
          <w:bCs/>
        </w:rPr>
        <w:t xml:space="preserve">Ce domaine souhaite atteindre les objectifs SI suivants :  </w:t>
      </w:r>
    </w:p>
    <w:p w14:paraId="049B257E" w14:textId="1FDE285A" w:rsidR="003B59BF" w:rsidRPr="003C0F40" w:rsidRDefault="003B59BF" w:rsidP="003B59BF">
      <w:pPr>
        <w:spacing w:line="257" w:lineRule="auto"/>
        <w:rPr>
          <w:rFonts w:eastAsia="Aptos" w:cstheme="minorHAnsi"/>
        </w:rPr>
      </w:pPr>
      <w:r w:rsidRPr="003C0F40">
        <w:rPr>
          <w:rFonts w:eastAsia="Aptos" w:cstheme="minorHAnsi"/>
          <w:u w:val="single"/>
        </w:rPr>
        <w:t>Objectif 1 :</w:t>
      </w:r>
      <w:r w:rsidRPr="003C0F40">
        <w:rPr>
          <w:rFonts w:eastAsia="Aptos" w:cstheme="minorHAnsi"/>
        </w:rPr>
        <w:t xml:space="preserve"> Poursuivre le développement du nouveau système d'informations </w:t>
      </w:r>
      <w:r w:rsidR="0031650B">
        <w:rPr>
          <w:rFonts w:eastAsia="Aptos" w:cstheme="minorHAnsi"/>
        </w:rPr>
        <w:t>GAIA</w:t>
      </w:r>
      <w:r w:rsidRPr="003C0F40">
        <w:rPr>
          <w:rFonts w:eastAsia="Aptos" w:cstheme="minorHAnsi"/>
        </w:rPr>
        <w:t xml:space="preserve"> support du service public des pensions alimentaires et construire un SI complet, intégré, efficace et adaptable permettant de gérer le processus de gestion des pensions alimentaires dans un contexte de flux croissants et d’extension des missions de l’</w:t>
      </w:r>
      <w:proofErr w:type="spellStart"/>
      <w:r w:rsidRPr="003C0F40">
        <w:rPr>
          <w:rFonts w:eastAsia="Aptos" w:cstheme="minorHAnsi"/>
        </w:rPr>
        <w:t>Aripa</w:t>
      </w:r>
      <w:proofErr w:type="spellEnd"/>
      <w:r w:rsidRPr="003C0F40">
        <w:rPr>
          <w:rFonts w:eastAsia="Aptos" w:cstheme="minorHAnsi"/>
        </w:rPr>
        <w:t>.</w:t>
      </w:r>
    </w:p>
    <w:p w14:paraId="4EFA0D38" w14:textId="77777777" w:rsidR="003B59BF" w:rsidRPr="003C0F40" w:rsidRDefault="003B59BF" w:rsidP="003B59BF">
      <w:pPr>
        <w:spacing w:line="257" w:lineRule="auto"/>
        <w:rPr>
          <w:rFonts w:eastAsia="Aptos" w:cstheme="minorHAnsi"/>
        </w:rPr>
      </w:pPr>
      <w:r w:rsidRPr="003C0F40">
        <w:rPr>
          <w:rFonts w:eastAsia="Aptos" w:cstheme="minorHAnsi"/>
          <w:u w:val="single"/>
        </w:rPr>
        <w:t xml:space="preserve">Objectif 2 : </w:t>
      </w:r>
      <w:r w:rsidRPr="003C0F40">
        <w:rPr>
          <w:rFonts w:eastAsia="Aptos" w:cstheme="minorHAnsi"/>
        </w:rPr>
        <w:t xml:space="preserve">Simplifier l'accès aux différentes parties prenantes (usagers et partenaires). Offrir aux parents et partenaires des services dématérialisés (téléprocédures, espace de contact, transmission de pièces, …) pour faciliter les échanges, fiabiliser et accélérer le processus de traitement de l’intermédiation et de recouvrement et enrichir les offres séparation sur le site </w:t>
      </w:r>
      <w:proofErr w:type="spellStart"/>
      <w:r w:rsidRPr="003C0F40">
        <w:rPr>
          <w:rFonts w:eastAsia="Aptos" w:cstheme="minorHAnsi"/>
        </w:rPr>
        <w:t>Aripa</w:t>
      </w:r>
      <w:proofErr w:type="spellEnd"/>
      <w:r w:rsidRPr="003C0F40">
        <w:rPr>
          <w:rFonts w:eastAsia="Aptos" w:cstheme="minorHAnsi"/>
        </w:rPr>
        <w:t>.</w:t>
      </w:r>
    </w:p>
    <w:p w14:paraId="16BD86D8" w14:textId="620929E9" w:rsidR="00693328" w:rsidRPr="003C0F40" w:rsidRDefault="00693328" w:rsidP="00860CBF">
      <w:pPr>
        <w:pStyle w:val="Titre2"/>
      </w:pPr>
      <w:bookmarkStart w:id="86" w:name="_Toc223538517"/>
      <w:r w:rsidRPr="003C0F40">
        <w:t>Les outils</w:t>
      </w:r>
      <w:r w:rsidR="00473A25" w:rsidRPr="003C0F40">
        <w:t xml:space="preserve"> de l’</w:t>
      </w:r>
      <w:proofErr w:type="spellStart"/>
      <w:r w:rsidR="00473A25" w:rsidRPr="003C0F40">
        <w:t>Aripa</w:t>
      </w:r>
      <w:bookmarkEnd w:id="82"/>
      <w:bookmarkEnd w:id="86"/>
      <w:proofErr w:type="spellEnd"/>
    </w:p>
    <w:p w14:paraId="48272DDF" w14:textId="77777777" w:rsidR="00044D54" w:rsidRPr="002A222B" w:rsidRDefault="00044D54" w:rsidP="002C44A9"/>
    <w:p w14:paraId="29F1C958" w14:textId="42C197AF" w:rsidR="005D566C" w:rsidRPr="003C0F40" w:rsidRDefault="00DB57B6" w:rsidP="005D566C">
      <w:pPr>
        <w:pStyle w:val="Titre3"/>
      </w:pPr>
      <w:bookmarkStart w:id="87" w:name="_Toc223538518"/>
      <w:r w:rsidRPr="003C0F40">
        <w:t xml:space="preserve">La nouvelle solution SI ARIPA : </w:t>
      </w:r>
      <w:r w:rsidR="005D566C" w:rsidRPr="003C0F40">
        <w:t>Les modules GAIA</w:t>
      </w:r>
      <w:r w:rsidR="00A343B7" w:rsidRPr="003C0F40">
        <w:t xml:space="preserve">, </w:t>
      </w:r>
      <w:r w:rsidR="005D566C" w:rsidRPr="003C0F40">
        <w:t>GARI</w:t>
      </w:r>
      <w:r w:rsidR="00A343B7" w:rsidRPr="003C0F40">
        <w:t xml:space="preserve"> et l’espace usager</w:t>
      </w:r>
      <w:bookmarkEnd w:id="87"/>
    </w:p>
    <w:p w14:paraId="26F19391" w14:textId="77777777" w:rsidR="00762E11" w:rsidRDefault="00762E11" w:rsidP="00762E11">
      <w:pPr>
        <w:rPr>
          <w:rFonts w:eastAsia="Arial" w:cs="Arial"/>
          <w:b/>
          <w:bCs/>
        </w:rPr>
      </w:pPr>
    </w:p>
    <w:p w14:paraId="6EB15ECD" w14:textId="7F9F8D02" w:rsidR="00762E11" w:rsidRPr="003C0F40" w:rsidRDefault="00762E11" w:rsidP="00762E11">
      <w:pPr>
        <w:rPr>
          <w:rFonts w:eastAsia="Arial" w:cs="Arial"/>
        </w:rPr>
      </w:pPr>
      <w:r w:rsidRPr="003C0F40">
        <w:rPr>
          <w:rFonts w:eastAsia="Arial" w:cs="Arial"/>
        </w:rPr>
        <w:t xml:space="preserve">Depuis 2021, le projet d’intermédiation financière des pensions alimentaires est supporté par 3 entités applicatives dédiées : </w:t>
      </w:r>
    </w:p>
    <w:p w14:paraId="258ED3D0" w14:textId="606A6ED5" w:rsidR="00762E11" w:rsidRPr="003C0F40" w:rsidRDefault="00762E11" w:rsidP="00762E11">
      <w:pPr>
        <w:pStyle w:val="Paragraphedeliste"/>
        <w:numPr>
          <w:ilvl w:val="0"/>
          <w:numId w:val="190"/>
        </w:numPr>
        <w:rPr>
          <w:rFonts w:eastAsia="Arial" w:cs="Arial"/>
        </w:rPr>
      </w:pPr>
      <w:r w:rsidRPr="003C0F40">
        <w:rPr>
          <w:rFonts w:eastAsia="Arial" w:cs="Arial"/>
        </w:rPr>
        <w:t xml:space="preserve">Le module applicatif GAIA, dont les </w:t>
      </w:r>
      <w:r w:rsidRPr="003C0F40">
        <w:rPr>
          <w:rFonts w:cstheme="minorHAnsi"/>
          <w:color w:val="000000"/>
          <w:lang w:eastAsia="fr-FR"/>
        </w:rPr>
        <w:t>développements sont réalisés sur un socle technique FAVEOD</w:t>
      </w:r>
      <w:r w:rsidRPr="003C0F40">
        <w:rPr>
          <w:rFonts w:cstheme="minorHAnsi"/>
          <w:color w:val="000000"/>
          <w:vertAlign w:val="superscript"/>
          <w:lang w:eastAsia="fr-FR"/>
        </w:rPr>
        <w:t>R</w:t>
      </w:r>
      <w:r w:rsidRPr="003C0F40">
        <w:rPr>
          <w:rFonts w:eastAsia="Arial" w:cs="Arial"/>
        </w:rPr>
        <w:t xml:space="preserve"> (générateur automatique de code source Ruby</w:t>
      </w:r>
      <w:r w:rsidR="006D1FBC">
        <w:rPr>
          <w:rFonts w:eastAsia="Arial" w:cs="Arial"/>
        </w:rPr>
        <w:t xml:space="preserve"> </w:t>
      </w:r>
      <w:r w:rsidRPr="003C0F40">
        <w:rPr>
          <w:rFonts w:eastAsia="Arial" w:cs="Arial"/>
        </w:rPr>
        <w:t>/</w:t>
      </w:r>
      <w:r w:rsidR="006D1FBC">
        <w:rPr>
          <w:rFonts w:eastAsia="Arial" w:cs="Arial"/>
        </w:rPr>
        <w:t xml:space="preserve"> </w:t>
      </w:r>
      <w:proofErr w:type="spellStart"/>
      <w:r w:rsidRPr="003C0F40">
        <w:rPr>
          <w:rFonts w:eastAsia="Arial" w:cs="Arial"/>
        </w:rPr>
        <w:t>jRuby</w:t>
      </w:r>
      <w:proofErr w:type="spellEnd"/>
      <w:r w:rsidRPr="003C0F40">
        <w:rPr>
          <w:rFonts w:eastAsia="Arial" w:cs="Arial"/>
        </w:rPr>
        <w:t xml:space="preserve">) pour l’acquisition des demandes des partenaires de justice et la gestion comptable et administrative des dossiers </w:t>
      </w:r>
      <w:proofErr w:type="spellStart"/>
      <w:r w:rsidRPr="003C0F40">
        <w:rPr>
          <w:rFonts w:eastAsia="Arial" w:cs="Arial"/>
        </w:rPr>
        <w:t>Aripa</w:t>
      </w:r>
      <w:proofErr w:type="spellEnd"/>
      <w:r w:rsidRPr="003C0F40">
        <w:rPr>
          <w:rFonts w:eastAsia="Arial" w:cs="Arial"/>
        </w:rPr>
        <w:t xml:space="preserve"> par les agents de Caf.</w:t>
      </w:r>
    </w:p>
    <w:p w14:paraId="7360976B" w14:textId="77777777" w:rsidR="00762E11" w:rsidRPr="003C0F40" w:rsidRDefault="00762E11" w:rsidP="00762E11">
      <w:pPr>
        <w:pStyle w:val="Paragraphedeliste"/>
        <w:numPr>
          <w:ilvl w:val="0"/>
          <w:numId w:val="190"/>
        </w:numPr>
        <w:rPr>
          <w:rFonts w:eastAsia="Arial" w:cs="Arial"/>
        </w:rPr>
      </w:pPr>
      <w:r w:rsidRPr="003C0F40">
        <w:rPr>
          <w:rFonts w:eastAsia="Arial" w:cs="Arial"/>
        </w:rPr>
        <w:t xml:space="preserve">Le module applicatif GARI, d’architecture Java / </w:t>
      </w:r>
      <w:proofErr w:type="spellStart"/>
      <w:r w:rsidRPr="003C0F40">
        <w:rPr>
          <w:rFonts w:eastAsia="Arial" w:cs="Arial"/>
        </w:rPr>
        <w:t>Angular</w:t>
      </w:r>
      <w:proofErr w:type="spellEnd"/>
      <w:r w:rsidRPr="003C0F40">
        <w:rPr>
          <w:rFonts w:eastAsia="Arial" w:cs="Arial"/>
        </w:rPr>
        <w:t xml:space="preserve">, pour la gestion du recouvrement en cas d’impayé de pensions alimentaires sur les dossiers </w:t>
      </w:r>
      <w:proofErr w:type="spellStart"/>
      <w:r w:rsidRPr="003C0F40">
        <w:rPr>
          <w:rFonts w:eastAsia="Arial" w:cs="Arial"/>
        </w:rPr>
        <w:t>Aripa</w:t>
      </w:r>
      <w:proofErr w:type="spellEnd"/>
      <w:r w:rsidRPr="003C0F40">
        <w:rPr>
          <w:rFonts w:eastAsia="Arial" w:cs="Arial"/>
        </w:rPr>
        <w:t xml:space="preserve">  </w:t>
      </w:r>
    </w:p>
    <w:p w14:paraId="5B9DE14D" w14:textId="40E8D892" w:rsidR="00762E11" w:rsidRPr="003C0F40" w:rsidRDefault="00762E11" w:rsidP="00762E11">
      <w:pPr>
        <w:pStyle w:val="Paragraphedeliste"/>
        <w:numPr>
          <w:ilvl w:val="0"/>
          <w:numId w:val="190"/>
        </w:numPr>
        <w:rPr>
          <w:rFonts w:eastAsia="Arial" w:cs="Arial"/>
        </w:rPr>
      </w:pPr>
      <w:r w:rsidRPr="003C0F40">
        <w:rPr>
          <w:rFonts w:eastAsia="Arial" w:cs="Arial"/>
        </w:rPr>
        <w:t xml:space="preserve">L’espace usager </w:t>
      </w:r>
      <w:proofErr w:type="spellStart"/>
      <w:r w:rsidRPr="003C0F40">
        <w:rPr>
          <w:rFonts w:eastAsia="Arial" w:cs="Arial"/>
        </w:rPr>
        <w:t>Aripa</w:t>
      </w:r>
      <w:proofErr w:type="spellEnd"/>
      <w:r w:rsidRPr="003C0F40">
        <w:rPr>
          <w:rFonts w:eastAsia="Arial" w:cs="Arial"/>
        </w:rPr>
        <w:t xml:space="preserve">, pour les parents séparés, basé sur l’architecture SOA/WOA citée </w:t>
      </w:r>
      <w:r w:rsidR="001452A8">
        <w:rPr>
          <w:rFonts w:eastAsia="Arial" w:cs="Arial"/>
        </w:rPr>
        <w:t>en section</w:t>
      </w:r>
      <w:r w:rsidR="00A12737">
        <w:rPr>
          <w:rFonts w:eastAsia="Arial" w:cs="Arial"/>
        </w:rPr>
        <w:t xml:space="preserve"> </w:t>
      </w:r>
      <w:r w:rsidR="001452A8">
        <w:rPr>
          <w:rFonts w:eastAsia="Arial" w:cs="Arial"/>
        </w:rPr>
        <w:fldChar w:fldCharType="begin"/>
      </w:r>
      <w:r w:rsidR="001452A8">
        <w:rPr>
          <w:rFonts w:eastAsia="Arial" w:cs="Arial"/>
        </w:rPr>
        <w:instrText xml:space="preserve"> REF _Ref218669173 \r \h </w:instrText>
      </w:r>
      <w:r w:rsidR="001452A8">
        <w:rPr>
          <w:rFonts w:eastAsia="Arial" w:cs="Arial"/>
        </w:rPr>
      </w:r>
      <w:r w:rsidR="001452A8">
        <w:rPr>
          <w:rFonts w:eastAsia="Arial" w:cs="Arial"/>
        </w:rPr>
        <w:fldChar w:fldCharType="separate"/>
      </w:r>
      <w:r w:rsidR="00E16CF3">
        <w:rPr>
          <w:rFonts w:eastAsia="Arial" w:cs="Arial"/>
        </w:rPr>
        <w:t>2.6</w:t>
      </w:r>
      <w:r w:rsidR="001452A8">
        <w:rPr>
          <w:rFonts w:eastAsia="Arial" w:cs="Arial"/>
        </w:rPr>
        <w:fldChar w:fldCharType="end"/>
      </w:r>
      <w:r w:rsidRPr="003C0F40">
        <w:rPr>
          <w:rFonts w:eastAsia="Arial" w:cs="Arial"/>
        </w:rPr>
        <w:t xml:space="preserve"> car de technologie identique à l’application « Mon Compte » (Spring Boot </w:t>
      </w:r>
      <w:r w:rsidR="006D1FBC">
        <w:rPr>
          <w:rFonts w:eastAsia="Arial" w:cs="Arial"/>
        </w:rPr>
        <w:t>/</w:t>
      </w:r>
      <w:r w:rsidRPr="003C0F40">
        <w:rPr>
          <w:rFonts w:eastAsia="Arial" w:cs="Arial"/>
        </w:rPr>
        <w:t xml:space="preserve"> </w:t>
      </w:r>
      <w:proofErr w:type="spellStart"/>
      <w:r w:rsidRPr="003C0F40">
        <w:rPr>
          <w:rFonts w:eastAsia="Arial" w:cs="Arial"/>
        </w:rPr>
        <w:t>Angular</w:t>
      </w:r>
      <w:proofErr w:type="spellEnd"/>
      <w:r w:rsidRPr="003C0F40">
        <w:rPr>
          <w:rFonts w:eastAsia="Arial" w:cs="Arial"/>
        </w:rPr>
        <w:t xml:space="preserve">). </w:t>
      </w:r>
    </w:p>
    <w:p w14:paraId="52D92382" w14:textId="3AE8B2DB" w:rsidR="00762E11" w:rsidRPr="006D1FBC" w:rsidRDefault="00762E11" w:rsidP="00762E11">
      <w:pPr>
        <w:rPr>
          <w:rFonts w:eastAsia="Arial" w:cs="Arial"/>
          <w:b/>
          <w:bCs/>
        </w:rPr>
      </w:pPr>
      <w:r w:rsidRPr="006D1FBC">
        <w:rPr>
          <w:rFonts w:eastAsia="Arial" w:cs="Arial"/>
          <w:b/>
          <w:bCs/>
        </w:rPr>
        <w:t xml:space="preserve">Depuis 2024, cette solution est en cours de réurbanisation avec une bascule progressive des fonctionnalités de GAIA dans le module GARI et un décommissionnement de la </w:t>
      </w:r>
      <w:r w:rsidRPr="002E2E41">
        <w:rPr>
          <w:rFonts w:eastAsia="Arial" w:cs="Arial"/>
          <w:b/>
          <w:bCs/>
        </w:rPr>
        <w:t xml:space="preserve">technologie </w:t>
      </w:r>
      <w:r w:rsidR="002E2E41" w:rsidRPr="003C0F40">
        <w:rPr>
          <w:rFonts w:cstheme="minorHAnsi"/>
          <w:b/>
          <w:bCs/>
          <w:color w:val="000000"/>
          <w:lang w:eastAsia="fr-FR"/>
        </w:rPr>
        <w:t>FAVEOD</w:t>
      </w:r>
      <w:r w:rsidR="002E2E41" w:rsidRPr="003C0F40">
        <w:rPr>
          <w:rFonts w:cstheme="minorHAnsi"/>
          <w:b/>
          <w:bCs/>
          <w:color w:val="000000"/>
          <w:vertAlign w:val="superscript"/>
          <w:lang w:eastAsia="fr-FR"/>
        </w:rPr>
        <w:t>R</w:t>
      </w:r>
      <w:r w:rsidRPr="002E2E41">
        <w:rPr>
          <w:rFonts w:eastAsia="Arial" w:cs="Arial"/>
          <w:b/>
          <w:bCs/>
        </w:rPr>
        <w:t>.</w:t>
      </w:r>
      <w:r w:rsidRPr="006D1FBC">
        <w:rPr>
          <w:rFonts w:eastAsia="Arial" w:cs="Arial"/>
          <w:b/>
          <w:bCs/>
        </w:rPr>
        <w:t xml:space="preserve">  </w:t>
      </w:r>
    </w:p>
    <w:p w14:paraId="37BB46CB" w14:textId="4A98F94C" w:rsidR="00FB7740" w:rsidRDefault="008D06AA" w:rsidP="181FF02A">
      <w:r>
        <w:t xml:space="preserve">Cette solution </w:t>
      </w:r>
      <w:r w:rsidR="002E2E41">
        <w:t xml:space="preserve">applicative </w:t>
      </w:r>
      <w:r>
        <w:t>est fortement liée au SI de la CNAF</w:t>
      </w:r>
      <w:r w:rsidR="001B056D">
        <w:t xml:space="preserve"> (gestion de la personne, gestion des </w:t>
      </w:r>
      <w:r w:rsidR="002276C2">
        <w:t>mouvements financiers</w:t>
      </w:r>
      <w:r w:rsidR="00F36D41">
        <w:t xml:space="preserve">, gestion de la prestation </w:t>
      </w:r>
      <w:proofErr w:type="spellStart"/>
      <w:r w:rsidR="00F36D41">
        <w:t>Asf</w:t>
      </w:r>
      <w:proofErr w:type="spellEnd"/>
      <w:r w:rsidR="00F36D41">
        <w:t>…)</w:t>
      </w:r>
      <w:r w:rsidR="00FB7740">
        <w:br w:type="page"/>
      </w:r>
    </w:p>
    <w:p w14:paraId="3065C448" w14:textId="26218166" w:rsidR="00277362" w:rsidRPr="003C0F40" w:rsidRDefault="00A22EF3" w:rsidP="0085479F">
      <w:pPr>
        <w:pStyle w:val="Titre3"/>
      </w:pPr>
      <w:bookmarkStart w:id="88" w:name="_Toc207091515"/>
      <w:bookmarkStart w:id="89" w:name="_Toc223538519"/>
      <w:bookmarkEnd w:id="88"/>
      <w:r>
        <w:lastRenderedPageBreak/>
        <w:t>La d</w:t>
      </w:r>
      <w:r w:rsidR="000F5EE2" w:rsidRPr="003C0F40">
        <w:t>escription</w:t>
      </w:r>
      <w:r w:rsidR="00277362" w:rsidRPr="003C0F40">
        <w:t xml:space="preserve"> fonctionnel</w:t>
      </w:r>
      <w:r w:rsidR="000F5EE2" w:rsidRPr="003C0F40">
        <w:t>le</w:t>
      </w:r>
      <w:bookmarkEnd w:id="89"/>
    </w:p>
    <w:p w14:paraId="3741A1E3" w14:textId="089AD86F" w:rsidR="0008002D" w:rsidRDefault="00451A7A" w:rsidP="007C6F1E">
      <w:r>
        <w:t>Pour l’</w:t>
      </w:r>
      <w:proofErr w:type="spellStart"/>
      <w:r>
        <w:t>Aripa</w:t>
      </w:r>
      <w:proofErr w:type="spellEnd"/>
      <w:r>
        <w:t xml:space="preserve">, </w:t>
      </w:r>
      <w:r w:rsidR="00562475">
        <w:t xml:space="preserve">l’offre </w:t>
      </w:r>
      <w:r w:rsidR="007C6F1E">
        <w:t xml:space="preserve">d’intermédiation financière </w:t>
      </w:r>
      <w:r w:rsidR="0008002D">
        <w:t>est d</w:t>
      </w:r>
      <w:r w:rsidR="002207BD">
        <w:t>ésormais</w:t>
      </w:r>
      <w:r w:rsidR="0008002D">
        <w:t xml:space="preserve"> le service</w:t>
      </w:r>
      <w:r w:rsidR="002207BD">
        <w:t xml:space="preserve"> rendu</w:t>
      </w:r>
      <w:r w:rsidR="0008002D">
        <w:t xml:space="preserve"> aux plus gros volume</w:t>
      </w:r>
      <w:r w:rsidR="002207BD">
        <w:t>s</w:t>
      </w:r>
      <w:r w:rsidR="0008002D">
        <w:t xml:space="preserve"> de traitements (instruction de démarches</w:t>
      </w:r>
      <w:r w:rsidR="002207BD">
        <w:t xml:space="preserve"> et de dossiers</w:t>
      </w:r>
      <w:r w:rsidR="0008002D">
        <w:t>, volume</w:t>
      </w:r>
      <w:r w:rsidR="002207BD">
        <w:t xml:space="preserve"> de transactions financières).</w:t>
      </w:r>
    </w:p>
    <w:p w14:paraId="560475E3" w14:textId="6AB5881A" w:rsidR="007C6F1E" w:rsidRDefault="00B205A1" w:rsidP="007C6F1E">
      <w:r>
        <w:t xml:space="preserve">L’intermédiation financière </w:t>
      </w:r>
      <w:r w:rsidR="007C6F1E">
        <w:t xml:space="preserve">doit permettre aux Caf et </w:t>
      </w:r>
      <w:proofErr w:type="spellStart"/>
      <w:r w:rsidR="007C6F1E">
        <w:t>Msa</w:t>
      </w:r>
      <w:proofErr w:type="spellEnd"/>
      <w:r w:rsidR="007C6F1E">
        <w:t xml:space="preserve"> de traiter des demandes émanant d’usagers ou de tiers (tribunaux, notaires</w:t>
      </w:r>
      <w:r w:rsidR="00562475">
        <w:t xml:space="preserve"> et avocats</w:t>
      </w:r>
      <w:r w:rsidR="007C6F1E">
        <w:t>). Sur éligibilité des demandes, chaque Caf devra collecter mensuellement les montants de pensions alimentaires dues par un parent (Débiteur) et, dans le même mois, les reverser à l’autre parent (Créancier).​</w:t>
      </w:r>
    </w:p>
    <w:p w14:paraId="51499184" w14:textId="3DAF73DB" w:rsidR="007D2620" w:rsidRDefault="007C6F1E" w:rsidP="007C6F1E">
      <w:r>
        <w:t>Si le débiteur cesse de payer ou paie de façon irrégulière ou partielle, l’ARIPA versera aux familles monoparentales l’allocation de soutien familial, tout en procédant elle-même au recouvrement de l’impayé de pensions auprès du débiteur. D’autre part, un complément de pension continuera d’être versé comme c’est le cas actuellement lorsque le montant de la pension alimentaire fixée est faible.​</w:t>
      </w:r>
    </w:p>
    <w:p w14:paraId="01C6A367" w14:textId="376DCD80" w:rsidR="007C6F1E" w:rsidRDefault="00B53347" w:rsidP="007C6F1E">
      <w:r>
        <w:t xml:space="preserve">Le process peut </w:t>
      </w:r>
      <w:r w:rsidR="005A07F5">
        <w:t xml:space="preserve">être </w:t>
      </w:r>
      <w:r>
        <w:t xml:space="preserve">schématisé, de </w:t>
      </w:r>
      <w:r w:rsidR="006A5CCC">
        <w:t>façon simplifiée</w:t>
      </w:r>
      <w:r>
        <w:t>, de la manière suivante :</w:t>
      </w:r>
    </w:p>
    <w:p w14:paraId="34769E9E" w14:textId="492D23C2" w:rsidR="00406123" w:rsidRDefault="00B277BC" w:rsidP="007C6F1E">
      <w:r w:rsidRPr="00B277BC">
        <w:rPr>
          <w:noProof/>
        </w:rPr>
        <w:drawing>
          <wp:inline distT="0" distB="0" distL="0" distR="0" wp14:anchorId="63C1A004" wp14:editId="5A3A1C68">
            <wp:extent cx="5940425" cy="3613150"/>
            <wp:effectExtent l="0" t="0" r="3175" b="6350"/>
            <wp:docPr id="1843343907"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43907" name="Image 1" descr="Une image contenant texte, capture d’écran, Police, nombre&#10;&#10;Le contenu généré par l’IA peut être incorrect."/>
                    <pic:cNvPicPr/>
                  </pic:nvPicPr>
                  <pic:blipFill>
                    <a:blip r:embed="rId28"/>
                    <a:stretch>
                      <a:fillRect/>
                    </a:stretch>
                  </pic:blipFill>
                  <pic:spPr>
                    <a:xfrm>
                      <a:off x="0" y="0"/>
                      <a:ext cx="5940425" cy="3613150"/>
                    </a:xfrm>
                    <a:prstGeom prst="rect">
                      <a:avLst/>
                    </a:prstGeom>
                  </pic:spPr>
                </pic:pic>
              </a:graphicData>
            </a:graphic>
          </wp:inline>
        </w:drawing>
      </w:r>
    </w:p>
    <w:p w14:paraId="7FC56E88" w14:textId="56053B02" w:rsidR="00F40AAC" w:rsidRDefault="00F40AAC">
      <w:pPr>
        <w:spacing w:before="0"/>
        <w:jc w:val="left"/>
      </w:pPr>
      <w:r>
        <w:br w:type="page"/>
      </w:r>
    </w:p>
    <w:p w14:paraId="76C07BF6" w14:textId="57DD013F" w:rsidR="00C11AFB" w:rsidRPr="003C0F40" w:rsidRDefault="00397708" w:rsidP="003C0F40">
      <w:pPr>
        <w:rPr>
          <w:highlight w:val="green"/>
        </w:rPr>
      </w:pPr>
      <w:r>
        <w:lastRenderedPageBreak/>
        <w:t xml:space="preserve">Le découpage fonctionnel de la solution </w:t>
      </w:r>
      <w:r w:rsidR="0031650B">
        <w:t>GAIA</w:t>
      </w:r>
      <w:r>
        <w:t xml:space="preserve"> est présenté ci-dessous</w:t>
      </w:r>
      <w:r w:rsidR="00DB1D3C">
        <w:t> :</w:t>
      </w:r>
    </w:p>
    <w:tbl>
      <w:tblPr>
        <w:tblW w:w="9335" w:type="dxa"/>
        <w:tblCellMar>
          <w:left w:w="0" w:type="dxa"/>
          <w:right w:w="0" w:type="dxa"/>
        </w:tblCellMar>
        <w:tblLook w:val="0420" w:firstRow="1" w:lastRow="0" w:firstColumn="0" w:lastColumn="0" w:noHBand="0" w:noVBand="1"/>
      </w:tblPr>
      <w:tblGrid>
        <w:gridCol w:w="7293"/>
        <w:gridCol w:w="2042"/>
      </w:tblGrid>
      <w:tr w:rsidR="007A713E" w:rsidRPr="00E65CD9" w14:paraId="1524F15B" w14:textId="77777777" w:rsidTr="003C0F40">
        <w:trPr>
          <w:trHeight w:val="206"/>
        </w:trPr>
        <w:tc>
          <w:tcPr>
            <w:tcW w:w="7293" w:type="dxa"/>
            <w:tcBorders>
              <w:top w:val="single" w:sz="8" w:space="0" w:color="FFFFFF"/>
              <w:left w:val="single" w:sz="8" w:space="0" w:color="FFFFFF"/>
              <w:bottom w:val="single" w:sz="24" w:space="0" w:color="FFFFFF"/>
              <w:right w:val="single" w:sz="8" w:space="0" w:color="FFFFFF"/>
            </w:tcBorders>
            <w:shd w:val="clear" w:color="auto" w:fill="D0CECE" w:themeFill="background2" w:themeFillShade="E6"/>
            <w:tcMar>
              <w:top w:w="72" w:type="dxa"/>
              <w:left w:w="144" w:type="dxa"/>
              <w:bottom w:w="72" w:type="dxa"/>
              <w:right w:w="144" w:type="dxa"/>
            </w:tcMar>
          </w:tcPr>
          <w:p w14:paraId="5F2DDE70" w14:textId="4EDADFA0" w:rsidR="007A713E" w:rsidRPr="00EF17B4" w:rsidRDefault="007A713E" w:rsidP="00E65CD9">
            <w:pPr>
              <w:spacing w:before="0"/>
              <w:jc w:val="left"/>
              <w:rPr>
                <w:b/>
                <w:bCs/>
              </w:rPr>
            </w:pPr>
            <w:r>
              <w:rPr>
                <w:b/>
                <w:bCs/>
              </w:rPr>
              <w:t>Fonctions</w:t>
            </w:r>
          </w:p>
        </w:tc>
        <w:tc>
          <w:tcPr>
            <w:tcW w:w="2042" w:type="dxa"/>
            <w:tcBorders>
              <w:top w:val="single" w:sz="8" w:space="0" w:color="FFFFFF"/>
              <w:left w:val="single" w:sz="8" w:space="0" w:color="FFFFFF"/>
              <w:bottom w:val="single" w:sz="24" w:space="0" w:color="FFFFFF"/>
              <w:right w:val="single" w:sz="8" w:space="0" w:color="FFFFFF"/>
            </w:tcBorders>
            <w:shd w:val="clear" w:color="auto" w:fill="D0CECE" w:themeFill="background2" w:themeFillShade="E6"/>
          </w:tcPr>
          <w:p w14:paraId="7DBB4A79" w14:textId="279D244D" w:rsidR="007A713E" w:rsidRPr="00EF17B4" w:rsidRDefault="007A713E">
            <w:pPr>
              <w:spacing w:before="0"/>
              <w:jc w:val="center"/>
              <w:rPr>
                <w:b/>
                <w:bCs/>
              </w:rPr>
            </w:pPr>
            <w:r>
              <w:rPr>
                <w:b/>
                <w:bCs/>
              </w:rPr>
              <w:t>Module</w:t>
            </w:r>
          </w:p>
        </w:tc>
      </w:tr>
      <w:tr w:rsidR="00F43274" w:rsidRPr="00E65CD9" w14:paraId="3346AD1D" w14:textId="0F2728FE" w:rsidTr="003C0F40">
        <w:trPr>
          <w:trHeight w:val="1892"/>
        </w:trPr>
        <w:tc>
          <w:tcPr>
            <w:tcW w:w="7293" w:type="dxa"/>
            <w:tcBorders>
              <w:top w:val="single" w:sz="8" w:space="0" w:color="FFFFFF"/>
              <w:left w:val="single" w:sz="8" w:space="0" w:color="FFFFFF"/>
              <w:bottom w:val="single" w:sz="24" w:space="0" w:color="FFFFFF"/>
              <w:right w:val="single" w:sz="8" w:space="0" w:color="FFFFFF"/>
            </w:tcBorders>
            <w:shd w:val="clear" w:color="auto" w:fill="FFE593"/>
            <w:tcMar>
              <w:top w:w="72" w:type="dxa"/>
              <w:left w:w="144" w:type="dxa"/>
              <w:bottom w:w="72" w:type="dxa"/>
              <w:right w:w="144" w:type="dxa"/>
            </w:tcMar>
            <w:hideMark/>
          </w:tcPr>
          <w:p w14:paraId="0D315FBD" w14:textId="70E833B9" w:rsidR="00F43274" w:rsidRPr="00EF17B4" w:rsidRDefault="00F43274" w:rsidP="00E65CD9">
            <w:pPr>
              <w:spacing w:before="0"/>
              <w:jc w:val="left"/>
            </w:pPr>
            <w:r w:rsidRPr="00EF17B4">
              <w:rPr>
                <w:b/>
                <w:bCs/>
              </w:rPr>
              <w:t>Gestion de l’intermédiation Financière (IF)</w:t>
            </w:r>
          </w:p>
          <w:p w14:paraId="3A328491" w14:textId="17A5C0B1" w:rsidR="00F43274" w:rsidRPr="00EF17B4" w:rsidRDefault="00F43274" w:rsidP="003C0F40">
            <w:pPr>
              <w:numPr>
                <w:ilvl w:val="0"/>
                <w:numId w:val="52"/>
              </w:numPr>
              <w:spacing w:before="0" w:after="0"/>
              <w:ind w:left="714" w:hanging="357"/>
              <w:jc w:val="left"/>
            </w:pPr>
            <w:r w:rsidRPr="00EF17B4">
              <w:t>Gestion des démarches IF</w:t>
            </w:r>
          </w:p>
          <w:p w14:paraId="3F147D47" w14:textId="443A5CAD" w:rsidR="00F43274" w:rsidRPr="00EF17B4" w:rsidRDefault="00F43274" w:rsidP="003C0F40">
            <w:pPr>
              <w:numPr>
                <w:ilvl w:val="0"/>
                <w:numId w:val="52"/>
              </w:numPr>
              <w:spacing w:before="0" w:after="0"/>
              <w:ind w:left="714" w:hanging="357"/>
              <w:jc w:val="left"/>
            </w:pPr>
            <w:r w:rsidRPr="00EF17B4">
              <w:t>Mise en place et suivi de l’ordonnancement de l’IF</w:t>
            </w:r>
          </w:p>
          <w:p w14:paraId="1016D507" w14:textId="77777777" w:rsidR="00F43274" w:rsidRPr="00EF17B4" w:rsidRDefault="00F43274" w:rsidP="003C0F40">
            <w:pPr>
              <w:numPr>
                <w:ilvl w:val="0"/>
                <w:numId w:val="52"/>
              </w:numPr>
              <w:spacing w:before="0" w:after="0"/>
              <w:ind w:left="714" w:hanging="357"/>
              <w:jc w:val="left"/>
            </w:pPr>
            <w:r w:rsidRPr="00EF17B4">
              <w:t>Identification des personnes</w:t>
            </w:r>
          </w:p>
          <w:p w14:paraId="56F724EA" w14:textId="77777777" w:rsidR="00F43274" w:rsidRPr="00EF17B4" w:rsidRDefault="00F43274" w:rsidP="003C0F40">
            <w:pPr>
              <w:numPr>
                <w:ilvl w:val="0"/>
                <w:numId w:val="52"/>
              </w:numPr>
              <w:spacing w:before="0" w:after="0"/>
              <w:ind w:left="714" w:hanging="357"/>
              <w:jc w:val="left"/>
            </w:pPr>
            <w:r w:rsidRPr="00EF17B4">
              <w:t>Récupération informations bancaires</w:t>
            </w:r>
          </w:p>
          <w:p w14:paraId="625007C3" w14:textId="77777777" w:rsidR="00F43274" w:rsidRPr="00EF17B4" w:rsidRDefault="00F43274" w:rsidP="003C0F40">
            <w:pPr>
              <w:numPr>
                <w:ilvl w:val="0"/>
                <w:numId w:val="52"/>
              </w:numPr>
              <w:spacing w:before="0" w:after="0"/>
              <w:ind w:left="714" w:hanging="357"/>
              <w:jc w:val="left"/>
            </w:pPr>
            <w:r w:rsidRPr="00EF17B4">
              <w:t>Détermination démarches relevant du périmètre MSA</w:t>
            </w:r>
          </w:p>
        </w:tc>
        <w:tc>
          <w:tcPr>
            <w:tcW w:w="2042" w:type="dxa"/>
            <w:tcBorders>
              <w:top w:val="single" w:sz="8" w:space="0" w:color="FFFFFF"/>
              <w:left w:val="single" w:sz="8" w:space="0" w:color="FFFFFF"/>
              <w:bottom w:val="single" w:sz="24" w:space="0" w:color="FFFFFF"/>
              <w:right w:val="single" w:sz="8" w:space="0" w:color="FFFFFF"/>
            </w:tcBorders>
            <w:shd w:val="clear" w:color="auto" w:fill="FFE593"/>
            <w:vAlign w:val="center"/>
          </w:tcPr>
          <w:p w14:paraId="6C5C63F3" w14:textId="294ACB85" w:rsidR="00F43274" w:rsidRPr="003C0F40" w:rsidRDefault="00F43274" w:rsidP="003C0F40">
            <w:pPr>
              <w:spacing w:before="0"/>
              <w:jc w:val="center"/>
            </w:pPr>
            <w:r w:rsidRPr="003C0F40">
              <w:t>GAIA</w:t>
            </w:r>
          </w:p>
        </w:tc>
      </w:tr>
      <w:tr w:rsidR="00F43274" w:rsidRPr="00E65CD9" w14:paraId="2F60E65B" w14:textId="27B4C7B7" w:rsidTr="003C0F40">
        <w:trPr>
          <w:trHeight w:val="1374"/>
        </w:trPr>
        <w:tc>
          <w:tcPr>
            <w:tcW w:w="7293" w:type="dxa"/>
            <w:tcBorders>
              <w:top w:val="single" w:sz="24" w:space="0" w:color="FFFFFF"/>
              <w:left w:val="single" w:sz="8" w:space="0" w:color="FFFFFF"/>
              <w:bottom w:val="single" w:sz="8" w:space="0" w:color="FFFFFF"/>
              <w:right w:val="single" w:sz="8" w:space="0" w:color="FFFFFF"/>
            </w:tcBorders>
            <w:shd w:val="clear" w:color="auto" w:fill="A8CAD4"/>
            <w:tcMar>
              <w:top w:w="72" w:type="dxa"/>
              <w:left w:w="144" w:type="dxa"/>
              <w:bottom w:w="72" w:type="dxa"/>
              <w:right w:w="144" w:type="dxa"/>
            </w:tcMar>
            <w:hideMark/>
          </w:tcPr>
          <w:p w14:paraId="396C133E" w14:textId="77777777" w:rsidR="00F43274" w:rsidRPr="00E65CD9" w:rsidRDefault="00F43274" w:rsidP="00E65CD9">
            <w:pPr>
              <w:spacing w:before="0"/>
              <w:jc w:val="left"/>
            </w:pPr>
            <w:r w:rsidRPr="00E65CD9">
              <w:rPr>
                <w:b/>
                <w:bCs/>
              </w:rPr>
              <w:t>Vérification</w:t>
            </w:r>
          </w:p>
          <w:p w14:paraId="022B05F9" w14:textId="77777777" w:rsidR="00F43274" w:rsidRPr="00E65CD9" w:rsidRDefault="00F43274" w:rsidP="003C0F40">
            <w:pPr>
              <w:numPr>
                <w:ilvl w:val="0"/>
                <w:numId w:val="52"/>
              </w:numPr>
              <w:spacing w:before="0" w:after="0"/>
              <w:ind w:left="714" w:hanging="357"/>
              <w:jc w:val="left"/>
            </w:pPr>
            <w:r w:rsidRPr="00E65CD9">
              <w:t>Paramétrage des cibles </w:t>
            </w:r>
          </w:p>
          <w:p w14:paraId="4790C9C5" w14:textId="56950D7F" w:rsidR="00F43274" w:rsidRPr="00E65CD9" w:rsidRDefault="00F43274" w:rsidP="003C0F40">
            <w:pPr>
              <w:numPr>
                <w:ilvl w:val="0"/>
                <w:numId w:val="52"/>
              </w:numPr>
              <w:spacing w:before="0" w:after="0"/>
              <w:ind w:left="714" w:hanging="357"/>
              <w:jc w:val="left"/>
            </w:pPr>
            <w:r w:rsidRPr="00E65CD9">
              <w:t xml:space="preserve">Sélection </w:t>
            </w:r>
            <w:r w:rsidR="007A713E">
              <w:t>d</w:t>
            </w:r>
            <w:r w:rsidRPr="00E65CD9">
              <w:t>es dossiers à vérifier, plan de travail</w:t>
            </w:r>
          </w:p>
          <w:p w14:paraId="189959C5" w14:textId="77777777" w:rsidR="00F43274" w:rsidRPr="00E65CD9" w:rsidRDefault="00F43274" w:rsidP="003C0F40">
            <w:pPr>
              <w:numPr>
                <w:ilvl w:val="0"/>
                <w:numId w:val="52"/>
              </w:numPr>
              <w:spacing w:before="0" w:after="0"/>
              <w:ind w:left="714" w:hanging="357"/>
              <w:jc w:val="left"/>
            </w:pPr>
            <w:r w:rsidRPr="00E65CD9">
              <w:t xml:space="preserve">Répartition des dossiers sélectionnés </w:t>
            </w:r>
          </w:p>
          <w:p w14:paraId="4E15A4D2" w14:textId="77777777" w:rsidR="00F43274" w:rsidRPr="00E65CD9" w:rsidRDefault="00F43274" w:rsidP="003C0F40">
            <w:pPr>
              <w:numPr>
                <w:ilvl w:val="0"/>
                <w:numId w:val="52"/>
              </w:numPr>
              <w:spacing w:before="0" w:after="0"/>
              <w:ind w:left="714" w:hanging="357"/>
              <w:jc w:val="left"/>
            </w:pPr>
            <w:r w:rsidRPr="00E65CD9">
              <w:t>Validation des dossiers ciblés et non vérifiés</w:t>
            </w:r>
          </w:p>
        </w:tc>
        <w:tc>
          <w:tcPr>
            <w:tcW w:w="2042" w:type="dxa"/>
            <w:tcBorders>
              <w:top w:val="single" w:sz="24" w:space="0" w:color="FFFFFF"/>
              <w:left w:val="single" w:sz="8" w:space="0" w:color="FFFFFF"/>
              <w:bottom w:val="single" w:sz="8" w:space="0" w:color="FFFFFF"/>
              <w:right w:val="single" w:sz="8" w:space="0" w:color="FFFFFF"/>
            </w:tcBorders>
            <w:shd w:val="clear" w:color="auto" w:fill="A8CAD4"/>
            <w:vAlign w:val="center"/>
          </w:tcPr>
          <w:p w14:paraId="5D5E8C86" w14:textId="4C708F7B" w:rsidR="00F43274" w:rsidRPr="003C0F40" w:rsidRDefault="00F43274" w:rsidP="003C0F40">
            <w:pPr>
              <w:spacing w:before="0"/>
              <w:jc w:val="center"/>
            </w:pPr>
            <w:r w:rsidRPr="003C0F40">
              <w:t>GARI</w:t>
            </w:r>
          </w:p>
        </w:tc>
      </w:tr>
      <w:tr w:rsidR="00F43274" w:rsidRPr="00E65CD9" w14:paraId="1D77C212" w14:textId="56101539" w:rsidTr="003C0F40">
        <w:trPr>
          <w:trHeight w:val="1374"/>
        </w:trPr>
        <w:tc>
          <w:tcPr>
            <w:tcW w:w="7293" w:type="dxa"/>
            <w:tcBorders>
              <w:top w:val="single" w:sz="24" w:space="0" w:color="FFFFFF"/>
              <w:left w:val="single" w:sz="8" w:space="0" w:color="FFFFFF"/>
              <w:bottom w:val="single" w:sz="8" w:space="0" w:color="FFFFFF"/>
              <w:right w:val="single" w:sz="8" w:space="0" w:color="FFFFFF"/>
            </w:tcBorders>
            <w:shd w:val="clear" w:color="auto" w:fill="A8CAD4"/>
            <w:tcMar>
              <w:top w:w="72" w:type="dxa"/>
              <w:left w:w="144" w:type="dxa"/>
              <w:bottom w:w="72" w:type="dxa"/>
              <w:right w:w="144" w:type="dxa"/>
            </w:tcMar>
          </w:tcPr>
          <w:p w14:paraId="03EC8B56" w14:textId="77777777" w:rsidR="00F43274" w:rsidRDefault="00F43274" w:rsidP="00B527A0">
            <w:pPr>
              <w:spacing w:before="0"/>
              <w:jc w:val="left"/>
              <w:rPr>
                <w:b/>
                <w:bCs/>
              </w:rPr>
            </w:pPr>
            <w:r w:rsidRPr="00E65CD9">
              <w:rPr>
                <w:b/>
                <w:bCs/>
              </w:rPr>
              <w:t xml:space="preserve">Gestion </w:t>
            </w:r>
            <w:r>
              <w:rPr>
                <w:b/>
                <w:bCs/>
              </w:rPr>
              <w:t xml:space="preserve">du recouvrement d’un impayé de PA </w:t>
            </w:r>
          </w:p>
          <w:p w14:paraId="24AA1785" w14:textId="495CDE25" w:rsidR="00F43274" w:rsidRPr="003207E5" w:rsidRDefault="00F43274" w:rsidP="00B527A0">
            <w:pPr>
              <w:numPr>
                <w:ilvl w:val="0"/>
                <w:numId w:val="52"/>
              </w:numPr>
              <w:spacing w:before="0" w:after="0"/>
              <w:ind w:left="714" w:hanging="357"/>
              <w:jc w:val="left"/>
            </w:pPr>
            <w:r w:rsidRPr="003207E5">
              <w:t xml:space="preserve">Gestion </w:t>
            </w:r>
            <w:r>
              <w:t xml:space="preserve">de </w:t>
            </w:r>
            <w:r w:rsidRPr="003207E5">
              <w:t>plans de travail</w:t>
            </w:r>
          </w:p>
          <w:p w14:paraId="2C55026A" w14:textId="77777777" w:rsidR="00F43274" w:rsidRPr="003207E5" w:rsidRDefault="00F43274" w:rsidP="00B527A0">
            <w:pPr>
              <w:numPr>
                <w:ilvl w:val="0"/>
                <w:numId w:val="52"/>
              </w:numPr>
              <w:spacing w:before="0" w:after="0"/>
              <w:ind w:left="714" w:hanging="357"/>
              <w:jc w:val="left"/>
            </w:pPr>
            <w:r w:rsidRPr="003207E5">
              <w:t>Qualification de la dette</w:t>
            </w:r>
          </w:p>
          <w:p w14:paraId="544A5FB8" w14:textId="77777777" w:rsidR="00F43274" w:rsidRPr="003207E5" w:rsidRDefault="00F43274" w:rsidP="00B527A0">
            <w:pPr>
              <w:numPr>
                <w:ilvl w:val="0"/>
                <w:numId w:val="52"/>
              </w:numPr>
              <w:spacing w:before="0" w:after="0"/>
              <w:ind w:left="714" w:hanging="357"/>
              <w:jc w:val="left"/>
            </w:pPr>
            <w:r w:rsidRPr="003207E5">
              <w:t>Calcul de la dette ASF (R, NR)</w:t>
            </w:r>
          </w:p>
          <w:p w14:paraId="4446ED0F" w14:textId="77777777" w:rsidR="00F43274" w:rsidRPr="003207E5" w:rsidRDefault="00F43274" w:rsidP="00B527A0">
            <w:pPr>
              <w:numPr>
                <w:ilvl w:val="0"/>
                <w:numId w:val="52"/>
              </w:numPr>
              <w:spacing w:before="0" w:after="0"/>
              <w:ind w:left="714" w:hanging="357"/>
              <w:jc w:val="left"/>
            </w:pPr>
            <w:r w:rsidRPr="003207E5">
              <w:t>Recouvrement amiable, forcé</w:t>
            </w:r>
          </w:p>
          <w:p w14:paraId="700142C5" w14:textId="77777777" w:rsidR="00F43274" w:rsidRPr="003207E5" w:rsidRDefault="00F43274" w:rsidP="00B527A0">
            <w:pPr>
              <w:numPr>
                <w:ilvl w:val="0"/>
                <w:numId w:val="52"/>
              </w:numPr>
              <w:spacing w:before="0" w:after="0"/>
              <w:ind w:left="714" w:hanging="357"/>
              <w:jc w:val="left"/>
            </w:pPr>
            <w:r w:rsidRPr="003207E5">
              <w:t>Ventilation des créances</w:t>
            </w:r>
          </w:p>
          <w:p w14:paraId="359EE178" w14:textId="77777777" w:rsidR="00F43274" w:rsidRDefault="00F43274" w:rsidP="00B527A0">
            <w:pPr>
              <w:numPr>
                <w:ilvl w:val="0"/>
                <w:numId w:val="52"/>
              </w:numPr>
              <w:spacing w:before="0" w:after="0"/>
              <w:ind w:left="714" w:hanging="357"/>
              <w:jc w:val="left"/>
            </w:pPr>
            <w:r w:rsidRPr="003207E5">
              <w:t>Gestion solvabilité débiteur</w:t>
            </w:r>
          </w:p>
          <w:p w14:paraId="25648CBC" w14:textId="36354B84" w:rsidR="00F43274" w:rsidRPr="003C0F40" w:rsidRDefault="00F43274" w:rsidP="003C0F40">
            <w:pPr>
              <w:numPr>
                <w:ilvl w:val="0"/>
                <w:numId w:val="52"/>
              </w:numPr>
              <w:spacing w:before="0" w:after="0"/>
              <w:ind w:left="714" w:hanging="357"/>
              <w:jc w:val="left"/>
            </w:pPr>
            <w:r w:rsidRPr="003207E5">
              <w:t>Gestion des changements de situation</w:t>
            </w:r>
          </w:p>
        </w:tc>
        <w:tc>
          <w:tcPr>
            <w:tcW w:w="2042" w:type="dxa"/>
            <w:tcBorders>
              <w:top w:val="single" w:sz="24" w:space="0" w:color="FFFFFF"/>
              <w:left w:val="single" w:sz="8" w:space="0" w:color="FFFFFF"/>
              <w:bottom w:val="single" w:sz="8" w:space="0" w:color="FFFFFF"/>
              <w:right w:val="single" w:sz="8" w:space="0" w:color="FFFFFF"/>
            </w:tcBorders>
            <w:shd w:val="clear" w:color="auto" w:fill="A8CAD4"/>
            <w:vAlign w:val="center"/>
          </w:tcPr>
          <w:p w14:paraId="420B1907" w14:textId="03E38DB5" w:rsidR="00F43274" w:rsidRPr="003C0F40" w:rsidRDefault="00F43274" w:rsidP="003C0F40">
            <w:pPr>
              <w:spacing w:before="0"/>
              <w:jc w:val="center"/>
            </w:pPr>
            <w:r w:rsidRPr="003C0F40">
              <w:t>GARI</w:t>
            </w:r>
          </w:p>
        </w:tc>
      </w:tr>
      <w:tr w:rsidR="00F43274" w:rsidRPr="00E65CD9" w14:paraId="5541EF93" w14:textId="389F2C0E" w:rsidTr="003C0F40">
        <w:trPr>
          <w:trHeight w:val="869"/>
        </w:trPr>
        <w:tc>
          <w:tcPr>
            <w:tcW w:w="7293" w:type="dxa"/>
            <w:tcBorders>
              <w:top w:val="single" w:sz="24" w:space="0" w:color="FFFFFF"/>
              <w:left w:val="single" w:sz="8" w:space="0" w:color="FFFFFF"/>
              <w:bottom w:val="single" w:sz="8" w:space="0" w:color="FFFFFF"/>
              <w:right w:val="single" w:sz="8" w:space="0" w:color="FFFFFF"/>
            </w:tcBorders>
            <w:shd w:val="clear" w:color="auto" w:fill="FFE599" w:themeFill="accent4" w:themeFillTint="66"/>
            <w:tcMar>
              <w:top w:w="72" w:type="dxa"/>
              <w:left w:w="144" w:type="dxa"/>
              <w:bottom w:w="72" w:type="dxa"/>
              <w:right w:w="144" w:type="dxa"/>
            </w:tcMar>
          </w:tcPr>
          <w:p w14:paraId="3615B379" w14:textId="77777777" w:rsidR="00F43274" w:rsidRPr="00E65CD9" w:rsidRDefault="00F43274" w:rsidP="00B527A0">
            <w:pPr>
              <w:spacing w:before="0"/>
              <w:jc w:val="left"/>
            </w:pPr>
            <w:r w:rsidRPr="00E65CD9">
              <w:rPr>
                <w:b/>
                <w:bCs/>
              </w:rPr>
              <w:t>Gestion Dossiers ARIPA</w:t>
            </w:r>
          </w:p>
          <w:p w14:paraId="7992EBF1" w14:textId="78AE58E1" w:rsidR="00F43274" w:rsidRPr="00E65CD9" w:rsidRDefault="00F43274" w:rsidP="00B527A0">
            <w:pPr>
              <w:numPr>
                <w:ilvl w:val="0"/>
                <w:numId w:val="52"/>
              </w:numPr>
              <w:spacing w:before="0" w:after="0"/>
              <w:ind w:left="714" w:hanging="357"/>
              <w:jc w:val="left"/>
            </w:pPr>
            <w:r w:rsidRPr="00E65CD9">
              <w:t>Initi</w:t>
            </w:r>
            <w:r w:rsidR="007A713E">
              <w:t>alisation du</w:t>
            </w:r>
            <w:r w:rsidRPr="00E65CD9">
              <w:t xml:space="preserve"> dossier avec les données des titres exécutoires</w:t>
            </w:r>
          </w:p>
          <w:p w14:paraId="1472653B" w14:textId="77777777" w:rsidR="00F43274" w:rsidRPr="00E65CD9" w:rsidRDefault="00F43274" w:rsidP="00B527A0">
            <w:pPr>
              <w:numPr>
                <w:ilvl w:val="0"/>
                <w:numId w:val="52"/>
              </w:numPr>
              <w:spacing w:before="0" w:after="0"/>
              <w:ind w:left="714" w:hanging="357"/>
              <w:jc w:val="left"/>
            </w:pPr>
            <w:r>
              <w:t>M</w:t>
            </w:r>
            <w:r w:rsidRPr="00E65CD9">
              <w:t>odification informations bancaires</w:t>
            </w:r>
          </w:p>
          <w:p w14:paraId="03A23279" w14:textId="2B3AE6D3" w:rsidR="00F43274" w:rsidRPr="00E65CD9" w:rsidRDefault="00F43274" w:rsidP="00B527A0">
            <w:pPr>
              <w:numPr>
                <w:ilvl w:val="0"/>
                <w:numId w:val="52"/>
              </w:numPr>
              <w:spacing w:before="0" w:after="0"/>
              <w:ind w:left="714" w:hanging="357"/>
              <w:jc w:val="left"/>
            </w:pPr>
            <w:r w:rsidRPr="00E65CD9">
              <w:t xml:space="preserve">Gestion </w:t>
            </w:r>
            <w:r>
              <w:t xml:space="preserve">de </w:t>
            </w:r>
            <w:r w:rsidRPr="00E65CD9">
              <w:t>plans de travail</w:t>
            </w:r>
          </w:p>
          <w:p w14:paraId="0076FB9E" w14:textId="77777777" w:rsidR="00F43274" w:rsidRPr="00E65CD9" w:rsidRDefault="00F43274" w:rsidP="00B527A0">
            <w:pPr>
              <w:numPr>
                <w:ilvl w:val="0"/>
                <w:numId w:val="52"/>
              </w:numPr>
              <w:spacing w:before="0" w:after="0"/>
              <w:ind w:left="714" w:hanging="357"/>
              <w:jc w:val="left"/>
            </w:pPr>
            <w:r w:rsidRPr="00E65CD9">
              <w:t>Gestion des changements de situation</w:t>
            </w:r>
          </w:p>
          <w:p w14:paraId="6F9F7D97" w14:textId="77777777" w:rsidR="00F43274" w:rsidRPr="00E65CD9" w:rsidRDefault="00F43274" w:rsidP="00B527A0">
            <w:pPr>
              <w:numPr>
                <w:ilvl w:val="0"/>
                <w:numId w:val="52"/>
              </w:numPr>
              <w:spacing w:before="0" w:after="0"/>
              <w:ind w:left="714" w:hanging="357"/>
              <w:jc w:val="left"/>
            </w:pPr>
            <w:r w:rsidRPr="00E65CD9">
              <w:t>Gestion courriers sortants</w:t>
            </w:r>
          </w:p>
          <w:p w14:paraId="54A1F59A" w14:textId="77777777" w:rsidR="00F43274" w:rsidRPr="00E65CD9" w:rsidRDefault="00F43274" w:rsidP="00B527A0">
            <w:pPr>
              <w:numPr>
                <w:ilvl w:val="0"/>
                <w:numId w:val="52"/>
              </w:numPr>
              <w:spacing w:before="0" w:after="0"/>
              <w:ind w:left="714" w:hanging="357"/>
              <w:jc w:val="left"/>
            </w:pPr>
            <w:r w:rsidRPr="00E65CD9">
              <w:t>Revalorisation indice INSEE</w:t>
            </w:r>
          </w:p>
          <w:p w14:paraId="5E595CA9" w14:textId="6E15465D" w:rsidR="00F43274" w:rsidRDefault="00F43274" w:rsidP="00B527A0">
            <w:pPr>
              <w:numPr>
                <w:ilvl w:val="0"/>
                <w:numId w:val="52"/>
              </w:numPr>
              <w:spacing w:before="0" w:after="0"/>
              <w:ind w:left="714" w:hanging="357"/>
              <w:jc w:val="left"/>
            </w:pPr>
            <w:r w:rsidRPr="00E65CD9">
              <w:t xml:space="preserve">Alimentation </w:t>
            </w:r>
            <w:r>
              <w:t>d’</w:t>
            </w:r>
            <w:r w:rsidRPr="00E65CD9">
              <w:t>indicateurs de pilotage (Décisionnel)</w:t>
            </w:r>
          </w:p>
          <w:p w14:paraId="479C60FF" w14:textId="4092E49E" w:rsidR="00F43274" w:rsidRPr="003C0F40" w:rsidRDefault="00F43274" w:rsidP="003C0F40">
            <w:pPr>
              <w:numPr>
                <w:ilvl w:val="0"/>
                <w:numId w:val="52"/>
              </w:numPr>
              <w:spacing w:before="0" w:after="0"/>
              <w:ind w:left="714" w:hanging="357"/>
              <w:jc w:val="left"/>
            </w:pPr>
            <w:r w:rsidRPr="00E65CD9">
              <w:t xml:space="preserve">Enregistrement des encaissements </w:t>
            </w:r>
          </w:p>
        </w:tc>
        <w:tc>
          <w:tcPr>
            <w:tcW w:w="2042" w:type="dxa"/>
            <w:tcBorders>
              <w:top w:val="single" w:sz="24" w:space="0" w:color="FFFFFF"/>
              <w:left w:val="single" w:sz="8" w:space="0" w:color="FFFFFF"/>
              <w:bottom w:val="single" w:sz="8" w:space="0" w:color="FFFFFF"/>
              <w:right w:val="single" w:sz="8" w:space="0" w:color="FFFFFF"/>
            </w:tcBorders>
            <w:shd w:val="clear" w:color="auto" w:fill="FFE599" w:themeFill="accent4" w:themeFillTint="66"/>
            <w:vAlign w:val="center"/>
          </w:tcPr>
          <w:p w14:paraId="4D69E5EF" w14:textId="4CB572E9" w:rsidR="00F43274" w:rsidRPr="003C0F40" w:rsidRDefault="00F43274" w:rsidP="003C0F40">
            <w:pPr>
              <w:spacing w:before="0"/>
              <w:jc w:val="center"/>
            </w:pPr>
            <w:r w:rsidRPr="003C0F40">
              <w:t>GAIA</w:t>
            </w:r>
            <w:r w:rsidR="00DC6DF8" w:rsidRPr="003C0F40">
              <w:t xml:space="preserve"> -&gt; </w:t>
            </w:r>
            <w:r w:rsidR="004D73FE" w:rsidRPr="003C0F40">
              <w:rPr>
                <w:i/>
                <w:iCs/>
              </w:rPr>
              <w:t xml:space="preserve">Décommissionnement et </w:t>
            </w:r>
            <w:r w:rsidR="00AA3E94" w:rsidRPr="003C0F40">
              <w:rPr>
                <w:i/>
                <w:iCs/>
              </w:rPr>
              <w:t>Réurbanisation</w:t>
            </w:r>
            <w:r w:rsidR="00DC6DF8" w:rsidRPr="003C0F40">
              <w:rPr>
                <w:i/>
                <w:iCs/>
              </w:rPr>
              <w:t xml:space="preserve"> </w:t>
            </w:r>
            <w:r w:rsidR="00AA3E94" w:rsidRPr="003C0F40">
              <w:rPr>
                <w:i/>
                <w:iCs/>
              </w:rPr>
              <w:t>vers GARI en cours</w:t>
            </w:r>
          </w:p>
        </w:tc>
      </w:tr>
      <w:tr w:rsidR="004D73FE" w:rsidRPr="00E65CD9" w14:paraId="4B89FCBF" w14:textId="197975FA" w:rsidTr="003C0F40">
        <w:trPr>
          <w:trHeight w:val="664"/>
        </w:trPr>
        <w:tc>
          <w:tcPr>
            <w:tcW w:w="7293" w:type="dxa"/>
            <w:tcBorders>
              <w:top w:val="single" w:sz="8" w:space="0" w:color="FFFFFF"/>
              <w:left w:val="single" w:sz="8" w:space="0" w:color="FFFFFF"/>
              <w:bottom w:val="single" w:sz="8" w:space="0" w:color="FFFFFF"/>
              <w:right w:val="single" w:sz="8" w:space="0" w:color="FFFFFF"/>
            </w:tcBorders>
            <w:shd w:val="clear" w:color="auto" w:fill="FFE593"/>
            <w:tcMar>
              <w:top w:w="72" w:type="dxa"/>
              <w:left w:w="144" w:type="dxa"/>
              <w:bottom w:w="72" w:type="dxa"/>
              <w:right w:w="144" w:type="dxa"/>
            </w:tcMar>
            <w:hideMark/>
          </w:tcPr>
          <w:p w14:paraId="3371F146" w14:textId="77777777" w:rsidR="004D73FE" w:rsidRPr="00E65CD9" w:rsidRDefault="004D73FE" w:rsidP="004D73FE">
            <w:pPr>
              <w:spacing w:before="0"/>
              <w:jc w:val="left"/>
            </w:pPr>
            <w:r w:rsidRPr="00E65CD9">
              <w:rPr>
                <w:b/>
                <w:bCs/>
              </w:rPr>
              <w:t>Gestion Documentaire</w:t>
            </w:r>
          </w:p>
          <w:p w14:paraId="3541D775" w14:textId="77777777" w:rsidR="004D73FE" w:rsidRPr="00E65CD9" w:rsidRDefault="004D73FE" w:rsidP="003C0F40">
            <w:pPr>
              <w:numPr>
                <w:ilvl w:val="0"/>
                <w:numId w:val="52"/>
              </w:numPr>
              <w:spacing w:before="0" w:after="0"/>
              <w:ind w:left="714" w:hanging="357"/>
              <w:jc w:val="left"/>
            </w:pPr>
            <w:r w:rsidRPr="00E65CD9">
              <w:t>Indexation et consultation GED</w:t>
            </w:r>
          </w:p>
          <w:p w14:paraId="39F372DB" w14:textId="77777777" w:rsidR="004D73FE" w:rsidRPr="00E65CD9" w:rsidRDefault="004D73FE" w:rsidP="003C0F40">
            <w:pPr>
              <w:numPr>
                <w:ilvl w:val="0"/>
                <w:numId w:val="52"/>
              </w:numPr>
              <w:spacing w:before="0" w:after="0"/>
              <w:ind w:left="714" w:hanging="357"/>
              <w:jc w:val="left"/>
            </w:pPr>
            <w:r w:rsidRPr="00E65CD9">
              <w:t>Courriers</w:t>
            </w:r>
          </w:p>
        </w:tc>
        <w:tc>
          <w:tcPr>
            <w:tcW w:w="2042" w:type="dxa"/>
            <w:tcBorders>
              <w:top w:val="single" w:sz="8" w:space="0" w:color="FFFFFF"/>
              <w:left w:val="single" w:sz="8" w:space="0" w:color="FFFFFF"/>
              <w:bottom w:val="single" w:sz="8" w:space="0" w:color="FFFFFF"/>
              <w:right w:val="single" w:sz="8" w:space="0" w:color="FFFFFF"/>
            </w:tcBorders>
            <w:shd w:val="clear" w:color="auto" w:fill="FFE593"/>
            <w:vAlign w:val="center"/>
          </w:tcPr>
          <w:p w14:paraId="63AFA4C7" w14:textId="55FE48FB" w:rsidR="004D73FE" w:rsidRPr="003C0F40" w:rsidRDefault="004D73FE" w:rsidP="003C0F40">
            <w:pPr>
              <w:spacing w:before="0"/>
              <w:jc w:val="center"/>
            </w:pPr>
            <w:r w:rsidRPr="003C0F40">
              <w:t xml:space="preserve">GAIA -&gt; </w:t>
            </w:r>
            <w:r w:rsidRPr="003C0F40">
              <w:rPr>
                <w:i/>
                <w:iCs/>
              </w:rPr>
              <w:t>Décommissionnement et Réurbanisation vers GARI en cours</w:t>
            </w:r>
          </w:p>
        </w:tc>
      </w:tr>
      <w:tr w:rsidR="004D73FE" w:rsidRPr="00E65CD9" w14:paraId="778A11FE" w14:textId="2723B272" w:rsidTr="003C0F40">
        <w:trPr>
          <w:trHeight w:val="1434"/>
        </w:trPr>
        <w:tc>
          <w:tcPr>
            <w:tcW w:w="7293" w:type="dxa"/>
            <w:tcBorders>
              <w:top w:val="single" w:sz="8" w:space="0" w:color="FFFFFF"/>
              <w:left w:val="single" w:sz="8" w:space="0" w:color="FFFFFF"/>
              <w:bottom w:val="single" w:sz="8" w:space="0" w:color="FFFFFF"/>
              <w:right w:val="single" w:sz="8" w:space="0" w:color="FFFFFF"/>
            </w:tcBorders>
            <w:shd w:val="clear" w:color="auto" w:fill="FFE593"/>
            <w:tcMar>
              <w:top w:w="72" w:type="dxa"/>
              <w:left w:w="144" w:type="dxa"/>
              <w:bottom w:w="72" w:type="dxa"/>
              <w:right w:w="144" w:type="dxa"/>
            </w:tcMar>
            <w:hideMark/>
          </w:tcPr>
          <w:p w14:paraId="58CE1F98" w14:textId="77777777" w:rsidR="004D73FE" w:rsidRPr="00E65CD9" w:rsidRDefault="004D73FE" w:rsidP="004D73FE">
            <w:pPr>
              <w:spacing w:before="0"/>
              <w:jc w:val="left"/>
            </w:pPr>
            <w:r w:rsidRPr="00E65CD9">
              <w:rPr>
                <w:b/>
                <w:bCs/>
              </w:rPr>
              <w:t>Gestion des flux financiers et comptables</w:t>
            </w:r>
          </w:p>
          <w:p w14:paraId="769EDD63" w14:textId="7B4A8741" w:rsidR="004D73FE" w:rsidRPr="00E65CD9" w:rsidRDefault="004D73FE" w:rsidP="003C0F40">
            <w:pPr>
              <w:numPr>
                <w:ilvl w:val="0"/>
                <w:numId w:val="52"/>
              </w:numPr>
              <w:spacing w:before="0" w:after="0"/>
              <w:ind w:left="714" w:hanging="357"/>
              <w:jc w:val="left"/>
            </w:pPr>
            <w:r w:rsidRPr="00E65CD9">
              <w:t xml:space="preserve">Réurbanisation des produits </w:t>
            </w:r>
            <w:r>
              <w:t>comptables (</w:t>
            </w:r>
            <w:r w:rsidRPr="00E65CD9">
              <w:t>COLD</w:t>
            </w:r>
            <w:r>
              <w:t>)</w:t>
            </w:r>
          </w:p>
          <w:p w14:paraId="47A010A2" w14:textId="77777777" w:rsidR="004D73FE" w:rsidRPr="00E65CD9" w:rsidRDefault="004D73FE" w:rsidP="003C0F40">
            <w:pPr>
              <w:numPr>
                <w:ilvl w:val="0"/>
                <w:numId w:val="52"/>
              </w:numPr>
              <w:spacing w:before="0" w:after="0"/>
              <w:ind w:left="714" w:hanging="357"/>
              <w:jc w:val="left"/>
            </w:pPr>
            <w:r w:rsidRPr="00E65CD9">
              <w:t>Gestion des prélèvements (ordres, arrêt et rejets)</w:t>
            </w:r>
          </w:p>
          <w:p w14:paraId="62AADF75" w14:textId="4746D0AE" w:rsidR="004D73FE" w:rsidRPr="00E65CD9" w:rsidRDefault="004D73FE" w:rsidP="003C0F40">
            <w:pPr>
              <w:numPr>
                <w:ilvl w:val="0"/>
                <w:numId w:val="52"/>
              </w:numPr>
              <w:spacing w:before="0" w:after="0"/>
              <w:ind w:left="714" w:hanging="357"/>
              <w:jc w:val="left"/>
            </w:pPr>
            <w:r w:rsidRPr="00E65CD9">
              <w:lastRenderedPageBreak/>
              <w:t xml:space="preserve">Production d’une </w:t>
            </w:r>
            <w:r>
              <w:t>interface quotidienne pour écritures comptables (</w:t>
            </w:r>
            <w:r w:rsidRPr="00E65CD9">
              <w:t>IQG</w:t>
            </w:r>
            <w:r>
              <w:t>)</w:t>
            </w:r>
          </w:p>
          <w:p w14:paraId="504B65B8" w14:textId="7F6AB22F" w:rsidR="004D73FE" w:rsidRPr="00E65CD9" w:rsidRDefault="004D73FE" w:rsidP="003C0F40">
            <w:pPr>
              <w:numPr>
                <w:ilvl w:val="0"/>
                <w:numId w:val="52"/>
              </w:numPr>
              <w:spacing w:before="0" w:after="0"/>
              <w:ind w:left="714" w:hanging="357"/>
              <w:jc w:val="left"/>
            </w:pPr>
            <w:r w:rsidRPr="00E65CD9">
              <w:t>Gestion des reversements</w:t>
            </w:r>
          </w:p>
        </w:tc>
        <w:tc>
          <w:tcPr>
            <w:tcW w:w="2042" w:type="dxa"/>
            <w:tcBorders>
              <w:top w:val="single" w:sz="8" w:space="0" w:color="FFFFFF"/>
              <w:left w:val="single" w:sz="8" w:space="0" w:color="FFFFFF"/>
              <w:bottom w:val="single" w:sz="8" w:space="0" w:color="FFFFFF"/>
              <w:right w:val="single" w:sz="8" w:space="0" w:color="FFFFFF"/>
            </w:tcBorders>
            <w:shd w:val="clear" w:color="auto" w:fill="FFE593"/>
            <w:vAlign w:val="center"/>
          </w:tcPr>
          <w:p w14:paraId="1F818AA5" w14:textId="3DF700CF" w:rsidR="004D73FE" w:rsidRPr="003C0F40" w:rsidRDefault="004D73FE" w:rsidP="003C0F40">
            <w:pPr>
              <w:spacing w:before="0"/>
              <w:jc w:val="center"/>
            </w:pPr>
            <w:r w:rsidRPr="003C0F40">
              <w:lastRenderedPageBreak/>
              <w:t xml:space="preserve">GAIA -&gt; </w:t>
            </w:r>
            <w:r w:rsidRPr="003C0F40">
              <w:rPr>
                <w:i/>
                <w:iCs/>
              </w:rPr>
              <w:t>Décommissionnement et Réurbanisation vers GARI en cours</w:t>
            </w:r>
          </w:p>
        </w:tc>
      </w:tr>
    </w:tbl>
    <w:p w14:paraId="305B706F" w14:textId="33A97A25" w:rsidR="00E65CD9" w:rsidRDefault="00E65CD9">
      <w:pPr>
        <w:spacing w:before="0"/>
        <w:jc w:val="left"/>
      </w:pPr>
      <w:r>
        <w:br w:type="page"/>
      </w:r>
    </w:p>
    <w:p w14:paraId="7AFDDE62" w14:textId="77777777" w:rsidR="00750FFC" w:rsidRPr="003C7F10" w:rsidRDefault="00750FFC" w:rsidP="003D7BF5"/>
    <w:p w14:paraId="5170B591" w14:textId="726F0647" w:rsidR="002438FA" w:rsidRPr="003C0F40" w:rsidRDefault="00A22EF3" w:rsidP="0085479F">
      <w:pPr>
        <w:pStyle w:val="Titre3"/>
      </w:pPr>
      <w:bookmarkStart w:id="90" w:name="_Toc223538520"/>
      <w:r>
        <w:t>L’a</w:t>
      </w:r>
      <w:r w:rsidR="00101071" w:rsidRPr="003C0F40">
        <w:t>rchitecture applicative</w:t>
      </w:r>
      <w:bookmarkEnd w:id="90"/>
      <w:r w:rsidR="00101071" w:rsidRPr="003C0F40">
        <w:t xml:space="preserve"> </w:t>
      </w:r>
    </w:p>
    <w:p w14:paraId="2D188552" w14:textId="2850D897" w:rsidR="00775B75" w:rsidRDefault="00775B75" w:rsidP="00793691"/>
    <w:p w14:paraId="756FEE3D" w14:textId="77777777" w:rsidR="00BC14ED" w:rsidRDefault="00A978AE" w:rsidP="003C0F40">
      <w:pPr>
        <w:keepNext/>
      </w:pPr>
      <w:r w:rsidRPr="00A978AE">
        <w:rPr>
          <w:noProof/>
        </w:rPr>
        <w:drawing>
          <wp:inline distT="0" distB="0" distL="0" distR="0" wp14:anchorId="6BEC625C" wp14:editId="106CDBDD">
            <wp:extent cx="5940425" cy="3074035"/>
            <wp:effectExtent l="0" t="0" r="3175" b="0"/>
            <wp:docPr id="622105589" name="Image 1" descr="Une image contenant texte, capture d’écran, diagramme,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05589" name="Image 1" descr="Une image contenant texte, capture d’écran, diagramme, Rectangle&#10;&#10;Le contenu généré par l’IA peut être incorrect."/>
                    <pic:cNvPicPr/>
                  </pic:nvPicPr>
                  <pic:blipFill>
                    <a:blip r:embed="rId29"/>
                    <a:stretch>
                      <a:fillRect/>
                    </a:stretch>
                  </pic:blipFill>
                  <pic:spPr>
                    <a:xfrm>
                      <a:off x="0" y="0"/>
                      <a:ext cx="5940425" cy="3074035"/>
                    </a:xfrm>
                    <a:prstGeom prst="rect">
                      <a:avLst/>
                    </a:prstGeom>
                  </pic:spPr>
                </pic:pic>
              </a:graphicData>
            </a:graphic>
          </wp:inline>
        </w:drawing>
      </w:r>
    </w:p>
    <w:p w14:paraId="79A2E6B7" w14:textId="3AD94A3B" w:rsidR="00775B75" w:rsidRDefault="00BC14ED" w:rsidP="003C0F40">
      <w:pPr>
        <w:pStyle w:val="Lgende"/>
        <w:jc w:val="center"/>
      </w:pPr>
      <w:r>
        <w:t>Architecture CNAF recouvrement et intermédiation financière (2025)</w:t>
      </w:r>
    </w:p>
    <w:p w14:paraId="166CFD8C" w14:textId="07385264" w:rsidR="006A5DA8" w:rsidRPr="007F4AF8" w:rsidRDefault="006A5DA8" w:rsidP="00860CBF">
      <w:pPr>
        <w:pStyle w:val="Titre2"/>
      </w:pPr>
      <w:bookmarkStart w:id="91" w:name="_Toc91167328"/>
      <w:bookmarkStart w:id="92" w:name="_Toc223538521"/>
      <w:r>
        <w:t xml:space="preserve">Les datacenters </w:t>
      </w:r>
      <w:proofErr w:type="spellStart"/>
      <w:r>
        <w:t>Cnaf</w:t>
      </w:r>
      <w:bookmarkEnd w:id="83"/>
      <w:bookmarkEnd w:id="84"/>
      <w:bookmarkEnd w:id="85"/>
      <w:bookmarkEnd w:id="91"/>
      <w:bookmarkEnd w:id="92"/>
      <w:proofErr w:type="spellEnd"/>
      <w:r>
        <w:t xml:space="preserve"> </w:t>
      </w:r>
    </w:p>
    <w:p w14:paraId="6E47AC8A" w14:textId="77777777" w:rsidR="006A5DA8" w:rsidRDefault="006A5DA8" w:rsidP="0096478F">
      <w:r>
        <w:t>Le système d’information repose sur deux fournisseurs de cloud (Oracle et Microsoft) et sur le propre datacenter qui est composé d’un site principal à Sophia Antipolis et d’un site de secours à Gradignan dans les locaux de l’AGIRC ARRCO.</w:t>
      </w:r>
    </w:p>
    <w:p w14:paraId="4EB30B50" w14:textId="77777777" w:rsidR="006A5DA8" w:rsidRDefault="006A5DA8" w:rsidP="003D7BF5">
      <w:r>
        <w:t xml:space="preserve">Sur le cloud d’Oracle, est hébergée une partie du cœur de métier (Prime d’activité, Allocation Logement, Connexion à la personne, etc…) et la </w:t>
      </w:r>
      <w:proofErr w:type="spellStart"/>
      <w:r>
        <w:t>Cnaf</w:t>
      </w:r>
      <w:proofErr w:type="spellEnd"/>
      <w:r>
        <w:t xml:space="preserve"> continue lorsqu’une opportunité se présente (réécriture d’un droit existant ou nouveau droit) de déployer des composants sur ce cloud en utilisant les différentes typologies de service proposées par le fournisseur (Infrastructure, Plateforme, Software As A service).</w:t>
      </w:r>
    </w:p>
    <w:p w14:paraId="45C5EC88" w14:textId="78D6674A" w:rsidR="006A5DA8" w:rsidRDefault="006A5DA8" w:rsidP="006A5DA8">
      <w:r>
        <w:t xml:space="preserve">Concernant Microsoft, la </w:t>
      </w:r>
      <w:proofErr w:type="spellStart"/>
      <w:r>
        <w:t>Cnaf</w:t>
      </w:r>
      <w:proofErr w:type="spellEnd"/>
      <w:r>
        <w:t xml:space="preserve"> utilise l’offre O365 en mode S</w:t>
      </w:r>
      <w:r w:rsidR="005041C9">
        <w:t>aa</w:t>
      </w:r>
      <w:r>
        <w:t>S et a fait le choix dernièrement de porter le système d’information décisionnel sur le cloud Azure.</w:t>
      </w:r>
    </w:p>
    <w:p w14:paraId="550FE988" w14:textId="4E394578" w:rsidR="006A5DA8" w:rsidRDefault="006A5DA8" w:rsidP="006A5DA8">
      <w:r>
        <w:t xml:space="preserve">A la marge, d’autres </w:t>
      </w:r>
      <w:proofErr w:type="spellStart"/>
      <w:r>
        <w:t>clouds</w:t>
      </w:r>
      <w:proofErr w:type="spellEnd"/>
      <w:r>
        <w:t xml:space="preserve"> publics hébergent les solutions progicielles (SaaS) retenues pour répondre à des besoins non spécifiques au métier de la </w:t>
      </w:r>
      <w:proofErr w:type="spellStart"/>
      <w:r>
        <w:t>Cnaf</w:t>
      </w:r>
      <w:proofErr w:type="spellEnd"/>
      <w:r>
        <w:t> : Système de Management par les Processus (SMP), Accueil sur RV, Appel à projets, Budget-</w:t>
      </w:r>
      <w:r w:rsidR="00DF6C2E">
        <w:t>achat...</w:t>
      </w:r>
      <w:r>
        <w:t xml:space="preserve">. </w:t>
      </w:r>
    </w:p>
    <w:p w14:paraId="5E7EF539" w14:textId="77777777" w:rsidR="006A5DA8" w:rsidRPr="00797CD7" w:rsidRDefault="006A5DA8" w:rsidP="006A5DA8">
      <w:pPr>
        <w:rPr>
          <w:rFonts w:eastAsia="Arial"/>
        </w:rPr>
      </w:pPr>
      <w:r w:rsidRPr="55D8BC68">
        <w:rPr>
          <w:rFonts w:eastAsia="Arial"/>
        </w:rPr>
        <w:t>Le recours au cloud permet d’accélérer les délais de mise en œuvre des projets, en particulier lorsque de nouveaux socles technologiques sont nécessaires et de payer à la consommation.</w:t>
      </w:r>
    </w:p>
    <w:p w14:paraId="47927E59" w14:textId="4E7E47E0" w:rsidR="006A5DA8" w:rsidRDefault="006A5DA8" w:rsidP="006A5DA8">
      <w:r>
        <w:t xml:space="preserve">A l’occasion du déménagement du site de secours du Datacenter à Gradignan, les engagements de services concernant le plan de continuité et de reprise </w:t>
      </w:r>
      <w:r w:rsidRPr="00751F7C">
        <w:t xml:space="preserve">d’activité </w:t>
      </w:r>
      <w:r>
        <w:t xml:space="preserve">ont été revus et </w:t>
      </w:r>
      <w:r w:rsidRPr="00751F7C">
        <w:t>qui nous amène à repenser les infrastructures et architectures pour répondre à tous les objectifs du programme de transformation et de modernisation des infrastructures IT et réseaux.</w:t>
      </w:r>
    </w:p>
    <w:p w14:paraId="5D982DAC" w14:textId="321CFC66" w:rsidR="004B6C2B" w:rsidRDefault="004B6C2B">
      <w:pPr>
        <w:spacing w:before="0"/>
        <w:jc w:val="left"/>
      </w:pPr>
      <w:r>
        <w:br w:type="page"/>
      </w:r>
    </w:p>
    <w:p w14:paraId="0F210413" w14:textId="77777777" w:rsidR="003523AB" w:rsidRDefault="003523AB" w:rsidP="00815040">
      <w:pPr>
        <w:pStyle w:val="Titre1"/>
      </w:pPr>
      <w:bookmarkStart w:id="93" w:name="_Toc69401766"/>
      <w:bookmarkStart w:id="94" w:name="_Toc69451793"/>
      <w:bookmarkStart w:id="95" w:name="_Toc75355488"/>
      <w:bookmarkStart w:id="96" w:name="_Toc223538522"/>
      <w:r>
        <w:lastRenderedPageBreak/>
        <w:t>Méthodes et outils</w:t>
      </w:r>
      <w:bookmarkEnd w:id="93"/>
      <w:bookmarkEnd w:id="94"/>
      <w:bookmarkEnd w:id="95"/>
      <w:bookmarkEnd w:id="96"/>
      <w:r>
        <w:t xml:space="preserve"> </w:t>
      </w:r>
    </w:p>
    <w:p w14:paraId="00A60840" w14:textId="77777777" w:rsidR="003523AB" w:rsidRPr="003C0F40" w:rsidRDefault="003523AB" w:rsidP="00860CBF">
      <w:pPr>
        <w:pStyle w:val="Titre2"/>
      </w:pPr>
      <w:bookmarkStart w:id="97" w:name="_Toc75355489"/>
      <w:bookmarkStart w:id="98" w:name="_Toc91167329"/>
      <w:bookmarkStart w:id="99" w:name="_Toc223538523"/>
      <w:bookmarkStart w:id="100" w:name="_Toc69401767"/>
      <w:bookmarkStart w:id="101" w:name="_Toc69451794"/>
      <w:r w:rsidRPr="003C0F40">
        <w:t>Gestion des licences</w:t>
      </w:r>
      <w:bookmarkEnd w:id="97"/>
      <w:bookmarkEnd w:id="98"/>
      <w:bookmarkEnd w:id="99"/>
    </w:p>
    <w:p w14:paraId="7C972D54" w14:textId="096E5504" w:rsidR="003523AB" w:rsidRPr="003C10A1" w:rsidRDefault="003523AB" w:rsidP="003523AB">
      <w:r w:rsidRPr="003C10A1">
        <w:t xml:space="preserve">Les licences nécessaires à l’exécution des prestations seront fournies par la CNAF pour les outils internes CNAF. En revanche, le titulaire devra disposer </w:t>
      </w:r>
      <w:r w:rsidRPr="003C10A1">
        <w:rPr>
          <w:i/>
          <w:iCs/>
        </w:rPr>
        <w:t xml:space="preserve">à minima </w:t>
      </w:r>
      <w:r w:rsidRPr="003C10A1">
        <w:t>de licences Office 365</w:t>
      </w:r>
      <w:r w:rsidR="00AC4350">
        <w:t xml:space="preserve"> </w:t>
      </w:r>
      <w:r w:rsidRPr="003C10A1">
        <w:t>(ou équivalent)</w:t>
      </w:r>
      <w:r w:rsidR="00CC18D1" w:rsidRPr="003C0F40">
        <w:t>.</w:t>
      </w:r>
      <w:r w:rsidRPr="003C10A1">
        <w:t xml:space="preserve"> </w:t>
      </w:r>
    </w:p>
    <w:p w14:paraId="4EB2E48E" w14:textId="77777777" w:rsidR="003523AB" w:rsidRPr="00850466" w:rsidRDefault="003523AB" w:rsidP="003523AB">
      <w:r w:rsidRPr="003C10A1">
        <w:t>Il est à noter que la CNAF utilise les outils Office 365 pour animer les réunions à distance, l’application Teams sera privilégiée. Au besoin, les invitations aux réunions seront générées par la CNAF.</w:t>
      </w:r>
    </w:p>
    <w:p w14:paraId="3FF6F653" w14:textId="77777777" w:rsidR="003523AB" w:rsidRPr="007727BB" w:rsidRDefault="003523AB" w:rsidP="00860CBF">
      <w:pPr>
        <w:pStyle w:val="Titre2"/>
      </w:pPr>
      <w:bookmarkStart w:id="102" w:name="_Toc75355490"/>
      <w:bookmarkStart w:id="103" w:name="_Toc91167330"/>
      <w:bookmarkStart w:id="104" w:name="_Toc223538524"/>
      <w:r w:rsidRPr="007727BB">
        <w:t>Processus support</w:t>
      </w:r>
      <w:bookmarkEnd w:id="100"/>
      <w:bookmarkEnd w:id="101"/>
      <w:bookmarkEnd w:id="102"/>
      <w:bookmarkEnd w:id="103"/>
      <w:bookmarkEnd w:id="104"/>
    </w:p>
    <w:p w14:paraId="0054A6B9" w14:textId="77777777" w:rsidR="003523AB" w:rsidRDefault="003523AB" w:rsidP="00EA48D1">
      <w:pPr>
        <w:pStyle w:val="Titre3"/>
      </w:pPr>
      <w:bookmarkStart w:id="105" w:name="_Toc75355491"/>
      <w:bookmarkStart w:id="106" w:name="_Toc91167331"/>
      <w:bookmarkStart w:id="107" w:name="_Toc223538525"/>
      <w:r w:rsidRPr="005016DA">
        <w:t>Introduction</w:t>
      </w:r>
      <w:bookmarkEnd w:id="105"/>
      <w:bookmarkEnd w:id="106"/>
      <w:bookmarkEnd w:id="107"/>
    </w:p>
    <w:p w14:paraId="4A8CAF25" w14:textId="062ADE7F" w:rsidR="003523AB" w:rsidRPr="006257B6" w:rsidRDefault="003523AB" w:rsidP="003523AB">
      <w:r w:rsidRPr="006257B6">
        <w:t xml:space="preserve">L’outil institutionnel soutenant les processus support de la DSI est SAXO. Cet outil est basé sur la solution ITSM de la société ISILOG : IWS. La version actuellement utilisée est Air </w:t>
      </w:r>
      <w:r w:rsidR="00FE3E9E" w:rsidRPr="006257B6">
        <w:t>D</w:t>
      </w:r>
      <w:r w:rsidRPr="006257B6">
        <w:t>esign. Elle est susceptible d’évoluer durant le marché.</w:t>
      </w:r>
    </w:p>
    <w:p w14:paraId="1227F12B" w14:textId="77777777" w:rsidR="003523AB" w:rsidRPr="006257B6" w:rsidRDefault="003523AB" w:rsidP="003523AB">
      <w:r w:rsidRPr="006257B6">
        <w:t xml:space="preserve">Dans son catalogue de services SAXO, la DSI de la CNAF propose un support national doté d’un accueil, point d’entrée unique pour la réception des demandes des CAF : </w:t>
      </w:r>
    </w:p>
    <w:p w14:paraId="215BAE81" w14:textId="77777777" w:rsidR="003523AB" w:rsidRPr="006257B6" w:rsidRDefault="003523AB" w:rsidP="003523AB">
      <w:pPr>
        <w:numPr>
          <w:ilvl w:val="0"/>
          <w:numId w:val="1"/>
        </w:numPr>
        <w:spacing w:before="0" w:after="0" w:line="240" w:lineRule="auto"/>
        <w:rPr>
          <w:rFonts w:ascii="Calibri" w:hAnsi="Calibri" w:cs="Calibri"/>
        </w:rPr>
      </w:pPr>
      <w:r w:rsidRPr="006257B6">
        <w:rPr>
          <w:rFonts w:ascii="Calibri" w:hAnsi="Calibri" w:cs="Calibri"/>
        </w:rPr>
        <w:t>Demandes techniques</w:t>
      </w:r>
    </w:p>
    <w:p w14:paraId="554240F6" w14:textId="77777777" w:rsidR="003523AB" w:rsidRPr="006257B6" w:rsidRDefault="003523AB" w:rsidP="003523AB">
      <w:pPr>
        <w:numPr>
          <w:ilvl w:val="0"/>
          <w:numId w:val="1"/>
        </w:numPr>
        <w:spacing w:before="0" w:after="0" w:line="240" w:lineRule="auto"/>
        <w:rPr>
          <w:rFonts w:ascii="Calibri" w:hAnsi="Calibri" w:cs="Calibri"/>
        </w:rPr>
      </w:pPr>
      <w:r w:rsidRPr="006257B6">
        <w:rPr>
          <w:rFonts w:ascii="Calibri" w:hAnsi="Calibri" w:cs="Calibri"/>
        </w:rPr>
        <w:t>Signalements d’incidents techniques ou applicatifs</w:t>
      </w:r>
    </w:p>
    <w:p w14:paraId="69C2FCC0" w14:textId="77777777" w:rsidR="003523AB" w:rsidRPr="006257B6" w:rsidRDefault="003523AB" w:rsidP="003523AB">
      <w:r w:rsidRPr="006257B6">
        <w:t xml:space="preserve">Toute demande d’un utilisateur est enregistrée, priorisée et suivie dans SAXO. </w:t>
      </w:r>
    </w:p>
    <w:p w14:paraId="7867345A" w14:textId="77777777" w:rsidR="003523AB" w:rsidRDefault="003523AB" w:rsidP="003523AB">
      <w:r w:rsidRPr="006257B6">
        <w:t>L’accueil prend en compte, diagnostique, répond ou escalade les sollicitations des utilisateurs vers les équipes support applicatif ou technique.</w:t>
      </w:r>
      <w:r>
        <w:t xml:space="preserve"> </w:t>
      </w:r>
    </w:p>
    <w:p w14:paraId="2A506266" w14:textId="77777777" w:rsidR="003523AB" w:rsidRDefault="003523AB" w:rsidP="003523AB"/>
    <w:p w14:paraId="68DBA6B6" w14:textId="77777777" w:rsidR="003523AB" w:rsidRDefault="003523AB" w:rsidP="003523AB">
      <w:pPr>
        <w:jc w:val="center"/>
      </w:pPr>
      <w:r>
        <w:rPr>
          <w:noProof/>
        </w:rPr>
        <w:lastRenderedPageBreak/>
        <w:drawing>
          <wp:inline distT="0" distB="0" distL="0" distR="0" wp14:anchorId="64ECDDA2" wp14:editId="6DFF7FF1">
            <wp:extent cx="5712015" cy="4445251"/>
            <wp:effectExtent l="0" t="0" r="3175" b="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7406" t="37167" r="29581" b="17163"/>
                    <a:stretch/>
                  </pic:blipFill>
                  <pic:spPr bwMode="auto">
                    <a:xfrm>
                      <a:off x="0" y="0"/>
                      <a:ext cx="5737857" cy="4465362"/>
                    </a:xfrm>
                    <a:prstGeom prst="rect">
                      <a:avLst/>
                    </a:prstGeom>
                    <a:ln>
                      <a:noFill/>
                    </a:ln>
                    <a:extLst>
                      <a:ext uri="{53640926-AAD7-44D8-BBD7-CCE9431645EC}">
                        <a14:shadowObscured xmlns:a14="http://schemas.microsoft.com/office/drawing/2010/main"/>
                      </a:ext>
                    </a:extLst>
                  </pic:spPr>
                </pic:pic>
              </a:graphicData>
            </a:graphic>
          </wp:inline>
        </w:drawing>
      </w:r>
    </w:p>
    <w:p w14:paraId="4D979525" w14:textId="77777777" w:rsidR="003523AB" w:rsidRDefault="003523AB" w:rsidP="003523AB">
      <w:r>
        <w:rPr>
          <w:noProof/>
          <w:lang w:eastAsia="fr-FR"/>
        </w:rPr>
        <mc:AlternateContent>
          <mc:Choice Requires="wps">
            <w:drawing>
              <wp:inline distT="0" distB="0" distL="0" distR="0" wp14:anchorId="7DDC4206" wp14:editId="05DDDB97">
                <wp:extent cx="166370" cy="146685"/>
                <wp:effectExtent l="38100" t="38100" r="43180" b="43815"/>
                <wp:docPr id="40" name="Étoile : 5 branches 40"/>
                <wp:cNvGraphicFramePr/>
                <a:graphic xmlns:a="http://schemas.openxmlformats.org/drawingml/2006/main">
                  <a:graphicData uri="http://schemas.microsoft.com/office/word/2010/wordprocessingShape">
                    <wps:wsp>
                      <wps:cNvSpPr/>
                      <wps:spPr>
                        <a:xfrm>
                          <a:off x="0" y="0"/>
                          <a:ext cx="166370" cy="146685"/>
                        </a:xfrm>
                        <a:prstGeom prst="star5">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1788847B" id="Étoile : 5 branches 40" o:spid="_x0000_s1026" style="width:13.1pt;height:11.55pt;visibility:visible;mso-wrap-style:square;mso-left-percent:-10001;mso-top-percent:-10001;mso-position-horizontal:absolute;mso-position-horizontal-relative:char;mso-position-vertical:absolute;mso-position-vertical-relative:line;mso-left-percent:-10001;mso-top-percent:-10001;v-text-anchor:middle" coordsize="166370,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oNWcgIAAEcFAAAOAAAAZHJzL2Uyb0RvYy54bWysVE1v2zAMvQ/YfxB0Xx1nSdoFdYqgRYYB&#10;RVusHXpWZCk2IIsapcTJfv0o2XGCrthhWA4KaZKPH3rU9c2+MWyn0NdgC55fjDhTVkJZ203Bf7ys&#10;Pl1x5oOwpTBgVcEPyvObxccP162bqzFUYEqFjECsn7eu4FUIbp5lXlaqEf4CnLJk1ICNCKTiJitR&#10;tITemGw8Gs2yFrB0CFJ5T1/vOiNfJHytlQyPWnsVmCk41RbSielcxzNbXIv5BoWratmXIf6hikbU&#10;lpIOUHciCLbF+g+oppYIHnS4kNBkoHUtVeqBuslHb7p5roRTqRcajnfDmPz/g5UPu2f3hDSG1vm5&#10;JzF2sdfYxH+qj+3TsA7DsNQ+MEkf89ns8yWNVJIpn8xmV9M4zOwU7NCHrwoaFoWCEwtwmmYkdvc+&#10;dL5Hn5jMg6nLVW1MUnCzvjXIdoIubrUa0a+HP3PLTjUnKRyMisHGflea1SVVOU4ZE53UgCekVDbk&#10;nakSperSTM+zRALGiNRSAozImsobsHuAo2cHcsTu+uv9Y6hKbByCR38rrAseIlJmsGEIbmoL+B6A&#10;oa76zJ0/lX82miiuoTw8IUPodsE7uarpgu6FD08Cifx0p7TQ4ZEObaAtOPQSZxXgr/e+R3/iJFk5&#10;a2mZ6LZ/bgUqzsw3S2z9kk8mcfuSMplejknBc8v63GK3zS3Qtef0dDiZxOgfzFHUCM0r7f0yZiWT&#10;sJJyF1wGPCq3oVtyejmkWi6TG22cE+HePjsZweNUI/9e9q8CXc/SQPR+gOPiifkbrna+MdLCchtA&#10;14nIp7n286ZtTcTpX5b4HJzryev0/i1+AwAA//8DAFBLAwQUAAYACAAAACEA6EBV+NkAAAADAQAA&#10;DwAAAGRycy9kb3ducmV2LnhtbEyPQUvEMBCF78L+hzDCXsRNW3GR2nQpKx4WBHHVe5qMbbGZlCab&#10;rf/e0Yte5jG84b1vqt3iRpFwDoMnBfkmA4FkvB2oU/D2+nh9ByJETVaPnlDBFwbY1auLSpfWn+kF&#10;0zF2gkMolFpBH+NUShlMj06HjZ+Q2Pvws9OR17mTdtZnDnejLLJsK50eiBt6PeG+R/N5PDkFJjTv&#10;uUkP7eEq60JM5rm5fUpKrS+X5h5ExCX+HcMPPqNDzUytP5ENYlTAj8TfyV6xLUC0rDc5yLqS/9nr&#10;bwAAAP//AwBQSwECLQAUAAYACAAAACEAtoM4kv4AAADhAQAAEwAAAAAAAAAAAAAAAAAAAAAAW0Nv&#10;bnRlbnRfVHlwZXNdLnhtbFBLAQItABQABgAIAAAAIQA4/SH/1gAAAJQBAAALAAAAAAAAAAAAAAAA&#10;AC8BAABfcmVscy8ucmVsc1BLAQItABQABgAIAAAAIQBKwoNWcgIAAEcFAAAOAAAAAAAAAAAAAAAA&#10;AC4CAABkcnMvZTJvRG9jLnhtbFBLAQItABQABgAIAAAAIQDoQFX42QAAAAMBAAAPAAAAAAAAAAAA&#10;AAAAAMwEAABkcnMvZG93bnJldi54bWxQSwUGAAAAAAQABADzAAAA0gUAAAAA&#10;" path="m,56029r63548,l83185,r19637,56029l166370,56029,114958,90656r19638,56029l83185,112057,31774,146685,51412,90656,,56029xe" fillcolor="red" strokecolor="#1f3763 [1604]" strokeweight="1pt">
                <v:stroke joinstyle="miter"/>
                <v:path arrowok="t" o:connecttype="custom" o:connectlocs="0,56029;63548,56029;83185,0;102822,56029;166370,56029;114958,90656;134596,146685;83185,112057;31774,146685;51412,90656;0,56029" o:connectangles="0,0,0,0,0,0,0,0,0,0,0"/>
                <w10:anchorlock/>
              </v:shape>
            </w:pict>
          </mc:Fallback>
        </mc:AlternateContent>
      </w:r>
      <w:r>
        <w:t> : Niveau d’intervention possible du futur titulaire.</w:t>
      </w:r>
    </w:p>
    <w:p w14:paraId="4B417E0A" w14:textId="77777777" w:rsidR="003523AB" w:rsidRDefault="003523AB" w:rsidP="003523AB">
      <w:r>
        <w:rPr>
          <w:noProof/>
          <w:lang w:eastAsia="fr-FR"/>
        </w:rPr>
        <mc:AlternateContent>
          <mc:Choice Requires="wps">
            <w:drawing>
              <wp:inline distT="0" distB="0" distL="0" distR="0" wp14:anchorId="2B3DE9A0" wp14:editId="01387AB1">
                <wp:extent cx="166370" cy="146685"/>
                <wp:effectExtent l="38100" t="38100" r="43180" b="43815"/>
                <wp:docPr id="42" name="Étoile : 5 branches 42"/>
                <wp:cNvGraphicFramePr/>
                <a:graphic xmlns:a="http://schemas.openxmlformats.org/drawingml/2006/main">
                  <a:graphicData uri="http://schemas.microsoft.com/office/word/2010/wordprocessingShape">
                    <wps:wsp>
                      <wps:cNvSpPr/>
                      <wps:spPr>
                        <a:xfrm>
                          <a:off x="0" y="0"/>
                          <a:ext cx="166370" cy="146685"/>
                        </a:xfrm>
                        <a:prstGeom prst="star5">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arto="http://schemas.microsoft.com/office/word/2006/arto">
            <w:pict>
              <v:shape w14:anchorId="63E32985" id="Étoile : 5 branches 42" o:spid="_x0000_s1026" style="width:13.1pt;height:11.55pt;visibility:visible;mso-wrap-style:square;mso-left-percent:-10001;mso-top-percent:-10001;mso-position-horizontal:absolute;mso-position-horizontal-relative:char;mso-position-vertical:absolute;mso-position-vertical-relative:line;mso-left-percent:-10001;mso-top-percent:-10001;v-text-anchor:middle" coordsize="166370,146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uD+bgIAAEoFAAAOAAAAZHJzL2Uyb0RvYy54bWysVE1v2zAMvQ/YfxB0Xx1nSdoFdYqgRYcB&#10;RRusHXpWZak2IIsapcTJfv0o+SNBV+wwLAeFMslH6ulRl1f7xrCdQl+DLXh+NuFMWQllbV8L/uPp&#10;9tMFZz4IWwoDVhX8oDy/Wn38cNm6pZpCBaZUyAjE+mXrCl6F4JZZ5mWlGuHPwClLTg3YiEBbfM1K&#10;FC2hNyabTiaLrAUsHYJU3tPXm87JVwlfayXDg9ZeBWYKTr2FtGJaX+KarS7F8hWFq2rZtyH+oYtG&#10;1JaKjlA3Igi2xfoPqKaWCB50OJPQZKB1LVU6A50mn7w5zWMlnEpnIXK8G2ny/w9W3u8e3QaJhtb5&#10;pScznmKvsYn/1B/bJ7IOI1lqH5ikj/li8fmcKJXkymeLxcU8kpkdkx368FVBw6JRcFIBzhNHYnfn&#10;Qxc7xMRiHkxd3tbGpE0UgLo2yHaCrk5IqWyY9RVOIrNj28kKB6NivrHflWZ1SY1OU9GkqLeAeeeq&#10;RKm6OvMJ/YYqQwvpVAkwImvqcMTuAYbI02bzHqaPj6kqCXJMnvytsY6fMSNVBhvG5Ka2gO8BmDBW&#10;7uKp/RNqovkC5WGDDKEbB+/kbU13dCd82Agk/dO10kyHB1q0gbbg0FucVYC/3vse40mW5OWspXmi&#10;C/+5Fag4M98sCfZLPpvFAUyb2fx8Shs89byceuy2uQa695xeDyeTGeODGUyN0DzT6K9jVXIJK6l2&#10;wWXAYXMdujmnx0Oq9TqF0dA5Ee7so5MRPLIaJfi0fxboeqEGUvg9DLMnlm/k2sXGTAvrbQBdJy0f&#10;ee35poFNwukfl/ginO5T1PEJXP0GAAD//wMAUEsDBBQABgAIAAAAIQBuYl8f1QAAAAMBAAAPAAAA&#10;ZHJzL2Rvd25yZXYueG1sTI9BS8QwEIXvgv8hjODNTbfCIrXpIqI3QVw9eJw2Y1tMJiHJduu/d/Si&#10;l3kMb3jvm3a/eqcWSnkObGC7qUARD8HOPBp4e328ugGVC7JFF5gMfFGGfXd+1mJjw4lfaDmUUUkI&#10;5wYNTKXERus8TOQxb0IkFu8jJI9F1jRqm/Ak4d7puqp22uPM0jBhpPuJhs/D0Rt4f+g5xDkOKftn&#10;Vydvn2ixxlxerHe3oAqt5e8YfvAFHTph6sORbVbOgDxSfqd49a4G1Yteb0F3rf7P3n0DAAD//wMA&#10;UEsBAi0AFAAGAAgAAAAhALaDOJL+AAAA4QEAABMAAAAAAAAAAAAAAAAAAAAAAFtDb250ZW50X1R5&#10;cGVzXS54bWxQSwECLQAUAAYACAAAACEAOP0h/9YAAACUAQAACwAAAAAAAAAAAAAAAAAvAQAAX3Jl&#10;bHMvLnJlbHNQSwECLQAUAAYACAAAACEAO9rg/m4CAABKBQAADgAAAAAAAAAAAAAAAAAuAgAAZHJz&#10;L2Uyb0RvYy54bWxQSwECLQAUAAYACAAAACEAbmJfH9UAAAADAQAADwAAAAAAAAAAAAAAAADIBAAA&#10;ZHJzL2Rvd25yZXYueG1sUEsFBgAAAAAEAAQA8wAAAMoFAAAAAA==&#10;" path="m,56029r63548,l83185,r19637,56029l166370,56029,114958,90656r19638,56029l83185,112057,31774,146685,51412,90656,,56029xe" fillcolor="#ffc000 [3207]" strokecolor="#1f3763 [1604]" strokeweight="1pt">
                <v:stroke joinstyle="miter"/>
                <v:path arrowok="t" o:connecttype="custom" o:connectlocs="0,56029;63548,56029;83185,0;102822,56029;166370,56029;114958,90656;134596,146685;83185,112057;31774,146685;51412,90656;0,56029" o:connectangles="0,0,0,0,0,0,0,0,0,0,0"/>
                <w10:anchorlock/>
              </v:shape>
            </w:pict>
          </mc:Fallback>
        </mc:AlternateContent>
      </w:r>
      <w:r>
        <w:t> : Niveau d’intervention possible du futur titulaire mais de manière plus faible.</w:t>
      </w:r>
    </w:p>
    <w:p w14:paraId="2A8D180E" w14:textId="77777777" w:rsidR="003523AB" w:rsidRDefault="003523AB" w:rsidP="003523AB"/>
    <w:p w14:paraId="01E0A370" w14:textId="77777777" w:rsidR="003523AB" w:rsidRDefault="003523AB" w:rsidP="003523AB">
      <w:r>
        <w:t>La chaine de support des incidents est constituée :</w:t>
      </w:r>
    </w:p>
    <w:p w14:paraId="21EAA4B4"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Au Niveau 1, de l’accueil centralisé ainsi que d’un point de dispatching des incidents applicatifs</w:t>
      </w:r>
    </w:p>
    <w:p w14:paraId="41BD5CE4"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 xml:space="preserve">Au Niveau 2 : d’une équipe chargée des incidents d’origine technique et de plusieurs équipes nationales endossant l’expertise de niveau 2 selon le domaine fonctionnel touché. </w:t>
      </w:r>
    </w:p>
    <w:p w14:paraId="18A17CF5"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Au Niveau 3, des acteurs issus des projets techniques, des études et développement, de la production, des gestionnaires de la sécurité ou encore fournisseurs ou prestataires</w:t>
      </w:r>
    </w:p>
    <w:p w14:paraId="06438C96" w14:textId="77777777" w:rsidR="003523AB" w:rsidRPr="00C6350F" w:rsidRDefault="003523AB" w:rsidP="003523AB">
      <w:r w:rsidRPr="00C6350F">
        <w:t xml:space="preserve">Le Titulaire intervient en </w:t>
      </w:r>
      <w:r>
        <w:t>s</w:t>
      </w:r>
      <w:r w:rsidRPr="00C6350F">
        <w:t>upport</w:t>
      </w:r>
      <w:r>
        <w:t xml:space="preserve"> de</w:t>
      </w:r>
      <w:r w:rsidRPr="00C6350F">
        <w:t xml:space="preserve"> </w:t>
      </w:r>
      <w:r>
        <w:t>n</w:t>
      </w:r>
      <w:r w:rsidRPr="00C6350F">
        <w:t>iveaux 2 et 3</w:t>
      </w:r>
      <w:r>
        <w:t xml:space="preserve"> (et peut éventuellement </w:t>
      </w:r>
      <w:r>
        <w:rPr>
          <w:bdr w:val="none" w:sz="0" w:space="0" w:color="auto" w:frame="1"/>
        </w:rPr>
        <w:t>r</w:t>
      </w:r>
      <w:r w:rsidRPr="005E355F">
        <w:rPr>
          <w:bdr w:val="none" w:sz="0" w:space="0" w:color="auto" w:frame="1"/>
        </w:rPr>
        <w:t>épondre aux questions techniques et métier non traitées par le niveau 1</w:t>
      </w:r>
      <w:r>
        <w:rPr>
          <w:bdr w:val="none" w:sz="0" w:space="0" w:color="auto" w:frame="1"/>
        </w:rPr>
        <w:t>)</w:t>
      </w:r>
      <w:r w:rsidRPr="00C6350F">
        <w:t xml:space="preserve">. Les prestations qui lui sont demandées sont décrites au </w:t>
      </w:r>
      <w:r w:rsidRPr="00084551">
        <w:t xml:space="preserve">paragraphe </w:t>
      </w:r>
      <w:r>
        <w:t>« « d</w:t>
      </w:r>
      <w:r w:rsidRPr="00084551">
        <w:t>escription des prestations</w:t>
      </w:r>
      <w:r>
        <w:t> »</w:t>
      </w:r>
      <w:r w:rsidRPr="00084551">
        <w:t>.</w:t>
      </w:r>
      <w:r w:rsidRPr="00C6350F">
        <w:t xml:space="preserve"> </w:t>
      </w:r>
    </w:p>
    <w:p w14:paraId="68751834" w14:textId="77777777" w:rsidR="003523AB" w:rsidRPr="00C6350F" w:rsidRDefault="003523AB" w:rsidP="003523AB">
      <w:r w:rsidRPr="00C6350F">
        <w:t xml:space="preserve">Le présent chapitre décrit les processus </w:t>
      </w:r>
      <w:r>
        <w:t>suivants</w:t>
      </w:r>
      <w:r w:rsidRPr="00C6350F">
        <w:t xml:space="preserve">, basés sur les principes ITIL : </w:t>
      </w:r>
    </w:p>
    <w:p w14:paraId="6F2E6831"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Gestion des incidents</w:t>
      </w:r>
    </w:p>
    <w:p w14:paraId="62600FD1"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Gestion des problèmes</w:t>
      </w:r>
    </w:p>
    <w:p w14:paraId="1A4BB40C"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Gestion des changements</w:t>
      </w:r>
    </w:p>
    <w:p w14:paraId="6546F225" w14:textId="77777777" w:rsidR="003523AB" w:rsidRDefault="003523AB" w:rsidP="003523AB">
      <w:pPr>
        <w:pStyle w:val="PucesMek"/>
        <w:numPr>
          <w:ilvl w:val="0"/>
          <w:numId w:val="0"/>
        </w:numPr>
        <w:ind w:left="511" w:hanging="227"/>
      </w:pPr>
    </w:p>
    <w:p w14:paraId="6DC461B6" w14:textId="77777777" w:rsidR="003523AB" w:rsidRPr="00C6350F" w:rsidRDefault="003523AB" w:rsidP="003523AB">
      <w:pPr>
        <w:pStyle w:val="xmsonormal"/>
      </w:pPr>
      <w:r>
        <w:lastRenderedPageBreak/>
        <w:t>En synthèse, un incident peut donner lieu à un problème qui lui-même peut devenir un changement correctif ou évolutif.</w:t>
      </w:r>
    </w:p>
    <w:p w14:paraId="21E56F04" w14:textId="77777777" w:rsidR="003523AB" w:rsidRPr="003C0F40" w:rsidRDefault="003523AB" w:rsidP="00EA48D1">
      <w:pPr>
        <w:pStyle w:val="Titre3"/>
      </w:pPr>
      <w:bookmarkStart w:id="108" w:name="_Toc69401768"/>
      <w:bookmarkStart w:id="109" w:name="_Toc69451795"/>
      <w:bookmarkStart w:id="110" w:name="_Toc75355492"/>
      <w:bookmarkStart w:id="111" w:name="_Toc91167332"/>
      <w:bookmarkStart w:id="112" w:name="_Toc223538526"/>
      <w:r w:rsidRPr="003C0F40">
        <w:t>La gestion des incidents</w:t>
      </w:r>
      <w:bookmarkEnd w:id="108"/>
      <w:bookmarkEnd w:id="109"/>
      <w:bookmarkEnd w:id="110"/>
      <w:bookmarkEnd w:id="111"/>
      <w:bookmarkEnd w:id="112"/>
    </w:p>
    <w:p w14:paraId="79E0B581" w14:textId="77777777" w:rsidR="003523AB" w:rsidRDefault="003523AB" w:rsidP="003523AB">
      <w:r>
        <w:t>Un incident est une interruption non planifiée ou réduction de la qualité d'un service informatique. La défaillance d'un élément de configuration qui n'a pas encore eu d'impact sur le service est aussi un incident.  Les objectifs de ce processus sont les suivants :</w:t>
      </w:r>
    </w:p>
    <w:p w14:paraId="3CA019E3"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 xml:space="preserve">Fournir une réponse concrète et dans un certain délai aux demandes des utilisateurs et à la déclaration d'incidents de tous types. </w:t>
      </w:r>
    </w:p>
    <w:p w14:paraId="650DF566"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Restaurer un service nominal en cas d'incident avéré</w:t>
      </w:r>
    </w:p>
    <w:p w14:paraId="638C4563"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Enregistrer et qualifier les demandes des utilisateurs</w:t>
      </w:r>
    </w:p>
    <w:p w14:paraId="174EC00F" w14:textId="77777777" w:rsidR="003523AB" w:rsidRPr="003972CE" w:rsidRDefault="003523AB" w:rsidP="003523AB">
      <w:pPr>
        <w:numPr>
          <w:ilvl w:val="0"/>
          <w:numId w:val="1"/>
        </w:numPr>
        <w:spacing w:before="0" w:after="0" w:line="240" w:lineRule="auto"/>
        <w:rPr>
          <w:rFonts w:ascii="Calibri" w:hAnsi="Calibri" w:cs="Calibri"/>
        </w:rPr>
      </w:pPr>
      <w:r w:rsidRPr="003972CE">
        <w:rPr>
          <w:rFonts w:ascii="Calibri" w:hAnsi="Calibri" w:cs="Calibri"/>
        </w:rPr>
        <w:t>Enregistrer les incidents, faire les investigations, diagnostiques, escalades nécessaires en vue de leur résolution</w:t>
      </w:r>
    </w:p>
    <w:p w14:paraId="432AB1CD" w14:textId="77777777" w:rsidR="003523AB" w:rsidRDefault="003523AB" w:rsidP="003523AB">
      <w:r>
        <w:t>Les initiateurs des incidents sont d’origine diverse : CAF, CDR, DSI, MOA (Directions métiers). Les CAF assurent l’émission des incidents pour le compte des partenaires CNAF (CPAM, MDPH, CG, ARS, UCANSS, ...</w:t>
      </w:r>
      <w:r w:rsidRPr="009232F2">
        <w:t>). Certaines</w:t>
      </w:r>
      <w:r w:rsidRPr="00477922">
        <w:t xml:space="preserve"> passerelles sont mises en place pour intégrer les incidents remontés par certains acteurs (ex : bailleurs sociaux), par les fournisseurs externes ainsi que via les outils de supervision du SI.</w:t>
      </w:r>
      <w:r>
        <w:t xml:space="preserve"> </w:t>
      </w:r>
      <w:r w:rsidRPr="004C422C">
        <w:t xml:space="preserve">La priorité d’un incident est calculée selon 2 facteurs : l’impact et l’urgence. </w:t>
      </w:r>
    </w:p>
    <w:p w14:paraId="57F3E1B5" w14:textId="77777777" w:rsidR="003523AB" w:rsidRDefault="003523AB" w:rsidP="003523AB">
      <w:r>
        <w:t>C</w:t>
      </w:r>
      <w:r w:rsidRPr="004C422C">
        <w:t xml:space="preserve">es 2 caractéristiques sont indiquées à l’émission de l’incident </w:t>
      </w:r>
      <w:r>
        <w:t xml:space="preserve">par l’accueil, </w:t>
      </w:r>
      <w:r w:rsidRPr="004C422C">
        <w:t xml:space="preserve">mais l’urgence </w:t>
      </w:r>
      <w:r>
        <w:t xml:space="preserve">ainsi que l’impact </w:t>
      </w:r>
      <w:r w:rsidRPr="004C422C">
        <w:t>peu</w:t>
      </w:r>
      <w:r>
        <w:t>ven</w:t>
      </w:r>
      <w:r w:rsidRPr="004C422C">
        <w:t xml:space="preserve">t être réévaluée par la chaine de support. </w:t>
      </w:r>
    </w:p>
    <w:p w14:paraId="4226CD99" w14:textId="77777777" w:rsidR="003523AB" w:rsidRDefault="003523AB" w:rsidP="003523AB">
      <w:pPr>
        <w:jc w:val="left"/>
      </w:pPr>
      <w:r w:rsidRPr="004C422C">
        <w:t xml:space="preserve">A ce jour, la matrice active est la suivante. Elle est susceptible d’évoluer pour répondre à l’évolution des niveaux d’exigences souhaités.   </w:t>
      </w:r>
      <w:r w:rsidRPr="004C422C">
        <w:br/>
      </w:r>
    </w:p>
    <w:tbl>
      <w:tblPr>
        <w:tblW w:w="0" w:type="auto"/>
        <w:tblLook w:val="04A0" w:firstRow="1" w:lastRow="0" w:firstColumn="1" w:lastColumn="0" w:noHBand="0" w:noVBand="1"/>
      </w:tblPr>
      <w:tblGrid>
        <w:gridCol w:w="1820"/>
        <w:gridCol w:w="1760"/>
        <w:gridCol w:w="1760"/>
        <w:gridCol w:w="1760"/>
        <w:gridCol w:w="1760"/>
      </w:tblGrid>
      <w:tr w:rsidR="003523AB" w14:paraId="534C0E5B" w14:textId="77777777" w:rsidTr="00FA042B">
        <w:trPr>
          <w:trHeight w:val="454"/>
        </w:trPr>
        <w:tc>
          <w:tcPr>
            <w:tcW w:w="1820" w:type="dxa"/>
            <w:vMerge w:val="restart"/>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4F81BD"/>
            <w:tcMar>
              <w:top w:w="15" w:type="dxa"/>
              <w:left w:w="57" w:type="dxa"/>
              <w:bottom w:w="0" w:type="dxa"/>
              <w:right w:w="57" w:type="dxa"/>
            </w:tcMar>
          </w:tcPr>
          <w:p w14:paraId="65AA2F30" w14:textId="77777777" w:rsidR="003523AB" w:rsidRPr="004C422C" w:rsidRDefault="003523AB" w:rsidP="00FA042B">
            <w:pPr>
              <w:rPr>
                <w:color w:val="FFFFFF" w:themeColor="background1"/>
              </w:rPr>
            </w:pPr>
            <w:r w:rsidRPr="004C422C">
              <w:rPr>
                <w:b/>
                <w:color w:val="FFFFFF" w:themeColor="background1"/>
              </w:rPr>
              <w:t>IMPACT</w:t>
            </w:r>
          </w:p>
          <w:p w14:paraId="4CE11EA7" w14:textId="77777777" w:rsidR="003523AB" w:rsidRPr="004C422C" w:rsidRDefault="003523AB" w:rsidP="00FA042B">
            <w:pPr>
              <w:rPr>
                <w:color w:val="FFFFFF" w:themeColor="background1"/>
              </w:rPr>
            </w:pPr>
            <w:r w:rsidRPr="004C422C">
              <w:rPr>
                <w:b/>
                <w:color w:val="FFFFFF" w:themeColor="background1"/>
              </w:rPr>
              <w:t>URGENCE</w:t>
            </w:r>
          </w:p>
          <w:p w14:paraId="7361BAD1" w14:textId="77777777" w:rsidR="003523AB" w:rsidRPr="004C422C" w:rsidRDefault="003523AB" w:rsidP="00FA042B">
            <w:pPr>
              <w:rPr>
                <w:color w:val="FFFFFF" w:themeColor="background1"/>
              </w:rPr>
            </w:pPr>
            <w:r w:rsidRPr="004C422C">
              <w:rPr>
                <w:b/>
                <w:color w:val="FFFFFF" w:themeColor="background1"/>
              </w:rPr>
              <w:t> </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0748CF14" w14:textId="77777777" w:rsidR="003523AB" w:rsidRPr="004C422C" w:rsidRDefault="003523AB" w:rsidP="00FA042B">
            <w:pPr>
              <w:rPr>
                <w:color w:val="FFFFFF" w:themeColor="background1"/>
              </w:rPr>
            </w:pPr>
            <w:r w:rsidRPr="004C422C">
              <w:rPr>
                <w:b/>
                <w:color w:val="FFFFFF" w:themeColor="background1"/>
              </w:rPr>
              <w:t xml:space="preserve">Bloquant </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0F3CDC27" w14:textId="77777777" w:rsidR="003523AB" w:rsidRPr="006356BE" w:rsidRDefault="003523AB" w:rsidP="00FA042B">
            <w:pPr>
              <w:rPr>
                <w:color w:val="FFFFFF" w:themeColor="background1"/>
              </w:rPr>
            </w:pPr>
            <w:r w:rsidRPr="004C422C">
              <w:rPr>
                <w:b/>
                <w:color w:val="FFFFFF" w:themeColor="background1"/>
              </w:rPr>
              <w:t>Majeur</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2CD68C40" w14:textId="77777777" w:rsidR="003523AB" w:rsidRDefault="003523AB" w:rsidP="00FA042B">
            <w:pPr>
              <w:rPr>
                <w:color w:val="FFFFFF" w:themeColor="background1"/>
              </w:rPr>
            </w:pPr>
            <w:r w:rsidRPr="006356BE">
              <w:rPr>
                <w:b/>
                <w:color w:val="FFFFFF" w:themeColor="background1"/>
              </w:rPr>
              <w:t>Significatif</w:t>
            </w:r>
          </w:p>
        </w:tc>
        <w:tc>
          <w:tcPr>
            <w:tcW w:w="1760" w:type="dxa"/>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tcBorders>
            <w:shd w:val="clear" w:color="auto" w:fill="1F497D"/>
            <w:tcMar>
              <w:top w:w="15" w:type="dxa"/>
              <w:left w:w="57" w:type="dxa"/>
              <w:bottom w:w="0" w:type="dxa"/>
              <w:right w:w="57" w:type="dxa"/>
            </w:tcMar>
            <w:vAlign w:val="center"/>
          </w:tcPr>
          <w:p w14:paraId="3DCF430D" w14:textId="77777777" w:rsidR="003523AB" w:rsidRDefault="003523AB" w:rsidP="00FA042B">
            <w:pPr>
              <w:rPr>
                <w:color w:val="FFFFFF" w:themeColor="background1"/>
              </w:rPr>
            </w:pPr>
            <w:r w:rsidRPr="5D5E56C7">
              <w:rPr>
                <w:b/>
                <w:bCs/>
                <w:color w:val="FFFFFF" w:themeColor="background1"/>
              </w:rPr>
              <w:t>Mineur</w:t>
            </w:r>
          </w:p>
        </w:tc>
      </w:tr>
      <w:tr w:rsidR="003523AB" w14:paraId="55071599" w14:textId="77777777" w:rsidTr="00FA042B">
        <w:trPr>
          <w:trHeight w:val="2349"/>
        </w:trPr>
        <w:tc>
          <w:tcPr>
            <w:tcW w:w="1820" w:type="dxa"/>
            <w:vMerge/>
          </w:tcPr>
          <w:p w14:paraId="27CFA196" w14:textId="77777777" w:rsidR="003523AB" w:rsidRDefault="003523AB" w:rsidP="00FA042B"/>
        </w:tc>
        <w:tc>
          <w:tcPr>
            <w:tcW w:w="1760" w:type="dxa"/>
            <w:tcBorders>
              <w:top w:val="single" w:sz="24" w:space="0" w:color="FFFFFF" w:themeColor="background1"/>
              <w:left w:val="single" w:sz="24"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6376B9E0" w14:textId="77777777" w:rsidR="003523AB" w:rsidRDefault="003523AB" w:rsidP="00FA042B">
            <w:r w:rsidRPr="5D5E56C7">
              <w:rPr>
                <w:sz w:val="16"/>
                <w:szCs w:val="16"/>
              </w:rPr>
              <w:t>Un service sensible</w:t>
            </w:r>
            <w:r>
              <w:br/>
            </w:r>
            <w:r w:rsidRPr="5D5E56C7">
              <w:rPr>
                <w:b/>
                <w:bCs/>
                <w:sz w:val="16"/>
                <w:szCs w:val="16"/>
              </w:rPr>
              <w:t>ou</w:t>
            </w:r>
            <w:r>
              <w:br/>
            </w:r>
            <w:r w:rsidRPr="5D5E56C7">
              <w:rPr>
                <w:sz w:val="16"/>
                <w:szCs w:val="16"/>
              </w:rPr>
              <w:t>Toutes les caisses</w:t>
            </w:r>
            <w:r>
              <w:rPr>
                <w:sz w:val="16"/>
                <w:szCs w:val="16"/>
              </w:rPr>
              <w:t xml:space="preserve"> </w:t>
            </w:r>
            <w:r w:rsidRPr="0073043C">
              <w:rPr>
                <w:sz w:val="16"/>
                <w:szCs w:val="16"/>
              </w:rPr>
              <w:t>qui utilisent l'application</w:t>
            </w:r>
            <w:r>
              <w:br/>
            </w:r>
            <w:r w:rsidRPr="5D5E56C7">
              <w:rPr>
                <w:b/>
                <w:bCs/>
                <w:sz w:val="16"/>
                <w:szCs w:val="16"/>
              </w:rPr>
              <w:t>ou</w:t>
            </w:r>
            <w:r>
              <w:br/>
            </w:r>
            <w:r w:rsidRPr="5D5E56C7">
              <w:rPr>
                <w:sz w:val="16"/>
                <w:szCs w:val="16"/>
              </w:rPr>
              <w:t>Incidents de sécurité de type : Attaque virale système ou réseau globale</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5CC5C407" w14:textId="77777777" w:rsidR="003523AB" w:rsidRDefault="003523AB" w:rsidP="00FA042B">
            <w:pPr>
              <w:rPr>
                <w:sz w:val="16"/>
                <w:szCs w:val="16"/>
              </w:rPr>
            </w:pPr>
            <w:r w:rsidRPr="5D5E56C7">
              <w:rPr>
                <w:sz w:val="16"/>
                <w:szCs w:val="16"/>
              </w:rPr>
              <w:t>Aucun service sensible</w:t>
            </w:r>
            <w:r>
              <w:br/>
            </w:r>
            <w:r w:rsidRPr="5D5E56C7">
              <w:rPr>
                <w:b/>
                <w:bCs/>
                <w:sz w:val="16"/>
                <w:szCs w:val="16"/>
              </w:rPr>
              <w:t>ou</w:t>
            </w:r>
            <w:r>
              <w:br/>
            </w:r>
            <w:r w:rsidRPr="5D5E56C7">
              <w:rPr>
                <w:sz w:val="16"/>
                <w:szCs w:val="16"/>
              </w:rPr>
              <w:t>Nombre important de caisses</w:t>
            </w:r>
            <w:r w:rsidRPr="0073043C">
              <w:rPr>
                <w:sz w:val="16"/>
                <w:szCs w:val="16"/>
              </w:rPr>
              <w:t xml:space="preserve"> qui utilisent l'application</w:t>
            </w:r>
            <w:r w:rsidRPr="5D5E56C7">
              <w:rPr>
                <w:sz w:val="16"/>
                <w:szCs w:val="16"/>
              </w:rPr>
              <w:t xml:space="preserve"> (&gt;50%)</w:t>
            </w:r>
            <w:r>
              <w:br/>
            </w:r>
            <w:r w:rsidRPr="5D5E56C7">
              <w:rPr>
                <w:b/>
                <w:bCs/>
                <w:sz w:val="16"/>
                <w:szCs w:val="16"/>
              </w:rPr>
              <w:t>ou</w:t>
            </w:r>
            <w:r>
              <w:br/>
            </w:r>
            <w:r w:rsidRPr="5D5E56C7">
              <w:rPr>
                <w:sz w:val="16"/>
                <w:szCs w:val="16"/>
              </w:rPr>
              <w:t>Incidents de sécurité de type : Attaque virale système ou réseau circonscrite</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29FE31D6" w14:textId="77777777" w:rsidR="003523AB" w:rsidRDefault="003523AB" w:rsidP="00FA042B">
            <w:pPr>
              <w:rPr>
                <w:sz w:val="16"/>
                <w:szCs w:val="16"/>
              </w:rPr>
            </w:pPr>
            <w:r w:rsidRPr="5D5E56C7">
              <w:rPr>
                <w:sz w:val="16"/>
                <w:szCs w:val="16"/>
              </w:rPr>
              <w:t>Aucun service sensible</w:t>
            </w:r>
            <w:r>
              <w:br/>
            </w:r>
            <w:r w:rsidRPr="5D5E56C7">
              <w:rPr>
                <w:b/>
                <w:bCs/>
                <w:sz w:val="16"/>
                <w:szCs w:val="16"/>
              </w:rPr>
              <w:t>ou</w:t>
            </w:r>
            <w:r>
              <w:br/>
            </w:r>
            <w:r w:rsidRPr="5D5E56C7">
              <w:rPr>
                <w:sz w:val="16"/>
                <w:szCs w:val="16"/>
              </w:rPr>
              <w:t>Nombre limité de caisses</w:t>
            </w:r>
            <w:r>
              <w:rPr>
                <w:sz w:val="16"/>
                <w:szCs w:val="16"/>
              </w:rPr>
              <w:t xml:space="preserve"> </w:t>
            </w:r>
            <w:r w:rsidRPr="0073043C">
              <w:rPr>
                <w:sz w:val="16"/>
                <w:szCs w:val="16"/>
              </w:rPr>
              <w:t>qui utilisent l'application</w:t>
            </w:r>
            <w:r w:rsidRPr="5D5E56C7">
              <w:rPr>
                <w:sz w:val="16"/>
                <w:szCs w:val="16"/>
              </w:rPr>
              <w:t xml:space="preserve"> (&gt;10% et &lt;50%)</w:t>
            </w:r>
            <w:r>
              <w:br/>
            </w:r>
            <w:r w:rsidRPr="5D5E56C7">
              <w:rPr>
                <w:b/>
                <w:bCs/>
                <w:sz w:val="16"/>
                <w:szCs w:val="16"/>
              </w:rPr>
              <w:t>ou</w:t>
            </w:r>
            <w:r>
              <w:br/>
            </w:r>
            <w:r w:rsidRPr="5D5E56C7">
              <w:rPr>
                <w:sz w:val="16"/>
                <w:szCs w:val="16"/>
              </w:rPr>
              <w:t>Incidents de sécurité de type : Risque d’attaque système ou réseau</w:t>
            </w:r>
          </w:p>
        </w:tc>
        <w:tc>
          <w:tcPr>
            <w:tcW w:w="176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F2F9"/>
            <w:tcMar>
              <w:top w:w="15" w:type="dxa"/>
              <w:left w:w="57" w:type="dxa"/>
              <w:bottom w:w="0" w:type="dxa"/>
              <w:right w:w="57" w:type="dxa"/>
            </w:tcMar>
            <w:vAlign w:val="center"/>
          </w:tcPr>
          <w:p w14:paraId="17CAAACC" w14:textId="2E2084F0" w:rsidR="003523AB" w:rsidRDefault="003523AB" w:rsidP="00FA042B">
            <w:pPr>
              <w:rPr>
                <w:sz w:val="16"/>
                <w:szCs w:val="16"/>
              </w:rPr>
            </w:pPr>
            <w:r w:rsidRPr="5D5E56C7">
              <w:rPr>
                <w:sz w:val="16"/>
                <w:szCs w:val="16"/>
              </w:rPr>
              <w:t>Aucun service sensible</w:t>
            </w:r>
            <w:r>
              <w:br/>
            </w:r>
            <w:r w:rsidRPr="5D5E56C7">
              <w:rPr>
                <w:b/>
                <w:bCs/>
                <w:sz w:val="16"/>
                <w:szCs w:val="16"/>
              </w:rPr>
              <w:t>et</w:t>
            </w:r>
            <w:r>
              <w:br/>
            </w:r>
            <w:r w:rsidRPr="5D5E56C7">
              <w:rPr>
                <w:sz w:val="16"/>
                <w:szCs w:val="16"/>
              </w:rPr>
              <w:t>Peu de caisses</w:t>
            </w:r>
            <w:r>
              <w:rPr>
                <w:sz w:val="16"/>
                <w:szCs w:val="16"/>
              </w:rPr>
              <w:t xml:space="preserve"> </w:t>
            </w:r>
            <w:r w:rsidRPr="0073043C">
              <w:rPr>
                <w:sz w:val="16"/>
                <w:szCs w:val="16"/>
              </w:rPr>
              <w:t>qui utilisent l'application</w:t>
            </w:r>
            <w:r w:rsidRPr="5D5E56C7">
              <w:rPr>
                <w:sz w:val="16"/>
                <w:szCs w:val="16"/>
              </w:rPr>
              <w:t xml:space="preserve"> (&lt;10%)</w:t>
            </w:r>
            <w:r>
              <w:br/>
            </w:r>
            <w:r w:rsidRPr="5D5E56C7">
              <w:rPr>
                <w:b/>
                <w:bCs/>
                <w:sz w:val="16"/>
                <w:szCs w:val="16"/>
              </w:rPr>
              <w:t>ou</w:t>
            </w:r>
            <w:r>
              <w:br/>
            </w:r>
            <w:r w:rsidRPr="5D5E56C7">
              <w:rPr>
                <w:sz w:val="16"/>
                <w:szCs w:val="16"/>
              </w:rPr>
              <w:t xml:space="preserve">Incident de sécurité de type : </w:t>
            </w:r>
            <w:proofErr w:type="spellStart"/>
            <w:r w:rsidRPr="5D5E56C7">
              <w:rPr>
                <w:sz w:val="16"/>
                <w:szCs w:val="16"/>
              </w:rPr>
              <w:t>Risqu</w:t>
            </w:r>
            <w:proofErr w:type="spellEnd"/>
            <w:r w:rsidRPr="5D5E56C7">
              <w:rPr>
                <w:sz w:val="16"/>
                <w:szCs w:val="16"/>
              </w:rPr>
              <w:t xml:space="preserve"> très faible</w:t>
            </w:r>
          </w:p>
        </w:tc>
      </w:tr>
      <w:tr w:rsidR="003523AB" w14:paraId="7F096CAA" w14:textId="77777777" w:rsidTr="003C0F40">
        <w:trPr>
          <w:trHeight w:val="849"/>
        </w:trPr>
        <w:tc>
          <w:tcPr>
            <w:tcW w:w="1820" w:type="dxa"/>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0BD45EFC" w14:textId="77777777" w:rsidR="003523AB" w:rsidRDefault="003523AB" w:rsidP="00FA042B">
            <w:pPr>
              <w:rPr>
                <w:color w:val="FFFFFF" w:themeColor="background1"/>
                <w:sz w:val="18"/>
                <w:szCs w:val="18"/>
              </w:rPr>
            </w:pPr>
            <w:r w:rsidRPr="5D5E56C7">
              <w:rPr>
                <w:b/>
                <w:bCs/>
                <w:color w:val="FFFFFF" w:themeColor="background1"/>
                <w:sz w:val="16"/>
                <w:szCs w:val="16"/>
              </w:rPr>
              <w:t>Forte</w:t>
            </w:r>
            <w:r>
              <w:br/>
            </w:r>
            <w:r w:rsidRPr="5D5E56C7">
              <w:rPr>
                <w:color w:val="FFFFFF" w:themeColor="background1"/>
                <w:sz w:val="16"/>
                <w:szCs w:val="16"/>
              </w:rPr>
              <w:t xml:space="preserve"> « je ne peux pas du tout exercer mon métier »</w:t>
            </w:r>
            <w:r w:rsidRPr="5D5E56C7">
              <w:rPr>
                <w:color w:val="FFFFFF" w:themeColor="background1"/>
                <w:sz w:val="18"/>
                <w:szCs w:val="18"/>
              </w:rPr>
              <w:t>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0000"/>
            <w:tcMar>
              <w:top w:w="15" w:type="dxa"/>
              <w:left w:w="57" w:type="dxa"/>
              <w:bottom w:w="0" w:type="dxa"/>
              <w:right w:w="57" w:type="dxa"/>
            </w:tcMar>
            <w:vAlign w:val="center"/>
          </w:tcPr>
          <w:p w14:paraId="6D4C9933" w14:textId="77777777" w:rsidR="003523AB" w:rsidRDefault="003523AB" w:rsidP="003C0F40">
            <w:pPr>
              <w:jc w:val="center"/>
            </w:pPr>
            <w:r w:rsidRPr="5D5E56C7">
              <w:rPr>
                <w:b/>
                <w:bCs/>
              </w:rPr>
              <w:t>P1</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2E9E2773" w14:textId="77777777" w:rsidR="003523AB" w:rsidRDefault="003523AB" w:rsidP="003C0F40">
            <w:pPr>
              <w:jc w:val="center"/>
            </w:pPr>
            <w:r w:rsidRPr="5D5E56C7">
              <w:rPr>
                <w:b/>
                <w:bCs/>
              </w:rPr>
              <w:t>P2</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045C2C3D" w14:textId="77777777" w:rsidR="003523AB" w:rsidRDefault="003523AB" w:rsidP="003C0F40">
            <w:pPr>
              <w:jc w:val="center"/>
            </w:pPr>
            <w:r w:rsidRPr="5D5E56C7">
              <w:rPr>
                <w:b/>
                <w:bCs/>
              </w:rPr>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5F19E23F" w14:textId="77777777" w:rsidR="003523AB" w:rsidRDefault="003523AB" w:rsidP="003C0F40">
            <w:pPr>
              <w:jc w:val="center"/>
            </w:pPr>
            <w:r w:rsidRPr="5D5E56C7">
              <w:rPr>
                <w:b/>
                <w:bCs/>
              </w:rPr>
              <w:t>P4</w:t>
            </w:r>
          </w:p>
        </w:tc>
      </w:tr>
      <w:tr w:rsidR="003523AB" w14:paraId="155B6291" w14:textId="77777777" w:rsidTr="003C0F40">
        <w:trPr>
          <w:trHeight w:val="1016"/>
        </w:trPr>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279AB789" w14:textId="77777777" w:rsidR="003523AB" w:rsidRDefault="003523AB" w:rsidP="00FA042B">
            <w:pPr>
              <w:rPr>
                <w:color w:val="FFFFFF" w:themeColor="background1"/>
                <w:sz w:val="16"/>
                <w:szCs w:val="16"/>
              </w:rPr>
            </w:pPr>
            <w:r w:rsidRPr="5D5E56C7">
              <w:rPr>
                <w:b/>
                <w:bCs/>
                <w:color w:val="FFFFFF" w:themeColor="background1"/>
                <w:sz w:val="16"/>
                <w:szCs w:val="16"/>
              </w:rPr>
              <w:t>Moyenne</w:t>
            </w:r>
            <w:r>
              <w:br/>
            </w:r>
            <w:r w:rsidRPr="5D5E56C7">
              <w:rPr>
                <w:color w:val="FFFFFF" w:themeColor="background1"/>
                <w:sz w:val="16"/>
                <w:szCs w:val="16"/>
              </w:rPr>
              <w:t xml:space="preserve"> « je ne peux que partiellement exercer mon métier »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C000" w:themeFill="accent4"/>
            <w:tcMar>
              <w:top w:w="15" w:type="dxa"/>
              <w:left w:w="57" w:type="dxa"/>
              <w:bottom w:w="0" w:type="dxa"/>
              <w:right w:w="57" w:type="dxa"/>
            </w:tcMar>
            <w:vAlign w:val="center"/>
          </w:tcPr>
          <w:p w14:paraId="757FCD52" w14:textId="77777777" w:rsidR="003523AB" w:rsidRDefault="003523AB" w:rsidP="003C0F40">
            <w:pPr>
              <w:jc w:val="center"/>
            </w:pPr>
            <w:r w:rsidRPr="5D5E56C7">
              <w:rPr>
                <w:b/>
                <w:bCs/>
              </w:rPr>
              <w:t>P2</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42F4B8BA" w14:textId="77777777" w:rsidR="003523AB" w:rsidRDefault="003523AB" w:rsidP="003C0F40">
            <w:pPr>
              <w:jc w:val="center"/>
            </w:pPr>
            <w:r w:rsidRPr="5D5E56C7">
              <w:rPr>
                <w:b/>
                <w:bCs/>
              </w:rPr>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415F8DD0" w14:textId="77777777" w:rsidR="003523AB" w:rsidRDefault="003523AB" w:rsidP="003C0F40">
            <w:pPr>
              <w:jc w:val="center"/>
            </w:pPr>
            <w:r w:rsidRPr="5D5E56C7">
              <w:rPr>
                <w:b/>
                <w:bCs/>
              </w:rPr>
              <w:t>P4</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F0"/>
            <w:tcMar>
              <w:top w:w="15" w:type="dxa"/>
              <w:left w:w="57" w:type="dxa"/>
              <w:bottom w:w="0" w:type="dxa"/>
              <w:right w:w="57" w:type="dxa"/>
            </w:tcMar>
            <w:vAlign w:val="center"/>
          </w:tcPr>
          <w:p w14:paraId="09D04107" w14:textId="77777777" w:rsidR="003523AB" w:rsidRDefault="003523AB" w:rsidP="003C0F40">
            <w:pPr>
              <w:jc w:val="center"/>
            </w:pPr>
            <w:r w:rsidRPr="5D5E56C7">
              <w:rPr>
                <w:b/>
                <w:bCs/>
              </w:rPr>
              <w:t>P5</w:t>
            </w:r>
          </w:p>
        </w:tc>
      </w:tr>
      <w:tr w:rsidR="003523AB" w14:paraId="52815321" w14:textId="77777777" w:rsidTr="003C0F40">
        <w:trPr>
          <w:trHeight w:val="879"/>
        </w:trPr>
        <w:tc>
          <w:tcPr>
            <w:tcW w:w="1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4F81BD"/>
            <w:tcMar>
              <w:top w:w="15" w:type="dxa"/>
              <w:left w:w="57" w:type="dxa"/>
              <w:bottom w:w="0" w:type="dxa"/>
              <w:right w:w="57" w:type="dxa"/>
            </w:tcMar>
            <w:vAlign w:val="center"/>
          </w:tcPr>
          <w:p w14:paraId="6DE110EA" w14:textId="77777777" w:rsidR="003523AB" w:rsidRDefault="003523AB" w:rsidP="00FA042B">
            <w:pPr>
              <w:rPr>
                <w:color w:val="FFFFFF" w:themeColor="background1"/>
                <w:sz w:val="16"/>
                <w:szCs w:val="16"/>
              </w:rPr>
            </w:pPr>
            <w:r w:rsidRPr="5D5E56C7">
              <w:rPr>
                <w:b/>
                <w:bCs/>
                <w:color w:val="FFFFFF" w:themeColor="background1"/>
                <w:sz w:val="16"/>
                <w:szCs w:val="16"/>
              </w:rPr>
              <w:t>Faible</w:t>
            </w:r>
            <w:r>
              <w:br/>
            </w:r>
            <w:r w:rsidRPr="5D5E56C7">
              <w:rPr>
                <w:color w:val="FFFFFF" w:themeColor="background1"/>
                <w:sz w:val="16"/>
                <w:szCs w:val="16"/>
              </w:rPr>
              <w:t xml:space="preserve">« je peux exercer mon </w:t>
            </w:r>
            <w:r w:rsidRPr="5D5E56C7">
              <w:rPr>
                <w:color w:val="FFFFFF" w:themeColor="background1"/>
                <w:sz w:val="16"/>
                <w:szCs w:val="16"/>
              </w:rPr>
              <w:lastRenderedPageBreak/>
              <w:t>métier mais de façon perturbée » </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FFFF00"/>
            <w:tcMar>
              <w:top w:w="15" w:type="dxa"/>
              <w:left w:w="57" w:type="dxa"/>
              <w:bottom w:w="0" w:type="dxa"/>
              <w:right w:w="57" w:type="dxa"/>
            </w:tcMar>
            <w:vAlign w:val="center"/>
          </w:tcPr>
          <w:p w14:paraId="6E52E2B5" w14:textId="77777777" w:rsidR="003523AB" w:rsidRDefault="003523AB" w:rsidP="003C0F40">
            <w:pPr>
              <w:jc w:val="center"/>
            </w:pPr>
            <w:r w:rsidRPr="5D5E56C7">
              <w:rPr>
                <w:b/>
                <w:bCs/>
              </w:rPr>
              <w:lastRenderedPageBreak/>
              <w:t>P3</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2D050"/>
            <w:tcMar>
              <w:top w:w="15" w:type="dxa"/>
              <w:left w:w="57" w:type="dxa"/>
              <w:bottom w:w="0" w:type="dxa"/>
              <w:right w:w="57" w:type="dxa"/>
            </w:tcMar>
            <w:vAlign w:val="center"/>
          </w:tcPr>
          <w:p w14:paraId="7CD023C6" w14:textId="77777777" w:rsidR="003523AB" w:rsidRDefault="003523AB" w:rsidP="003C0F40">
            <w:pPr>
              <w:jc w:val="center"/>
            </w:pPr>
            <w:r w:rsidRPr="5D5E56C7">
              <w:rPr>
                <w:b/>
                <w:bCs/>
              </w:rPr>
              <w:t>P4</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B0F0"/>
            <w:tcMar>
              <w:top w:w="15" w:type="dxa"/>
              <w:left w:w="57" w:type="dxa"/>
              <w:bottom w:w="0" w:type="dxa"/>
              <w:right w:w="57" w:type="dxa"/>
            </w:tcMar>
            <w:vAlign w:val="center"/>
          </w:tcPr>
          <w:p w14:paraId="57F96408" w14:textId="77777777" w:rsidR="003523AB" w:rsidRDefault="003523AB" w:rsidP="003C0F40">
            <w:pPr>
              <w:jc w:val="center"/>
            </w:pPr>
            <w:r w:rsidRPr="5D5E56C7">
              <w:rPr>
                <w:b/>
                <w:bCs/>
              </w:rPr>
              <w:t>P5</w:t>
            </w:r>
          </w:p>
        </w:tc>
        <w:tc>
          <w:tcPr>
            <w:tcW w:w="17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B4C6E7" w:themeFill="accent1" w:themeFillTint="66"/>
            <w:tcMar>
              <w:top w:w="15" w:type="dxa"/>
              <w:left w:w="57" w:type="dxa"/>
              <w:bottom w:w="0" w:type="dxa"/>
              <w:right w:w="57" w:type="dxa"/>
            </w:tcMar>
            <w:vAlign w:val="center"/>
          </w:tcPr>
          <w:p w14:paraId="157F5F8D" w14:textId="77777777" w:rsidR="003523AB" w:rsidRDefault="003523AB" w:rsidP="003C0F40">
            <w:pPr>
              <w:jc w:val="center"/>
            </w:pPr>
            <w:r w:rsidRPr="5D5E56C7">
              <w:rPr>
                <w:b/>
                <w:bCs/>
              </w:rPr>
              <w:t>P6</w:t>
            </w:r>
          </w:p>
        </w:tc>
      </w:tr>
    </w:tbl>
    <w:p w14:paraId="41E75416" w14:textId="388D75F7" w:rsidR="003523AB" w:rsidRDefault="003523AB" w:rsidP="003523AB">
      <w:r w:rsidRPr="00890A6B">
        <w:t>La priorité de l’incident intervient dans la détermination du délai maximal de résolution.</w:t>
      </w:r>
      <w:r>
        <w:t xml:space="preserve"> Tout incident peut être escaladé en incident majeur par le support national au regard de l’impact bloquant ou majeur sur les clients ou considérant l’impact financier potentiel.</w:t>
      </w:r>
    </w:p>
    <w:p w14:paraId="6291ADBA" w14:textId="37BEFE3E" w:rsidR="003523AB" w:rsidRDefault="003523AB" w:rsidP="003523AB">
      <w:r>
        <w:t>Cette escalade intervient au bout de 30 minutes si aucune procédure de résolution n’existe, ni aucune solution de contournement possible.</w:t>
      </w:r>
    </w:p>
    <w:p w14:paraId="34AED5C5" w14:textId="4F465822" w:rsidR="00AB4962" w:rsidRPr="003C0F40" w:rsidRDefault="00AB4962" w:rsidP="00AB4962">
      <w:pPr>
        <w:pStyle w:val="Titre3"/>
      </w:pPr>
      <w:bookmarkStart w:id="113" w:name="_Toc223538527"/>
      <w:r w:rsidRPr="003C0F40">
        <w:t xml:space="preserve">La gestion des </w:t>
      </w:r>
      <w:r>
        <w:t>problèmes</w:t>
      </w:r>
      <w:bookmarkEnd w:id="113"/>
    </w:p>
    <w:p w14:paraId="0BA50F8C" w14:textId="77777777" w:rsidR="004C5B5C" w:rsidRDefault="00AB4962" w:rsidP="00073713">
      <w:r w:rsidRPr="00607DF9">
        <w:t xml:space="preserve">Un </w:t>
      </w:r>
      <w:r w:rsidR="009349F2" w:rsidRPr="00607DF9">
        <w:t>problème est</w:t>
      </w:r>
      <w:r w:rsidRPr="00607DF9">
        <w:t xml:space="preserve"> </w:t>
      </w:r>
      <w:r w:rsidR="00073713" w:rsidRPr="00607DF9">
        <w:t>une cause, ou une cause potentielle, d'un ou plusieurs incidents.​</w:t>
      </w:r>
      <w:r w:rsidR="00EF209D">
        <w:t xml:space="preserve"> </w:t>
      </w:r>
      <w:r w:rsidR="00EF209D" w:rsidRPr="00EF209D">
        <w:t>La gestion des problèmes ne se résume pas à trouver et à corriger les incidents, c'est également identifier et comprendre les causes sous-jacentes d'un incident, ainsi qu'identifier la meilleure méthode afin d'éliminer cette cause profonde. </w:t>
      </w:r>
    </w:p>
    <w:p w14:paraId="4766E006" w14:textId="547C189B" w:rsidR="00005148" w:rsidRPr="00005148" w:rsidRDefault="00005148" w:rsidP="00073713">
      <w:pPr>
        <w:rPr>
          <w:b/>
          <w:bCs/>
          <w:u w:val="single"/>
        </w:rPr>
      </w:pPr>
      <w:r w:rsidRPr="00005148">
        <w:rPr>
          <w:b/>
          <w:bCs/>
          <w:u w:val="single"/>
        </w:rPr>
        <w:t>Quand utiliser la gestion de problème ?</w:t>
      </w:r>
    </w:p>
    <w:p w14:paraId="4D87E774" w14:textId="0CA75CF0" w:rsidR="00073713" w:rsidRDefault="004C5B5C" w:rsidP="00073713">
      <w:r>
        <w:rPr>
          <w:noProof/>
        </w:rPr>
        <w:drawing>
          <wp:inline distT="0" distB="0" distL="0" distR="0" wp14:anchorId="3662D4CA" wp14:editId="4401D719">
            <wp:extent cx="5875020" cy="2418867"/>
            <wp:effectExtent l="0" t="0" r="0" b="635"/>
            <wp:docPr id="14162571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20126" cy="2437438"/>
                    </a:xfrm>
                    <a:prstGeom prst="rect">
                      <a:avLst/>
                    </a:prstGeom>
                    <a:noFill/>
                  </pic:spPr>
                </pic:pic>
              </a:graphicData>
            </a:graphic>
          </wp:inline>
        </w:drawing>
      </w:r>
    </w:p>
    <w:p w14:paraId="569C48EA" w14:textId="5AA7EE9E" w:rsidR="0035176E" w:rsidRPr="00005148" w:rsidRDefault="0035176E" w:rsidP="00073713">
      <w:pPr>
        <w:rPr>
          <w:b/>
          <w:bCs/>
          <w:u w:val="single"/>
        </w:rPr>
      </w:pPr>
      <w:r w:rsidRPr="00005148">
        <w:rPr>
          <w:b/>
          <w:bCs/>
          <w:u w:val="single"/>
        </w:rPr>
        <w:t>Fonctionnement actuel :</w:t>
      </w:r>
    </w:p>
    <w:p w14:paraId="211C9A7E" w14:textId="56988789" w:rsidR="00DC1A26" w:rsidRPr="00607DF9" w:rsidRDefault="00292DAA" w:rsidP="00073713">
      <w:r w:rsidRPr="00292DAA">
        <w:t> </w:t>
      </w:r>
      <w:r w:rsidR="00DC1A26" w:rsidRPr="00DC1A26">
        <w:t> </w:t>
      </w:r>
      <w:r w:rsidR="00313333">
        <w:rPr>
          <w:noProof/>
        </w:rPr>
        <w:drawing>
          <wp:inline distT="0" distB="0" distL="0" distR="0" wp14:anchorId="7FF32168" wp14:editId="13411CFD">
            <wp:extent cx="5665470" cy="2679079"/>
            <wp:effectExtent l="0" t="0" r="0" b="6985"/>
            <wp:docPr id="332920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71302" cy="2681837"/>
                    </a:xfrm>
                    <a:prstGeom prst="rect">
                      <a:avLst/>
                    </a:prstGeom>
                    <a:noFill/>
                  </pic:spPr>
                </pic:pic>
              </a:graphicData>
            </a:graphic>
          </wp:inline>
        </w:drawing>
      </w:r>
    </w:p>
    <w:p w14:paraId="45ACD296" w14:textId="423248E1" w:rsidR="00711189" w:rsidRDefault="00073713" w:rsidP="00AB4962">
      <w:pPr>
        <w:rPr>
          <w:b/>
          <w:bCs/>
          <w:u w:val="single"/>
        </w:rPr>
      </w:pPr>
      <w:r w:rsidRPr="00073713">
        <w:rPr>
          <w:b/>
          <w:bCs/>
          <w:u w:val="single"/>
        </w:rPr>
        <w:lastRenderedPageBreak/>
        <w:t>​</w:t>
      </w:r>
      <w:r w:rsidR="00711189" w:rsidRPr="00711189">
        <w:rPr>
          <w:b/>
          <w:bCs/>
          <w:u w:val="single"/>
        </w:rPr>
        <w:t>Modification du mode opératoire : Extension aux incidents impactant et/ou récurrents</w:t>
      </w:r>
    </w:p>
    <w:p w14:paraId="47A8989A" w14:textId="77777777" w:rsidR="00311EB9" w:rsidRPr="00711189" w:rsidRDefault="00311EB9" w:rsidP="00AB4962">
      <w:pPr>
        <w:rPr>
          <w:b/>
          <w:bCs/>
          <w:u w:val="single"/>
        </w:rPr>
      </w:pPr>
    </w:p>
    <w:p w14:paraId="6B92FF95" w14:textId="38373388" w:rsidR="00D5656A" w:rsidRDefault="006E1B65" w:rsidP="00AB4962">
      <w:pPr>
        <w:rPr>
          <w:highlight w:val="yellow"/>
        </w:rPr>
      </w:pPr>
      <w:r w:rsidRPr="006E1B65">
        <w:rPr>
          <w:noProof/>
        </w:rPr>
        <w:drawing>
          <wp:inline distT="0" distB="0" distL="0" distR="0" wp14:anchorId="58731227" wp14:editId="465703FF">
            <wp:extent cx="6128274" cy="3179445"/>
            <wp:effectExtent l="0" t="0" r="6350" b="0"/>
            <wp:docPr id="39058596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35375" cy="3183129"/>
                    </a:xfrm>
                    <a:prstGeom prst="rect">
                      <a:avLst/>
                    </a:prstGeom>
                    <a:noFill/>
                  </pic:spPr>
                </pic:pic>
              </a:graphicData>
            </a:graphic>
          </wp:inline>
        </w:drawing>
      </w:r>
    </w:p>
    <w:p w14:paraId="3541AF73" w14:textId="77777777" w:rsidR="00311EB9" w:rsidRDefault="00311EB9" w:rsidP="00AB4962"/>
    <w:p w14:paraId="798E8FE2" w14:textId="60303A83" w:rsidR="00B92AF9" w:rsidRDefault="008A2B73" w:rsidP="00AB4962">
      <w:r w:rsidRPr="00B92AF9">
        <w:t xml:space="preserve">Les évolutions </w:t>
      </w:r>
      <w:r w:rsidR="006E3683" w:rsidRPr="00B92AF9">
        <w:t xml:space="preserve">sur ce processus seront réalisées sur 2026 suivant la Roadmap </w:t>
      </w:r>
      <w:r w:rsidR="00B92AF9" w:rsidRPr="00B92AF9">
        <w:t>suivante :</w:t>
      </w:r>
    </w:p>
    <w:p w14:paraId="4E4A350D" w14:textId="5C55881F" w:rsidR="00B92AF9" w:rsidRDefault="009525AF" w:rsidP="00AB4962">
      <w:r>
        <w:rPr>
          <w:noProof/>
        </w:rPr>
        <w:drawing>
          <wp:inline distT="0" distB="0" distL="0" distR="0" wp14:anchorId="6631BDB8" wp14:editId="3772B358">
            <wp:extent cx="6376668" cy="3196590"/>
            <wp:effectExtent l="0" t="0" r="5715" b="0"/>
            <wp:docPr id="26386893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91548" cy="3204050"/>
                    </a:xfrm>
                    <a:prstGeom prst="rect">
                      <a:avLst/>
                    </a:prstGeom>
                    <a:noFill/>
                  </pic:spPr>
                </pic:pic>
              </a:graphicData>
            </a:graphic>
          </wp:inline>
        </w:drawing>
      </w:r>
    </w:p>
    <w:p w14:paraId="70BDF906" w14:textId="77777777" w:rsidR="00311EB9" w:rsidRDefault="00311EB9" w:rsidP="00AB4962"/>
    <w:p w14:paraId="0B15FE1D" w14:textId="77777777" w:rsidR="00311EB9" w:rsidRDefault="00311EB9" w:rsidP="00AB4962"/>
    <w:p w14:paraId="6D970ED1" w14:textId="77777777" w:rsidR="00311EB9" w:rsidRPr="00B92AF9" w:rsidRDefault="00311EB9" w:rsidP="00AB4962"/>
    <w:p w14:paraId="187CD67A" w14:textId="685E68B0" w:rsidR="00AC0A4B" w:rsidRDefault="00AB4962" w:rsidP="00AC0A4B">
      <w:pPr>
        <w:jc w:val="left"/>
      </w:pPr>
      <w:r w:rsidRPr="00311EB9">
        <w:lastRenderedPageBreak/>
        <w:t xml:space="preserve">A ce jour, la matrice </w:t>
      </w:r>
      <w:r w:rsidR="00EA7AFF" w:rsidRPr="00311EB9">
        <w:t xml:space="preserve">visée </w:t>
      </w:r>
      <w:r w:rsidR="00311EB9" w:rsidRPr="00311EB9">
        <w:t>e</w:t>
      </w:r>
      <w:r w:rsidRPr="00311EB9">
        <w:t>st la suivante. Elle est susceptible d’évoluer pour répondre à l’évolution des niveaux d’exigences souhaités.</w:t>
      </w:r>
      <w:r w:rsidRPr="004C422C">
        <w:t xml:space="preserve">   </w:t>
      </w:r>
      <w:r w:rsidR="00AC0A4B" w:rsidRPr="00AC0A4B">
        <w:t> </w:t>
      </w:r>
    </w:p>
    <w:tbl>
      <w:tblPr>
        <w:tblW w:w="933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766"/>
        <w:gridCol w:w="1334"/>
        <w:gridCol w:w="2431"/>
        <w:gridCol w:w="2808"/>
      </w:tblGrid>
      <w:tr w:rsidR="00AC0A4B" w:rsidRPr="00AC0A4B" w14:paraId="6CD7F3B6" w14:textId="77777777" w:rsidTr="00311EB9">
        <w:trPr>
          <w:trHeight w:val="420"/>
        </w:trPr>
        <w:tc>
          <w:tcPr>
            <w:tcW w:w="2766" w:type="dxa"/>
            <w:vMerge w:val="restart"/>
            <w:tcBorders>
              <w:top w:val="single" w:sz="6" w:space="0" w:color="FFFFFF"/>
              <w:left w:val="single" w:sz="6" w:space="0" w:color="FFFFFF"/>
              <w:bottom w:val="single" w:sz="18" w:space="0" w:color="FFFFFF"/>
              <w:right w:val="single" w:sz="6" w:space="0" w:color="FFFFFF"/>
            </w:tcBorders>
            <w:shd w:val="clear" w:color="auto" w:fill="4F81BD"/>
            <w:hideMark/>
          </w:tcPr>
          <w:p w14:paraId="083CB873" w14:textId="77777777" w:rsidR="00AC0A4B" w:rsidRPr="00AC0A4B" w:rsidRDefault="00AC0A4B" w:rsidP="00AC0A4B">
            <w:pPr>
              <w:jc w:val="left"/>
              <w:rPr>
                <w:sz w:val="16"/>
                <w:szCs w:val="16"/>
                <w:lang w:val="en-US"/>
              </w:rPr>
            </w:pPr>
            <w:r w:rsidRPr="00AC0A4B">
              <w:rPr>
                <w:b/>
                <w:bCs/>
                <w:sz w:val="16"/>
                <w:szCs w:val="16"/>
              </w:rPr>
              <w:t>​</w:t>
            </w:r>
            <w:r w:rsidRPr="00AC0A4B">
              <w:rPr>
                <w:sz w:val="16"/>
                <w:szCs w:val="16"/>
                <w:lang w:val="en-US"/>
              </w:rPr>
              <w:t>​</w:t>
            </w:r>
          </w:p>
          <w:p w14:paraId="1C7CDB1D" w14:textId="77777777" w:rsidR="00AC0A4B" w:rsidRPr="00AC0A4B" w:rsidRDefault="00AC0A4B" w:rsidP="00AC0A4B">
            <w:pPr>
              <w:jc w:val="left"/>
              <w:rPr>
                <w:sz w:val="16"/>
                <w:szCs w:val="16"/>
              </w:rPr>
            </w:pPr>
            <w:r w:rsidRPr="00AC0A4B">
              <w:rPr>
                <w:b/>
                <w:bCs/>
                <w:sz w:val="16"/>
                <w:szCs w:val="16"/>
              </w:rPr>
              <w:t>IMPACT​</w:t>
            </w:r>
            <w:r w:rsidRPr="00AC0A4B">
              <w:rPr>
                <w:sz w:val="16"/>
                <w:szCs w:val="16"/>
              </w:rPr>
              <w:t>​</w:t>
            </w:r>
          </w:p>
          <w:p w14:paraId="7CEE9803" w14:textId="77777777" w:rsidR="00AC0A4B" w:rsidRPr="00AC0A4B" w:rsidRDefault="00AC0A4B" w:rsidP="00AC0A4B">
            <w:pPr>
              <w:jc w:val="left"/>
              <w:rPr>
                <w:sz w:val="16"/>
                <w:szCs w:val="16"/>
              </w:rPr>
            </w:pPr>
            <w:r w:rsidRPr="00AC0A4B">
              <w:rPr>
                <w:b/>
                <w:bCs/>
                <w:sz w:val="16"/>
                <w:szCs w:val="16"/>
              </w:rPr>
              <w:t>​</w:t>
            </w:r>
            <w:r w:rsidRPr="00AC0A4B">
              <w:rPr>
                <w:sz w:val="16"/>
                <w:szCs w:val="16"/>
              </w:rPr>
              <w:t>​</w:t>
            </w:r>
          </w:p>
          <w:p w14:paraId="684A98EF" w14:textId="77777777" w:rsidR="00AC0A4B" w:rsidRPr="00AC0A4B" w:rsidRDefault="00AC0A4B" w:rsidP="00AC0A4B">
            <w:pPr>
              <w:jc w:val="left"/>
              <w:rPr>
                <w:sz w:val="16"/>
                <w:szCs w:val="16"/>
              </w:rPr>
            </w:pPr>
            <w:r w:rsidRPr="00AC0A4B">
              <w:rPr>
                <w:b/>
                <w:bCs/>
                <w:sz w:val="16"/>
                <w:szCs w:val="16"/>
              </w:rPr>
              <w:t>​</w:t>
            </w:r>
            <w:r w:rsidRPr="00AC0A4B">
              <w:rPr>
                <w:sz w:val="16"/>
                <w:szCs w:val="16"/>
              </w:rPr>
              <w:t>​</w:t>
            </w:r>
          </w:p>
          <w:p w14:paraId="10D9EDC1" w14:textId="77777777" w:rsidR="00AC0A4B" w:rsidRPr="00AC0A4B" w:rsidRDefault="00AC0A4B" w:rsidP="00AC0A4B">
            <w:pPr>
              <w:jc w:val="left"/>
              <w:rPr>
                <w:sz w:val="16"/>
                <w:szCs w:val="16"/>
              </w:rPr>
            </w:pPr>
            <w:r w:rsidRPr="00AC0A4B">
              <w:rPr>
                <w:b/>
                <w:bCs/>
                <w:sz w:val="16"/>
                <w:szCs w:val="16"/>
              </w:rPr>
              <w:t>​</w:t>
            </w:r>
            <w:r w:rsidRPr="00AC0A4B">
              <w:rPr>
                <w:sz w:val="16"/>
                <w:szCs w:val="16"/>
              </w:rPr>
              <w:t>​</w:t>
            </w:r>
          </w:p>
          <w:p w14:paraId="1382D24B" w14:textId="77777777" w:rsidR="00AC0A4B" w:rsidRPr="00AC0A4B" w:rsidRDefault="00AC0A4B" w:rsidP="000B0CEE">
            <w:pPr>
              <w:jc w:val="left"/>
              <w:rPr>
                <w:sz w:val="16"/>
                <w:szCs w:val="16"/>
              </w:rPr>
            </w:pPr>
            <w:r w:rsidRPr="00AC0A4B">
              <w:rPr>
                <w:sz w:val="16"/>
                <w:szCs w:val="16"/>
              </w:rPr>
              <w:t>​</w:t>
            </w:r>
          </w:p>
          <w:p w14:paraId="4F8C3785" w14:textId="555812F9" w:rsidR="000B0CEE" w:rsidRPr="00AC0A4B" w:rsidRDefault="00AC0A4B" w:rsidP="000B0CEE">
            <w:pPr>
              <w:jc w:val="left"/>
              <w:rPr>
                <w:sz w:val="16"/>
                <w:szCs w:val="16"/>
              </w:rPr>
            </w:pPr>
            <w:r w:rsidRPr="00AC0A4B">
              <w:rPr>
                <w:b/>
                <w:bCs/>
                <w:sz w:val="16"/>
                <w:szCs w:val="16"/>
              </w:rPr>
              <w:t> ​</w:t>
            </w:r>
            <w:r w:rsidRPr="00AC0A4B">
              <w:rPr>
                <w:sz w:val="16"/>
                <w:szCs w:val="16"/>
              </w:rPr>
              <w:t>​</w:t>
            </w:r>
            <w:r w:rsidR="000B0CEE" w:rsidRPr="000B0CEE">
              <w:rPr>
                <w:b/>
                <w:bCs/>
                <w:sz w:val="16"/>
                <w:szCs w:val="16"/>
              </w:rPr>
              <w:t xml:space="preserve"> </w:t>
            </w:r>
            <w:r w:rsidR="000B0CEE" w:rsidRPr="00AC0A4B">
              <w:rPr>
                <w:b/>
                <w:bCs/>
                <w:sz w:val="16"/>
                <w:szCs w:val="16"/>
              </w:rPr>
              <w:t>PROBABILITE​</w:t>
            </w:r>
            <w:r w:rsidR="000B0CEE" w:rsidRPr="00AC0A4B">
              <w:rPr>
                <w:sz w:val="16"/>
                <w:szCs w:val="16"/>
              </w:rPr>
              <w:t>​</w:t>
            </w:r>
          </w:p>
          <w:p w14:paraId="15BFD6EF" w14:textId="513ABC56" w:rsidR="00AC0A4B" w:rsidRPr="00AC0A4B" w:rsidRDefault="00AC0A4B" w:rsidP="00AC0A4B">
            <w:pPr>
              <w:jc w:val="left"/>
              <w:rPr>
                <w:sz w:val="16"/>
                <w:szCs w:val="16"/>
              </w:rPr>
            </w:pPr>
          </w:p>
        </w:tc>
        <w:tc>
          <w:tcPr>
            <w:tcW w:w="1334" w:type="dxa"/>
            <w:tcBorders>
              <w:top w:val="single" w:sz="6" w:space="0" w:color="FFFFFF"/>
              <w:left w:val="single" w:sz="6" w:space="0" w:color="FFFFFF"/>
              <w:bottom w:val="single" w:sz="18" w:space="0" w:color="FFFFFF"/>
              <w:right w:val="single" w:sz="6" w:space="0" w:color="FFFFFF"/>
            </w:tcBorders>
            <w:shd w:val="clear" w:color="auto" w:fill="1F497D"/>
            <w:vAlign w:val="center"/>
            <w:hideMark/>
          </w:tcPr>
          <w:p w14:paraId="7BA54418" w14:textId="77777777" w:rsidR="00AC0A4B" w:rsidRPr="00AC0A4B" w:rsidRDefault="00AC0A4B" w:rsidP="00AC0A4B">
            <w:pPr>
              <w:jc w:val="left"/>
            </w:pPr>
            <w:r w:rsidRPr="00AC0A4B">
              <w:rPr>
                <w:b/>
                <w:bCs/>
              </w:rPr>
              <w:t>Bloquant ​</w:t>
            </w:r>
            <w:r w:rsidRPr="00AC0A4B">
              <w:t>​</w:t>
            </w:r>
          </w:p>
        </w:tc>
        <w:tc>
          <w:tcPr>
            <w:tcW w:w="2431" w:type="dxa"/>
            <w:tcBorders>
              <w:top w:val="single" w:sz="6" w:space="0" w:color="FFFFFF"/>
              <w:left w:val="single" w:sz="6" w:space="0" w:color="FFFFFF"/>
              <w:bottom w:val="single" w:sz="18" w:space="0" w:color="FFFFFF"/>
              <w:right w:val="single" w:sz="6" w:space="0" w:color="FFFFFF"/>
            </w:tcBorders>
            <w:shd w:val="clear" w:color="auto" w:fill="1F497D"/>
            <w:vAlign w:val="center"/>
            <w:hideMark/>
          </w:tcPr>
          <w:p w14:paraId="0E32528B" w14:textId="77777777" w:rsidR="00AC0A4B" w:rsidRPr="00AC0A4B" w:rsidRDefault="00AC0A4B" w:rsidP="00AC0A4B">
            <w:pPr>
              <w:jc w:val="left"/>
            </w:pPr>
            <w:r w:rsidRPr="00AC0A4B">
              <w:rPr>
                <w:b/>
                <w:bCs/>
              </w:rPr>
              <w:t>Majeur​</w:t>
            </w:r>
            <w:r w:rsidRPr="00AC0A4B">
              <w:t>​</w:t>
            </w:r>
          </w:p>
        </w:tc>
        <w:tc>
          <w:tcPr>
            <w:tcW w:w="2808" w:type="dxa"/>
            <w:tcBorders>
              <w:top w:val="single" w:sz="6" w:space="0" w:color="FFFFFF"/>
              <w:left w:val="single" w:sz="6" w:space="0" w:color="FFFFFF"/>
              <w:bottom w:val="single" w:sz="18" w:space="0" w:color="FFFFFF"/>
              <w:right w:val="single" w:sz="6" w:space="0" w:color="FFFFFF"/>
            </w:tcBorders>
            <w:shd w:val="clear" w:color="auto" w:fill="1F497D"/>
            <w:vAlign w:val="center"/>
            <w:hideMark/>
          </w:tcPr>
          <w:p w14:paraId="3B9561DB" w14:textId="77777777" w:rsidR="00AC0A4B" w:rsidRPr="00AC0A4B" w:rsidRDefault="00AC0A4B" w:rsidP="00AC0A4B">
            <w:pPr>
              <w:jc w:val="left"/>
            </w:pPr>
            <w:r w:rsidRPr="00AC0A4B">
              <w:rPr>
                <w:b/>
                <w:bCs/>
              </w:rPr>
              <w:t>Significatif​</w:t>
            </w:r>
            <w:r w:rsidRPr="00AC0A4B">
              <w:t>​</w:t>
            </w:r>
          </w:p>
        </w:tc>
      </w:tr>
      <w:tr w:rsidR="00AC0A4B" w:rsidRPr="00AC0A4B" w14:paraId="3255715E" w14:textId="77777777" w:rsidTr="00311EB9">
        <w:trPr>
          <w:trHeight w:val="20"/>
        </w:trPr>
        <w:tc>
          <w:tcPr>
            <w:tcW w:w="0" w:type="auto"/>
            <w:vMerge/>
            <w:tcBorders>
              <w:top w:val="single" w:sz="6" w:space="0" w:color="FFFFFF"/>
              <w:left w:val="single" w:sz="6" w:space="0" w:color="FFFFFF"/>
              <w:bottom w:val="single" w:sz="18" w:space="0" w:color="FFFFFF"/>
              <w:right w:val="single" w:sz="6" w:space="0" w:color="FFFFFF"/>
            </w:tcBorders>
            <w:vAlign w:val="center"/>
            <w:hideMark/>
          </w:tcPr>
          <w:p w14:paraId="33AD6F33" w14:textId="77777777" w:rsidR="00AC0A4B" w:rsidRPr="00AC0A4B" w:rsidRDefault="00AC0A4B" w:rsidP="00AC0A4B">
            <w:pPr>
              <w:jc w:val="left"/>
            </w:pPr>
          </w:p>
        </w:tc>
        <w:tc>
          <w:tcPr>
            <w:tcW w:w="1334" w:type="dxa"/>
            <w:tcBorders>
              <w:top w:val="single" w:sz="18" w:space="0" w:color="FFFFFF"/>
              <w:left w:val="single" w:sz="6" w:space="0" w:color="FFFFFF"/>
              <w:bottom w:val="single" w:sz="6" w:space="0" w:color="FFFFFF"/>
              <w:right w:val="single" w:sz="6" w:space="0" w:color="FFFFFF"/>
            </w:tcBorders>
            <w:shd w:val="clear" w:color="auto" w:fill="EDF2F9"/>
            <w:vAlign w:val="center"/>
            <w:hideMark/>
          </w:tcPr>
          <w:p w14:paraId="1F8FC887" w14:textId="77777777" w:rsidR="00AC0A4B" w:rsidRPr="00AC0A4B" w:rsidRDefault="00AC0A4B" w:rsidP="00AC0A4B">
            <w:pPr>
              <w:jc w:val="left"/>
              <w:rPr>
                <w:sz w:val="16"/>
                <w:szCs w:val="16"/>
              </w:rPr>
            </w:pPr>
            <w:r w:rsidRPr="00AC0A4B">
              <w:rPr>
                <w:sz w:val="16"/>
                <w:szCs w:val="16"/>
              </w:rPr>
              <w:t>Incident Majeur​​</w:t>
            </w:r>
          </w:p>
        </w:tc>
        <w:tc>
          <w:tcPr>
            <w:tcW w:w="2431" w:type="dxa"/>
            <w:tcBorders>
              <w:top w:val="single" w:sz="18" w:space="0" w:color="FFFFFF"/>
              <w:left w:val="single" w:sz="6" w:space="0" w:color="FFFFFF"/>
              <w:bottom w:val="single" w:sz="6" w:space="0" w:color="FFFFFF"/>
              <w:right w:val="single" w:sz="6" w:space="0" w:color="FFFFFF"/>
            </w:tcBorders>
            <w:shd w:val="clear" w:color="auto" w:fill="EDF2F9"/>
            <w:vAlign w:val="center"/>
            <w:hideMark/>
          </w:tcPr>
          <w:p w14:paraId="6A0CA414" w14:textId="77777777" w:rsidR="00AC0A4B" w:rsidRPr="00AC0A4B" w:rsidRDefault="00AC0A4B" w:rsidP="00AC0A4B">
            <w:pPr>
              <w:jc w:val="left"/>
              <w:rPr>
                <w:sz w:val="16"/>
                <w:szCs w:val="16"/>
              </w:rPr>
            </w:pPr>
            <w:r w:rsidRPr="00AC0A4B">
              <w:rPr>
                <w:sz w:val="16"/>
                <w:szCs w:val="16"/>
              </w:rPr>
              <w:t>Aucun service sensible​​</w:t>
            </w:r>
          </w:p>
          <w:p w14:paraId="01FF8696" w14:textId="77777777" w:rsidR="00AC0A4B" w:rsidRPr="00AC0A4B" w:rsidRDefault="00AC0A4B" w:rsidP="00AC0A4B">
            <w:pPr>
              <w:jc w:val="left"/>
              <w:rPr>
                <w:sz w:val="16"/>
                <w:szCs w:val="16"/>
              </w:rPr>
            </w:pPr>
            <w:proofErr w:type="gramStart"/>
            <w:r w:rsidRPr="00AC0A4B">
              <w:rPr>
                <w:b/>
                <w:bCs/>
                <w:sz w:val="16"/>
                <w:szCs w:val="16"/>
              </w:rPr>
              <w:t>ou</w:t>
            </w:r>
            <w:r w:rsidRPr="00AC0A4B">
              <w:rPr>
                <w:sz w:val="16"/>
                <w:szCs w:val="16"/>
              </w:rPr>
              <w:t>​​</w:t>
            </w:r>
            <w:proofErr w:type="gramEnd"/>
          </w:p>
          <w:p w14:paraId="42DACA83" w14:textId="77777777" w:rsidR="00AC0A4B" w:rsidRPr="00AC0A4B" w:rsidRDefault="00AC0A4B" w:rsidP="00AC0A4B">
            <w:pPr>
              <w:jc w:val="left"/>
              <w:rPr>
                <w:sz w:val="16"/>
                <w:szCs w:val="16"/>
              </w:rPr>
            </w:pPr>
            <w:r w:rsidRPr="00AC0A4B">
              <w:rPr>
                <w:sz w:val="16"/>
                <w:szCs w:val="16"/>
              </w:rPr>
              <w:t>Nombre important de caisses (&gt;50%)​​</w:t>
            </w:r>
          </w:p>
          <w:p w14:paraId="5E97C8E6" w14:textId="77777777" w:rsidR="00AC0A4B" w:rsidRPr="00AC0A4B" w:rsidRDefault="00AC0A4B" w:rsidP="00AC0A4B">
            <w:pPr>
              <w:jc w:val="left"/>
              <w:rPr>
                <w:sz w:val="16"/>
                <w:szCs w:val="16"/>
              </w:rPr>
            </w:pPr>
            <w:proofErr w:type="gramStart"/>
            <w:r w:rsidRPr="00AC0A4B">
              <w:rPr>
                <w:b/>
                <w:bCs/>
                <w:sz w:val="16"/>
                <w:szCs w:val="16"/>
              </w:rPr>
              <w:t>ou</w:t>
            </w:r>
            <w:r w:rsidRPr="00AC0A4B">
              <w:rPr>
                <w:sz w:val="16"/>
                <w:szCs w:val="16"/>
              </w:rPr>
              <w:t>​​</w:t>
            </w:r>
            <w:proofErr w:type="gramEnd"/>
          </w:p>
          <w:p w14:paraId="00031113" w14:textId="77777777" w:rsidR="00AC0A4B" w:rsidRPr="00AC0A4B" w:rsidRDefault="00AC0A4B" w:rsidP="00AC0A4B">
            <w:pPr>
              <w:jc w:val="left"/>
              <w:rPr>
                <w:sz w:val="16"/>
                <w:szCs w:val="16"/>
              </w:rPr>
            </w:pPr>
            <w:r w:rsidRPr="00AC0A4B">
              <w:rPr>
                <w:sz w:val="16"/>
                <w:szCs w:val="16"/>
              </w:rPr>
              <w:t>Incidents de sécurité de type : Attaque virale système ou réseau circonscrite​​</w:t>
            </w:r>
          </w:p>
        </w:tc>
        <w:tc>
          <w:tcPr>
            <w:tcW w:w="2808" w:type="dxa"/>
            <w:tcBorders>
              <w:top w:val="single" w:sz="18" w:space="0" w:color="FFFFFF"/>
              <w:left w:val="single" w:sz="6" w:space="0" w:color="FFFFFF"/>
              <w:bottom w:val="single" w:sz="6" w:space="0" w:color="FFFFFF"/>
              <w:right w:val="single" w:sz="6" w:space="0" w:color="FFFFFF"/>
            </w:tcBorders>
            <w:shd w:val="clear" w:color="auto" w:fill="EDF2F9"/>
            <w:vAlign w:val="center"/>
            <w:hideMark/>
          </w:tcPr>
          <w:p w14:paraId="10B2C080" w14:textId="77777777" w:rsidR="00AC0A4B" w:rsidRPr="00AC0A4B" w:rsidRDefault="00AC0A4B" w:rsidP="00AC0A4B">
            <w:pPr>
              <w:jc w:val="left"/>
              <w:rPr>
                <w:sz w:val="16"/>
                <w:szCs w:val="16"/>
              </w:rPr>
            </w:pPr>
            <w:r w:rsidRPr="00AC0A4B">
              <w:rPr>
                <w:sz w:val="16"/>
                <w:szCs w:val="16"/>
              </w:rPr>
              <w:t>Aucun service sensible​​</w:t>
            </w:r>
          </w:p>
          <w:p w14:paraId="348FA3A0" w14:textId="77777777" w:rsidR="00AC0A4B" w:rsidRPr="00AC0A4B" w:rsidRDefault="00AC0A4B" w:rsidP="00AC0A4B">
            <w:pPr>
              <w:jc w:val="left"/>
              <w:rPr>
                <w:sz w:val="16"/>
                <w:szCs w:val="16"/>
              </w:rPr>
            </w:pPr>
            <w:proofErr w:type="gramStart"/>
            <w:r w:rsidRPr="00AC0A4B">
              <w:rPr>
                <w:b/>
                <w:bCs/>
                <w:sz w:val="16"/>
                <w:szCs w:val="16"/>
              </w:rPr>
              <w:t>ou</w:t>
            </w:r>
            <w:r w:rsidRPr="00AC0A4B">
              <w:rPr>
                <w:sz w:val="16"/>
                <w:szCs w:val="16"/>
              </w:rPr>
              <w:t>​​</w:t>
            </w:r>
            <w:proofErr w:type="gramEnd"/>
          </w:p>
          <w:p w14:paraId="0585107A" w14:textId="77777777" w:rsidR="00AC0A4B" w:rsidRPr="00AC0A4B" w:rsidRDefault="00AC0A4B" w:rsidP="00AC0A4B">
            <w:pPr>
              <w:jc w:val="left"/>
              <w:rPr>
                <w:sz w:val="16"/>
                <w:szCs w:val="16"/>
              </w:rPr>
            </w:pPr>
            <w:r w:rsidRPr="00AC0A4B">
              <w:rPr>
                <w:sz w:val="16"/>
                <w:szCs w:val="16"/>
              </w:rPr>
              <w:t>Nombre limité de caisses (&gt;50%)​​</w:t>
            </w:r>
          </w:p>
          <w:p w14:paraId="5CD5BDE5" w14:textId="77777777" w:rsidR="00AC0A4B" w:rsidRPr="00AC0A4B" w:rsidRDefault="00AC0A4B" w:rsidP="00AC0A4B">
            <w:pPr>
              <w:jc w:val="left"/>
              <w:rPr>
                <w:sz w:val="16"/>
                <w:szCs w:val="16"/>
              </w:rPr>
            </w:pPr>
            <w:proofErr w:type="gramStart"/>
            <w:r w:rsidRPr="00AC0A4B">
              <w:rPr>
                <w:b/>
                <w:bCs/>
                <w:sz w:val="16"/>
                <w:szCs w:val="16"/>
              </w:rPr>
              <w:t>ou</w:t>
            </w:r>
            <w:r w:rsidRPr="00AC0A4B">
              <w:rPr>
                <w:sz w:val="16"/>
                <w:szCs w:val="16"/>
              </w:rPr>
              <w:t>​​</w:t>
            </w:r>
            <w:proofErr w:type="gramEnd"/>
          </w:p>
          <w:p w14:paraId="0EE2EAC6" w14:textId="77777777" w:rsidR="00AC0A4B" w:rsidRPr="00AC0A4B" w:rsidRDefault="00AC0A4B" w:rsidP="00AC0A4B">
            <w:pPr>
              <w:jc w:val="left"/>
              <w:rPr>
                <w:sz w:val="16"/>
                <w:szCs w:val="16"/>
              </w:rPr>
            </w:pPr>
            <w:r w:rsidRPr="00AC0A4B">
              <w:rPr>
                <w:sz w:val="16"/>
                <w:szCs w:val="16"/>
              </w:rPr>
              <w:t>Incidents de sécurité de type : Risque d’attaque système ou réseau​​</w:t>
            </w:r>
          </w:p>
        </w:tc>
      </w:tr>
      <w:tr w:rsidR="00AC0A4B" w:rsidRPr="00AC0A4B" w14:paraId="03B52D5D" w14:textId="77777777" w:rsidTr="00311EB9">
        <w:trPr>
          <w:trHeight w:val="405"/>
        </w:trPr>
        <w:tc>
          <w:tcPr>
            <w:tcW w:w="2766" w:type="dxa"/>
            <w:tcBorders>
              <w:top w:val="single" w:sz="18" w:space="0" w:color="FFFFFF"/>
              <w:left w:val="single" w:sz="6" w:space="0" w:color="FFFFFF"/>
              <w:bottom w:val="single" w:sz="6" w:space="0" w:color="FFFFFF"/>
              <w:right w:val="single" w:sz="6" w:space="0" w:color="FFFFFF"/>
            </w:tcBorders>
            <w:shd w:val="clear" w:color="auto" w:fill="4F81BD"/>
            <w:vAlign w:val="center"/>
            <w:hideMark/>
          </w:tcPr>
          <w:p w14:paraId="12EAE8E9" w14:textId="77777777" w:rsidR="00AC0A4B" w:rsidRPr="00AC0A4B" w:rsidRDefault="00AC0A4B" w:rsidP="00AC0A4B">
            <w:pPr>
              <w:jc w:val="left"/>
            </w:pPr>
            <w:r w:rsidRPr="00AC0A4B">
              <w:rPr>
                <w:b/>
                <w:bCs/>
              </w:rPr>
              <w:t>Forte​ :</w:t>
            </w:r>
            <w:proofErr w:type="gramStart"/>
            <w:r w:rsidRPr="00AC0A4B">
              <w:rPr>
                <w:b/>
                <w:bCs/>
              </w:rPr>
              <w:t> </w:t>
            </w:r>
            <w:r w:rsidRPr="00AC0A4B">
              <w:t>«Le</w:t>
            </w:r>
            <w:proofErr w:type="gramEnd"/>
            <w:r w:rsidRPr="00AC0A4B">
              <w:t xml:space="preserve"> risque qu’un incident apparaisse est important voir imminent» </w:t>
            </w:r>
            <w:r w:rsidRPr="00AC0A4B">
              <w:rPr>
                <w:b/>
                <w:bCs/>
              </w:rPr>
              <w:t>​</w:t>
            </w:r>
            <w:r w:rsidRPr="00AC0A4B">
              <w:t>​</w:t>
            </w:r>
          </w:p>
        </w:tc>
        <w:tc>
          <w:tcPr>
            <w:tcW w:w="1334" w:type="dxa"/>
            <w:tcBorders>
              <w:top w:val="single" w:sz="6" w:space="0" w:color="FFFFFF"/>
              <w:left w:val="single" w:sz="6" w:space="0" w:color="FFFFFF"/>
              <w:bottom w:val="single" w:sz="6" w:space="0" w:color="FFFFFF"/>
              <w:right w:val="single" w:sz="6" w:space="0" w:color="FFFFFF"/>
            </w:tcBorders>
            <w:shd w:val="clear" w:color="auto" w:fill="FF0000"/>
            <w:vAlign w:val="center"/>
            <w:hideMark/>
          </w:tcPr>
          <w:p w14:paraId="58F5EA3D" w14:textId="77777777" w:rsidR="00AC0A4B" w:rsidRPr="00AC0A4B" w:rsidRDefault="00AC0A4B" w:rsidP="00AC0A4B">
            <w:pPr>
              <w:jc w:val="left"/>
            </w:pPr>
            <w:r w:rsidRPr="00AC0A4B">
              <w:rPr>
                <w:b/>
                <w:bCs/>
              </w:rPr>
              <w:t>P1</w:t>
            </w:r>
            <w:r w:rsidRPr="00AC0A4B">
              <w:t>​​</w:t>
            </w:r>
          </w:p>
        </w:tc>
        <w:tc>
          <w:tcPr>
            <w:tcW w:w="2431" w:type="dxa"/>
            <w:tcBorders>
              <w:top w:val="single" w:sz="6" w:space="0" w:color="FFFFFF"/>
              <w:left w:val="single" w:sz="6" w:space="0" w:color="FFFFFF"/>
              <w:bottom w:val="single" w:sz="6" w:space="0" w:color="FFFFFF"/>
              <w:right w:val="single" w:sz="6" w:space="0" w:color="FFFFFF"/>
            </w:tcBorders>
            <w:shd w:val="clear" w:color="auto" w:fill="FF0000"/>
            <w:vAlign w:val="center"/>
            <w:hideMark/>
          </w:tcPr>
          <w:p w14:paraId="6D281DD1" w14:textId="77777777" w:rsidR="00AC0A4B" w:rsidRPr="00AC0A4B" w:rsidRDefault="00AC0A4B" w:rsidP="00AC0A4B">
            <w:pPr>
              <w:jc w:val="left"/>
            </w:pPr>
            <w:r w:rsidRPr="00AC0A4B">
              <w:rPr>
                <w:b/>
                <w:bCs/>
              </w:rPr>
              <w:t>P1</w:t>
            </w:r>
            <w:r w:rsidRPr="00AC0A4B">
              <w:t>​​</w:t>
            </w:r>
          </w:p>
        </w:tc>
        <w:tc>
          <w:tcPr>
            <w:tcW w:w="2808" w:type="dxa"/>
            <w:tcBorders>
              <w:top w:val="single" w:sz="6" w:space="0" w:color="FFFFFF"/>
              <w:left w:val="single" w:sz="6" w:space="0" w:color="FFFFFF"/>
              <w:bottom w:val="single" w:sz="6" w:space="0" w:color="FFFFFF"/>
              <w:right w:val="single" w:sz="6" w:space="0" w:color="FFFFFF"/>
            </w:tcBorders>
            <w:shd w:val="clear" w:color="auto" w:fill="FFC000"/>
            <w:vAlign w:val="center"/>
            <w:hideMark/>
          </w:tcPr>
          <w:p w14:paraId="370CDE33" w14:textId="77777777" w:rsidR="00AC0A4B" w:rsidRPr="00AC0A4B" w:rsidRDefault="00AC0A4B" w:rsidP="00AC0A4B">
            <w:pPr>
              <w:jc w:val="left"/>
            </w:pPr>
            <w:r w:rsidRPr="00AC0A4B">
              <w:rPr>
                <w:b/>
                <w:bCs/>
              </w:rPr>
              <w:t>P2</w:t>
            </w:r>
            <w:r w:rsidRPr="00AC0A4B">
              <w:t>​​</w:t>
            </w:r>
          </w:p>
        </w:tc>
      </w:tr>
      <w:tr w:rsidR="00AC0A4B" w:rsidRPr="00AC0A4B" w14:paraId="589704CD" w14:textId="77777777" w:rsidTr="00311EB9">
        <w:trPr>
          <w:trHeight w:val="405"/>
        </w:trPr>
        <w:tc>
          <w:tcPr>
            <w:tcW w:w="2766" w:type="dxa"/>
            <w:tcBorders>
              <w:top w:val="single" w:sz="6" w:space="0" w:color="FFFFFF"/>
              <w:left w:val="single" w:sz="6" w:space="0" w:color="FFFFFF"/>
              <w:bottom w:val="single" w:sz="6" w:space="0" w:color="FFFFFF"/>
              <w:right w:val="single" w:sz="6" w:space="0" w:color="FFFFFF"/>
            </w:tcBorders>
            <w:shd w:val="clear" w:color="auto" w:fill="4F81BD"/>
            <w:vAlign w:val="center"/>
            <w:hideMark/>
          </w:tcPr>
          <w:p w14:paraId="5899EC4D" w14:textId="77777777" w:rsidR="00AC0A4B" w:rsidRPr="00AC0A4B" w:rsidRDefault="00AC0A4B" w:rsidP="00AC0A4B">
            <w:pPr>
              <w:jc w:val="left"/>
            </w:pPr>
            <w:r w:rsidRPr="00AC0A4B">
              <w:rPr>
                <w:b/>
                <w:bCs/>
              </w:rPr>
              <w:t>Faible​ :</w:t>
            </w:r>
            <w:proofErr w:type="gramStart"/>
            <w:r w:rsidRPr="00AC0A4B">
              <w:rPr>
                <w:b/>
                <w:bCs/>
              </w:rPr>
              <w:t> </w:t>
            </w:r>
            <w:r w:rsidRPr="00AC0A4B">
              <w:t>«Le</w:t>
            </w:r>
            <w:proofErr w:type="gramEnd"/>
            <w:r w:rsidRPr="00AC0A4B">
              <w:t xml:space="preserve"> risque qu’un incident apparaisse est faible» </w:t>
            </w:r>
            <w:r w:rsidRPr="00AC0A4B">
              <w:rPr>
                <w:b/>
                <w:bCs/>
              </w:rPr>
              <w:t>​​</w:t>
            </w:r>
            <w:r w:rsidRPr="00AC0A4B">
              <w:t>​</w:t>
            </w:r>
          </w:p>
        </w:tc>
        <w:tc>
          <w:tcPr>
            <w:tcW w:w="1334" w:type="dxa"/>
            <w:tcBorders>
              <w:top w:val="single" w:sz="6" w:space="0" w:color="FFFFFF"/>
              <w:left w:val="single" w:sz="6" w:space="0" w:color="FFFFFF"/>
              <w:bottom w:val="single" w:sz="6" w:space="0" w:color="FFFFFF"/>
              <w:right w:val="single" w:sz="6" w:space="0" w:color="FFFFFF"/>
            </w:tcBorders>
            <w:shd w:val="clear" w:color="auto" w:fill="FF0000"/>
            <w:vAlign w:val="center"/>
            <w:hideMark/>
          </w:tcPr>
          <w:p w14:paraId="240B238F" w14:textId="77777777" w:rsidR="00AC0A4B" w:rsidRPr="00AC0A4B" w:rsidRDefault="00AC0A4B" w:rsidP="00AC0A4B">
            <w:pPr>
              <w:jc w:val="left"/>
            </w:pPr>
            <w:r w:rsidRPr="00AC0A4B">
              <w:rPr>
                <w:b/>
                <w:bCs/>
              </w:rPr>
              <w:t>P1</w:t>
            </w:r>
            <w:r w:rsidRPr="00AC0A4B">
              <w:t>​​</w:t>
            </w:r>
          </w:p>
        </w:tc>
        <w:tc>
          <w:tcPr>
            <w:tcW w:w="2431" w:type="dxa"/>
            <w:tcBorders>
              <w:top w:val="single" w:sz="6" w:space="0" w:color="FFFFFF"/>
              <w:left w:val="single" w:sz="6" w:space="0" w:color="FFFFFF"/>
              <w:bottom w:val="single" w:sz="6" w:space="0" w:color="FFFFFF"/>
              <w:right w:val="single" w:sz="6" w:space="0" w:color="FFFFFF"/>
            </w:tcBorders>
            <w:shd w:val="clear" w:color="auto" w:fill="FFC000"/>
            <w:vAlign w:val="center"/>
            <w:hideMark/>
          </w:tcPr>
          <w:p w14:paraId="5A5FF9C4" w14:textId="77777777" w:rsidR="00AC0A4B" w:rsidRPr="00AC0A4B" w:rsidRDefault="00AC0A4B" w:rsidP="00AC0A4B">
            <w:pPr>
              <w:jc w:val="left"/>
            </w:pPr>
            <w:r w:rsidRPr="00AC0A4B">
              <w:rPr>
                <w:b/>
                <w:bCs/>
              </w:rPr>
              <w:t>P2</w:t>
            </w:r>
            <w:r w:rsidRPr="00AC0A4B">
              <w:t>​​</w:t>
            </w:r>
          </w:p>
        </w:tc>
        <w:tc>
          <w:tcPr>
            <w:tcW w:w="2808" w:type="dxa"/>
            <w:tcBorders>
              <w:top w:val="single" w:sz="6" w:space="0" w:color="FFFFFF"/>
              <w:left w:val="single" w:sz="6" w:space="0" w:color="FFFFFF"/>
              <w:bottom w:val="single" w:sz="6" w:space="0" w:color="FFFFFF"/>
              <w:right w:val="single" w:sz="6" w:space="0" w:color="FFFFFF"/>
            </w:tcBorders>
            <w:shd w:val="clear" w:color="auto" w:fill="FFFF00"/>
            <w:vAlign w:val="center"/>
            <w:hideMark/>
          </w:tcPr>
          <w:p w14:paraId="2EFDC5B9" w14:textId="77777777" w:rsidR="00AC0A4B" w:rsidRPr="00AC0A4B" w:rsidRDefault="00AC0A4B" w:rsidP="00AC0A4B">
            <w:pPr>
              <w:jc w:val="left"/>
            </w:pPr>
            <w:r w:rsidRPr="00AC0A4B">
              <w:rPr>
                <w:b/>
                <w:bCs/>
              </w:rPr>
              <w:t>P3</w:t>
            </w:r>
            <w:r w:rsidRPr="00AC0A4B">
              <w:t>​​</w:t>
            </w:r>
          </w:p>
        </w:tc>
      </w:tr>
    </w:tbl>
    <w:p w14:paraId="491E9109" w14:textId="77777777" w:rsidR="00AB4962" w:rsidRDefault="00AB4962" w:rsidP="003523AB"/>
    <w:p w14:paraId="7C67AC98" w14:textId="77777777" w:rsidR="003523AB" w:rsidRPr="005D0318" w:rsidRDefault="003523AB" w:rsidP="00EA48D1">
      <w:pPr>
        <w:pStyle w:val="Titre3"/>
      </w:pPr>
      <w:bookmarkStart w:id="114" w:name="_Toc207091524"/>
      <w:bookmarkStart w:id="115" w:name="_Toc207091525"/>
      <w:bookmarkStart w:id="116" w:name="_Toc207091526"/>
      <w:bookmarkStart w:id="117" w:name="_Toc207091527"/>
      <w:bookmarkStart w:id="118" w:name="_Toc207091528"/>
      <w:bookmarkStart w:id="119" w:name="_Toc207091529"/>
      <w:bookmarkStart w:id="120" w:name="_Toc207091530"/>
      <w:bookmarkStart w:id="121" w:name="_Toc207091531"/>
      <w:bookmarkStart w:id="122" w:name="_Toc207091532"/>
      <w:bookmarkStart w:id="123" w:name="_Toc207091533"/>
      <w:bookmarkStart w:id="124" w:name="_Toc207091534"/>
      <w:bookmarkStart w:id="125" w:name="_Toc207091586"/>
      <w:bookmarkStart w:id="126" w:name="_Toc69401770"/>
      <w:bookmarkStart w:id="127" w:name="_Toc69451797"/>
      <w:bookmarkStart w:id="128" w:name="_Toc75355494"/>
      <w:bookmarkStart w:id="129" w:name="_Toc91167334"/>
      <w:bookmarkStart w:id="130" w:name="_Toc223538528"/>
      <w:bookmarkEnd w:id="114"/>
      <w:bookmarkEnd w:id="115"/>
      <w:bookmarkEnd w:id="116"/>
      <w:bookmarkEnd w:id="117"/>
      <w:bookmarkEnd w:id="118"/>
      <w:bookmarkEnd w:id="119"/>
      <w:bookmarkEnd w:id="120"/>
      <w:bookmarkEnd w:id="121"/>
      <w:bookmarkEnd w:id="122"/>
      <w:bookmarkEnd w:id="123"/>
      <w:bookmarkEnd w:id="124"/>
      <w:bookmarkEnd w:id="125"/>
      <w:r w:rsidRPr="005D0318">
        <w:t>Le contrôle des changements et la gestion des livraisons</w:t>
      </w:r>
      <w:bookmarkEnd w:id="126"/>
      <w:bookmarkEnd w:id="127"/>
      <w:bookmarkEnd w:id="128"/>
      <w:bookmarkEnd w:id="129"/>
      <w:bookmarkEnd w:id="130"/>
    </w:p>
    <w:p w14:paraId="30554C6A" w14:textId="77777777" w:rsidR="003523AB" w:rsidRDefault="003523AB" w:rsidP="003523AB">
      <w:pPr>
        <w:rPr>
          <w:lang w:eastAsia="fr-FR"/>
        </w:rPr>
      </w:pPr>
      <w:bookmarkStart w:id="131" w:name="_Toc69401771"/>
      <w:bookmarkStart w:id="132" w:name="_Toc69451798"/>
      <w:r>
        <w:rPr>
          <w:lang w:eastAsia="fr-FR"/>
        </w:rPr>
        <w:t>Le</w:t>
      </w:r>
      <w:r w:rsidRPr="004C422C">
        <w:rPr>
          <w:lang w:eastAsia="fr-FR"/>
        </w:rPr>
        <w:t xml:space="preserve"> contrôle des changements est mis en œuvre afin de</w:t>
      </w:r>
      <w:r>
        <w:rPr>
          <w:lang w:eastAsia="fr-FR"/>
        </w:rPr>
        <w:t xml:space="preserve"> fiabiliser</w:t>
      </w:r>
      <w:r w:rsidRPr="004C422C">
        <w:rPr>
          <w:lang w:eastAsia="fr-FR"/>
        </w:rPr>
        <w:t xml:space="preserve"> leur mise en production en traçant les différentes étapes et jalons de mise en œuvre, en uniformisant le pilotage transverse autour d’une seule référence, en maitrisant la planification via la gestion d’un calendrier des changements.</w:t>
      </w:r>
      <w:r>
        <w:rPr>
          <w:lang w:eastAsia="fr-FR"/>
        </w:rPr>
        <w:t xml:space="preserve"> </w:t>
      </w:r>
    </w:p>
    <w:p w14:paraId="53614876" w14:textId="77777777" w:rsidR="003523AB" w:rsidRPr="00C74504" w:rsidRDefault="003523AB" w:rsidP="003523AB">
      <w:pPr>
        <w:rPr>
          <w:b/>
          <w:bCs/>
          <w:lang w:eastAsia="fr-FR"/>
        </w:rPr>
      </w:pPr>
      <w:r w:rsidRPr="00C74504">
        <w:rPr>
          <w:b/>
          <w:bCs/>
          <w:lang w:eastAsia="fr-FR"/>
        </w:rPr>
        <w:t>Un incident induisant une correction donne lieu à un changement correctif. Un problème donne lieu, selon le cas, à un changement correctif ou évolutif.</w:t>
      </w:r>
    </w:p>
    <w:p w14:paraId="5625BB6C" w14:textId="77777777" w:rsidR="003523AB" w:rsidRDefault="003523AB" w:rsidP="003523AB">
      <w:pPr>
        <w:rPr>
          <w:lang w:eastAsia="fr-FR"/>
        </w:rPr>
      </w:pPr>
      <w:r w:rsidRPr="009232F2">
        <w:rPr>
          <w:lang w:eastAsia="fr-FR"/>
        </w:rPr>
        <w:t>Les changeme</w:t>
      </w:r>
      <w:r w:rsidRPr="00477922">
        <w:rPr>
          <w:lang w:eastAsia="fr-FR"/>
        </w:rPr>
        <w:t xml:space="preserve">nts correctifs sont initiés par le support niveau 3 dès l’instant où une correction est </w:t>
      </w:r>
      <w:r w:rsidRPr="00A15D6C">
        <w:rPr>
          <w:lang w:eastAsia="fr-FR"/>
        </w:rPr>
        <w:t>n</w:t>
      </w:r>
      <w:r w:rsidRPr="004C422C">
        <w:rPr>
          <w:lang w:eastAsia="fr-FR"/>
        </w:rPr>
        <w:t xml:space="preserve">écessaire. </w:t>
      </w:r>
      <w:r>
        <w:rPr>
          <w:lang w:eastAsia="fr-FR"/>
        </w:rPr>
        <w:t>Ils sont catégorisés de la façon suivante :</w:t>
      </w:r>
    </w:p>
    <w:p w14:paraId="0093EEF0" w14:textId="77777777" w:rsidR="003523AB" w:rsidRDefault="003523AB" w:rsidP="003523AB">
      <w:pPr>
        <w:rPr>
          <w:lang w:eastAsia="fr-FR"/>
        </w:rPr>
      </w:pPr>
    </w:p>
    <w:p w14:paraId="4642125A" w14:textId="77777777" w:rsidR="003523AB" w:rsidRDefault="003523AB" w:rsidP="003523AB">
      <w:pPr>
        <w:jc w:val="center"/>
        <w:rPr>
          <w:lang w:eastAsia="fr-FR"/>
        </w:rPr>
      </w:pPr>
      <w:r>
        <w:rPr>
          <w:noProof/>
          <w:lang w:eastAsia="fr-FR"/>
        </w:rPr>
        <w:lastRenderedPageBreak/>
        <w:drawing>
          <wp:inline distT="0" distB="0" distL="0" distR="0" wp14:anchorId="6EC78A6D" wp14:editId="7816654A">
            <wp:extent cx="3230571" cy="3234365"/>
            <wp:effectExtent l="0" t="0" r="8255" b="4445"/>
            <wp:docPr id="1469387806" name="Image 1469387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938780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30571" cy="3234365"/>
                    </a:xfrm>
                    <a:prstGeom prst="rect">
                      <a:avLst/>
                    </a:prstGeom>
                  </pic:spPr>
                </pic:pic>
              </a:graphicData>
            </a:graphic>
          </wp:inline>
        </w:drawing>
      </w:r>
    </w:p>
    <w:p w14:paraId="6FC6E421" w14:textId="77777777" w:rsidR="003523AB" w:rsidRDefault="003523AB" w:rsidP="003523AB">
      <w:pPr>
        <w:rPr>
          <w:lang w:eastAsia="fr-FR"/>
        </w:rPr>
      </w:pPr>
    </w:p>
    <w:p w14:paraId="3C2ABEB3" w14:textId="77777777" w:rsidR="003523AB" w:rsidRDefault="003523AB" w:rsidP="003523AB">
      <w:pPr>
        <w:rPr>
          <w:lang w:eastAsia="fr-FR"/>
        </w:rPr>
      </w:pPr>
      <w:r>
        <w:rPr>
          <w:lang w:eastAsia="fr-FR"/>
        </w:rPr>
        <w:t xml:space="preserve">Leur qualification initiale (nature, priorisation) est déduite de la priorité de l’incident ou du problème mais est confirmée ou révisée via les autorités de décision </w:t>
      </w:r>
      <w:r w:rsidRPr="005D421F">
        <w:rPr>
          <w:i/>
          <w:iCs/>
          <w:lang w:eastAsia="fr-FR"/>
        </w:rPr>
        <w:t>ad hoc</w:t>
      </w:r>
      <w:r>
        <w:rPr>
          <w:lang w:eastAsia="fr-FR"/>
        </w:rPr>
        <w:t>.</w:t>
      </w:r>
    </w:p>
    <w:p w14:paraId="4EE2A47B" w14:textId="77777777" w:rsidR="003523AB" w:rsidRDefault="003523AB" w:rsidP="003523AB">
      <w:pPr>
        <w:rPr>
          <w:lang w:eastAsia="fr-FR"/>
        </w:rPr>
      </w:pPr>
      <w:r w:rsidRPr="004C422C">
        <w:rPr>
          <w:lang w:eastAsia="fr-FR"/>
        </w:rPr>
        <w:t>Les changements sont instruits</w:t>
      </w:r>
      <w:r>
        <w:rPr>
          <w:lang w:eastAsia="fr-FR"/>
        </w:rPr>
        <w:t xml:space="preserve">, </w:t>
      </w:r>
      <w:r w:rsidRPr="004C422C">
        <w:rPr>
          <w:lang w:eastAsia="fr-FR"/>
        </w:rPr>
        <w:t>planifiés</w:t>
      </w:r>
      <w:r>
        <w:rPr>
          <w:lang w:eastAsia="fr-FR"/>
        </w:rPr>
        <w:t xml:space="preserve"> et</w:t>
      </w:r>
      <w:r w:rsidRPr="004C422C">
        <w:rPr>
          <w:lang w:eastAsia="fr-FR"/>
        </w:rPr>
        <w:t xml:space="preserve"> mis en œuvre via un plan d’actions établi par le responsable du changement</w:t>
      </w:r>
      <w:r>
        <w:rPr>
          <w:lang w:eastAsia="fr-FR"/>
        </w:rPr>
        <w:t xml:space="preserve">, qui affecte chacune d’entre elles à l’acteur ou à l’instance approprié en fonction de la nature du changement. </w:t>
      </w:r>
    </w:p>
    <w:p w14:paraId="67CCD926" w14:textId="77777777" w:rsidR="003523AB" w:rsidRDefault="003523AB" w:rsidP="003523AB">
      <w:pPr>
        <w:rPr>
          <w:lang w:eastAsia="fr-FR"/>
        </w:rPr>
      </w:pPr>
      <w:r>
        <w:rPr>
          <w:lang w:eastAsia="fr-FR"/>
        </w:rPr>
        <w:t xml:space="preserve">Le tableau ci-dessous indique les caractéristiques des changements correctifs en fonction de ceux de l’incident ou du problème, ainsi que le délai de mise en production à partir de la création du changement correctif. </w:t>
      </w:r>
    </w:p>
    <w:p w14:paraId="38B3782C" w14:textId="77777777" w:rsidR="003523AB" w:rsidRDefault="003523AB" w:rsidP="003523AB">
      <w:pPr>
        <w:jc w:val="center"/>
        <w:rPr>
          <w:lang w:eastAsia="fr-FR"/>
        </w:rPr>
      </w:pPr>
      <w:r>
        <w:rPr>
          <w:noProof/>
          <w:lang w:eastAsia="fr-FR"/>
        </w:rPr>
        <w:drawing>
          <wp:inline distT="0" distB="0" distL="0" distR="0" wp14:anchorId="0E38D0A1" wp14:editId="13762B95">
            <wp:extent cx="5923722" cy="1883604"/>
            <wp:effectExtent l="0" t="0" r="1270" b="2540"/>
            <wp:docPr id="1469387807" name="Image 1469387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6938780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39027" cy="1888471"/>
                    </a:xfrm>
                    <a:prstGeom prst="rect">
                      <a:avLst/>
                    </a:prstGeom>
                  </pic:spPr>
                </pic:pic>
              </a:graphicData>
            </a:graphic>
          </wp:inline>
        </w:drawing>
      </w:r>
    </w:p>
    <w:p w14:paraId="58160301" w14:textId="77777777" w:rsidR="003523AB" w:rsidRDefault="003523AB" w:rsidP="003523AB">
      <w:pPr>
        <w:rPr>
          <w:lang w:eastAsia="fr-FR"/>
        </w:rPr>
      </w:pPr>
      <w:r>
        <w:rPr>
          <w:lang w:eastAsia="fr-FR"/>
        </w:rPr>
        <w:t xml:space="preserve">Récapitulatif des autorités de décision sur les changements : </w:t>
      </w:r>
    </w:p>
    <w:p w14:paraId="5F7E2117" w14:textId="77777777" w:rsidR="003523AB" w:rsidRPr="00477922" w:rsidRDefault="003523AB" w:rsidP="003C0F40">
      <w:pPr>
        <w:ind w:left="1984" w:hanging="1417"/>
        <w:jc w:val="center"/>
        <w:rPr>
          <w:lang w:eastAsia="fr-FR"/>
        </w:rPr>
      </w:pPr>
      <w:r>
        <w:rPr>
          <w:noProof/>
          <w:lang w:eastAsia="fr-FR"/>
        </w:rPr>
        <w:lastRenderedPageBreak/>
        <w:drawing>
          <wp:inline distT="0" distB="0" distL="0" distR="0" wp14:anchorId="3DE9EB8E" wp14:editId="51FE7509">
            <wp:extent cx="2800494" cy="3019580"/>
            <wp:effectExtent l="0" t="0" r="0" b="9525"/>
            <wp:docPr id="165184" name="Image 165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5184"/>
                    <pic:cNvPicPr/>
                  </pic:nvPicPr>
                  <pic:blipFill>
                    <a:blip r:embed="rId37">
                      <a:extLst>
                        <a:ext uri="{28A0092B-C50C-407E-A947-70E740481C1C}">
                          <a14:useLocalDpi xmlns:a14="http://schemas.microsoft.com/office/drawing/2010/main" val="0"/>
                        </a:ext>
                      </a:extLst>
                    </a:blip>
                    <a:stretch>
                      <a:fillRect/>
                    </a:stretch>
                  </pic:blipFill>
                  <pic:spPr>
                    <a:xfrm>
                      <a:off x="0" y="0"/>
                      <a:ext cx="2800494" cy="3019580"/>
                    </a:xfrm>
                    <a:prstGeom prst="rect">
                      <a:avLst/>
                    </a:prstGeom>
                  </pic:spPr>
                </pic:pic>
              </a:graphicData>
            </a:graphic>
          </wp:inline>
        </w:drawing>
      </w:r>
    </w:p>
    <w:bookmarkEnd w:id="131"/>
    <w:bookmarkEnd w:id="132"/>
    <w:p w14:paraId="04C8667F" w14:textId="77777777" w:rsidR="003523AB" w:rsidRDefault="003523AB" w:rsidP="003523AB">
      <w:pPr>
        <w:rPr>
          <w:noProof/>
          <w:lang w:eastAsia="fr-FR"/>
        </w:rPr>
      </w:pPr>
      <w:r>
        <w:rPr>
          <w:noProof/>
          <w:lang w:eastAsia="fr-FR"/>
        </w:rPr>
        <w:t xml:space="preserve">Les livraisons planifiées comportent des jalons identifiés (fin de tests DSI, recette, …) dont le respect est imposé pour garantir la qualité de la mise en production. Le déploiement intervient en semaine ou le week end selon son impact et son caractère sensible et fait l’objet d’une étape de pré-production identifiée. </w:t>
      </w:r>
    </w:p>
    <w:p w14:paraId="1710C246" w14:textId="77777777" w:rsidR="003523AB" w:rsidRDefault="003523AB" w:rsidP="003523AB">
      <w:pPr>
        <w:rPr>
          <w:noProof/>
          <w:lang w:eastAsia="fr-FR"/>
        </w:rPr>
      </w:pPr>
      <w:r>
        <w:rPr>
          <w:noProof/>
          <w:lang w:eastAsia="fr-FR"/>
        </w:rPr>
        <w:t>Les livraisons exceptionnelles sont planifiées selon le besoin hebdomadairement. Les changements ayant fait l’objet d’une autorisation de mise en production avant le mercredi soir, peuvent intégrer un déploiement à compter du jeudi soir après une vérification de bonne installation en préproduction.</w:t>
      </w:r>
    </w:p>
    <w:p w14:paraId="78F9AA61" w14:textId="77777777" w:rsidR="003523AB" w:rsidRDefault="003523AB" w:rsidP="003523AB">
      <w:pPr>
        <w:rPr>
          <w:noProof/>
          <w:lang w:eastAsia="fr-FR"/>
        </w:rPr>
      </w:pPr>
      <w:r>
        <w:rPr>
          <w:noProof/>
          <w:lang w:eastAsia="fr-FR"/>
        </w:rPr>
        <w:t xml:space="preserve">Les livraisons urgentes sont réalisées à la demande. Les modalités de test et de déploiement sont adaptées à l’urgence et à l’impact, avec ou sans arrêt du service selon le cas.  </w:t>
      </w:r>
    </w:p>
    <w:p w14:paraId="1D0A38DC" w14:textId="47907D12" w:rsidR="003523AB" w:rsidRDefault="003523AB" w:rsidP="003523AB">
      <w:pPr>
        <w:rPr>
          <w:lang w:eastAsia="fr-FR"/>
        </w:rPr>
      </w:pPr>
    </w:p>
    <w:p w14:paraId="0D1AFC5A" w14:textId="77777777" w:rsidR="00C614D8" w:rsidRDefault="00C614D8" w:rsidP="003523AB">
      <w:pPr>
        <w:rPr>
          <w:lang w:eastAsia="fr-FR"/>
        </w:rPr>
      </w:pPr>
    </w:p>
    <w:p w14:paraId="2C341FDF" w14:textId="7FE6DBF4" w:rsidR="003523AB" w:rsidRPr="003C0F40" w:rsidRDefault="003523AB" w:rsidP="00860CBF">
      <w:pPr>
        <w:pStyle w:val="Titre2"/>
        <w:rPr>
          <w:lang w:eastAsia="fr-FR"/>
        </w:rPr>
      </w:pPr>
      <w:bookmarkStart w:id="133" w:name="_Toc75355495"/>
      <w:bookmarkStart w:id="134" w:name="_Toc91167335"/>
      <w:bookmarkStart w:id="135" w:name="_Toc223538529"/>
      <w:r w:rsidRPr="003C0F40">
        <w:rPr>
          <w:lang w:eastAsia="fr-FR"/>
        </w:rPr>
        <w:t xml:space="preserve">Processus de gestion des anomalies en environnement </w:t>
      </w:r>
      <w:proofErr w:type="spellStart"/>
      <w:r w:rsidRPr="003C0F40">
        <w:rPr>
          <w:lang w:eastAsia="fr-FR"/>
        </w:rPr>
        <w:t>anté</w:t>
      </w:r>
      <w:proofErr w:type="spellEnd"/>
      <w:r w:rsidRPr="003C0F40">
        <w:rPr>
          <w:lang w:eastAsia="fr-FR"/>
        </w:rPr>
        <w:t>-production</w:t>
      </w:r>
      <w:bookmarkEnd w:id="133"/>
      <w:bookmarkEnd w:id="134"/>
      <w:bookmarkEnd w:id="135"/>
    </w:p>
    <w:p w14:paraId="66B78095" w14:textId="77777777" w:rsidR="003523AB" w:rsidRDefault="003523AB" w:rsidP="003523AB">
      <w:pPr>
        <w:rPr>
          <w:lang w:eastAsia="fr-FR"/>
        </w:rPr>
      </w:pPr>
      <w:r>
        <w:rPr>
          <w:lang w:eastAsia="fr-FR"/>
        </w:rPr>
        <w:t xml:space="preserve">Les anomalies détectées sont catégorisées dans SAXO en fonction de l’impact et de l’urgence qui permettent de déterminer un niveau de priorité. La matrice en vigueur est la suivante : </w:t>
      </w:r>
    </w:p>
    <w:p w14:paraId="28CCB46A" w14:textId="2E38F319" w:rsidR="003523AB" w:rsidRDefault="003523AB" w:rsidP="003523AB">
      <w:pPr>
        <w:rPr>
          <w:lang w:eastAsia="fr-FR"/>
        </w:rPr>
      </w:pPr>
    </w:p>
    <w:p w14:paraId="503209A5" w14:textId="361E0626" w:rsidR="003523AB" w:rsidRDefault="00BB28DB" w:rsidP="003523AB">
      <w:pPr>
        <w:rPr>
          <w:lang w:eastAsia="fr-FR"/>
        </w:rPr>
      </w:pPr>
      <w:r w:rsidRPr="00BB28DB">
        <w:rPr>
          <w:noProof/>
          <w:lang w:eastAsia="fr-FR"/>
        </w:rPr>
        <w:lastRenderedPageBreak/>
        <w:drawing>
          <wp:inline distT="0" distB="0" distL="0" distR="0" wp14:anchorId="1EC56985" wp14:editId="589A71F2">
            <wp:extent cx="5940425" cy="2550160"/>
            <wp:effectExtent l="0" t="0" r="3175" b="2540"/>
            <wp:docPr id="16790545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2550160"/>
                    </a:xfrm>
                    <a:prstGeom prst="rect">
                      <a:avLst/>
                    </a:prstGeom>
                    <a:noFill/>
                    <a:ln>
                      <a:noFill/>
                    </a:ln>
                  </pic:spPr>
                </pic:pic>
              </a:graphicData>
            </a:graphic>
          </wp:inline>
        </w:drawing>
      </w:r>
    </w:p>
    <w:p w14:paraId="1DB441A7" w14:textId="77777777" w:rsidR="00ED0796" w:rsidRPr="00ED0796" w:rsidRDefault="00ED0796" w:rsidP="0032626F">
      <w:pPr>
        <w:rPr>
          <w:lang w:eastAsia="fr-FR"/>
        </w:rPr>
      </w:pPr>
      <w:r w:rsidRPr="00ED0796">
        <w:rPr>
          <w:lang w:eastAsia="fr-FR"/>
        </w:rPr>
        <w:t>Dans le cadre de l’amélioration continue du processus de gestion des anomalies IVRPP, le mode d’évaluation de l’impact métier a évolué.</w:t>
      </w:r>
    </w:p>
    <w:p w14:paraId="27475EDD" w14:textId="77777777" w:rsidR="00ED0796" w:rsidRPr="00ED0796" w:rsidRDefault="00ED0796" w:rsidP="0032626F">
      <w:pPr>
        <w:numPr>
          <w:ilvl w:val="0"/>
          <w:numId w:val="1"/>
        </w:numPr>
        <w:spacing w:before="0" w:after="0" w:line="240" w:lineRule="auto"/>
        <w:rPr>
          <w:rFonts w:ascii="Calibri" w:hAnsi="Calibri" w:cs="Calibri"/>
        </w:rPr>
      </w:pPr>
      <w:r w:rsidRPr="00ED0796">
        <w:rPr>
          <w:lang w:eastAsia="fr-FR"/>
        </w:rPr>
        <w:t xml:space="preserve">Le principe général de priorisation des anomalies demeure inchangé : la priorité </w:t>
      </w:r>
      <w:r w:rsidRPr="00ED0796">
        <w:rPr>
          <w:rFonts w:ascii="Calibri" w:hAnsi="Calibri" w:cs="Calibri"/>
        </w:rPr>
        <w:t xml:space="preserve">résulte toujours de la combinaison du niveau d’impact et du niveau d’urgence. </w:t>
      </w:r>
    </w:p>
    <w:p w14:paraId="741DE4A9" w14:textId="1AD05879" w:rsidR="00ED0796" w:rsidRPr="00ED0796" w:rsidRDefault="00ED0796">
      <w:pPr>
        <w:numPr>
          <w:ilvl w:val="0"/>
          <w:numId w:val="1"/>
        </w:numPr>
        <w:spacing w:before="0" w:after="0" w:line="240" w:lineRule="auto"/>
        <w:rPr>
          <w:lang w:eastAsia="fr-FR"/>
        </w:rPr>
      </w:pPr>
      <w:r w:rsidRPr="007E4E42">
        <w:rPr>
          <w:rFonts w:ascii="Calibri" w:hAnsi="Calibri" w:cs="Calibri"/>
        </w:rPr>
        <w:t xml:space="preserve">En revanche, la manière de déterminer le niveau d’impact a été enrichie et rationalisée. Désormais, le niveau d’impact d’une anomalie n’est plus une donnée déclarative, mais une donnée calculée automatiquement à partir d’un ensemble d’informations objectives renseignées dans l’outil. </w:t>
      </w:r>
    </w:p>
    <w:p w14:paraId="39DA1C35" w14:textId="77777777" w:rsidR="00ED0796" w:rsidRPr="00ED0796" w:rsidRDefault="00ED0796" w:rsidP="00F52DE3">
      <w:pPr>
        <w:ind w:left="360"/>
        <w:rPr>
          <w:u w:val="single"/>
          <w:lang w:eastAsia="fr-FR"/>
        </w:rPr>
      </w:pPr>
      <w:r w:rsidRPr="00ED0796">
        <w:rPr>
          <w:u w:val="single"/>
          <w:lang w:eastAsia="fr-FR"/>
        </w:rPr>
        <w:t xml:space="preserve">Principes généraux du calcul de l’impact : </w:t>
      </w:r>
    </w:p>
    <w:p w14:paraId="7F78FDFC" w14:textId="77777777" w:rsidR="00ED0796" w:rsidRPr="00ED0796" w:rsidRDefault="00ED0796" w:rsidP="00D815D6">
      <w:pPr>
        <w:numPr>
          <w:ilvl w:val="0"/>
          <w:numId w:val="1"/>
        </w:numPr>
        <w:spacing w:before="0" w:after="0" w:line="240" w:lineRule="auto"/>
        <w:rPr>
          <w:rFonts w:ascii="Calibri" w:hAnsi="Calibri" w:cs="Calibri"/>
        </w:rPr>
      </w:pPr>
      <w:r w:rsidRPr="00ED0796">
        <w:rPr>
          <w:rFonts w:ascii="Calibri" w:hAnsi="Calibri" w:cs="Calibri"/>
        </w:rPr>
        <w:t>Le calcul du niveau d’impact repose sur une analyse multicritère de l’anomalie, prenant en compte plusieurs dimensions complémentaires :</w:t>
      </w:r>
    </w:p>
    <w:p w14:paraId="5FB4997E" w14:textId="77777777" w:rsidR="00ED0796" w:rsidRPr="00ED0796" w:rsidRDefault="00ED0796" w:rsidP="00C460E4">
      <w:pPr>
        <w:numPr>
          <w:ilvl w:val="0"/>
          <w:numId w:val="195"/>
        </w:numPr>
        <w:rPr>
          <w:lang w:eastAsia="fr-FR"/>
        </w:rPr>
      </w:pPr>
      <w:r w:rsidRPr="00ED0796">
        <w:rPr>
          <w:lang w:eastAsia="fr-FR"/>
        </w:rPr>
        <w:t>La ou les natures d’impact concernées (telles que : réglementaire, financier, comptable, sécurité, relation de service).</w:t>
      </w:r>
    </w:p>
    <w:p w14:paraId="2E7154CF" w14:textId="77777777" w:rsidR="00ED0796" w:rsidRPr="00ED0796" w:rsidRDefault="00ED0796" w:rsidP="00C460E4">
      <w:pPr>
        <w:numPr>
          <w:ilvl w:val="0"/>
          <w:numId w:val="195"/>
        </w:numPr>
        <w:rPr>
          <w:lang w:eastAsia="fr-FR"/>
        </w:rPr>
      </w:pPr>
      <w:r w:rsidRPr="00ED0796">
        <w:rPr>
          <w:lang w:eastAsia="fr-FR"/>
        </w:rPr>
        <w:t>La fréquence d’occurrence du défaut (systématique, aléatoire, unitaire)</w:t>
      </w:r>
    </w:p>
    <w:p w14:paraId="4CCF6177" w14:textId="77777777" w:rsidR="00ED0796" w:rsidRPr="00ED0796" w:rsidRDefault="00ED0796" w:rsidP="00C460E4">
      <w:pPr>
        <w:numPr>
          <w:ilvl w:val="0"/>
          <w:numId w:val="195"/>
        </w:numPr>
        <w:rPr>
          <w:lang w:eastAsia="fr-FR"/>
        </w:rPr>
      </w:pPr>
      <w:r w:rsidRPr="00ED0796">
        <w:rPr>
          <w:lang w:eastAsia="fr-FR"/>
        </w:rPr>
        <w:t>Des critères complémentaires pouvant aggraver ou minorer l’impact, tels que : le blocage d’un processus métier, l’impossibilité de poursuivre la campagne de tests, le caractère purement cosmétique de l’anomalie.</w:t>
      </w:r>
    </w:p>
    <w:p w14:paraId="4ADAEB05" w14:textId="77777777" w:rsidR="00ED0796" w:rsidRPr="00ED0796" w:rsidRDefault="00ED0796" w:rsidP="00D815D6">
      <w:pPr>
        <w:numPr>
          <w:ilvl w:val="0"/>
          <w:numId w:val="1"/>
        </w:numPr>
        <w:spacing w:before="0" w:after="0" w:line="240" w:lineRule="auto"/>
        <w:rPr>
          <w:rFonts w:ascii="Calibri" w:hAnsi="Calibri" w:cs="Calibri"/>
        </w:rPr>
      </w:pPr>
      <w:r w:rsidRPr="00ED0796">
        <w:rPr>
          <w:rFonts w:ascii="Calibri" w:hAnsi="Calibri" w:cs="Calibri"/>
        </w:rPr>
        <w:t xml:space="preserve">Résultat du calcul : </w:t>
      </w:r>
    </w:p>
    <w:p w14:paraId="4B770205" w14:textId="77777777" w:rsidR="00ED0796" w:rsidRPr="00ED0796" w:rsidRDefault="00ED0796" w:rsidP="005B4A80">
      <w:pPr>
        <w:numPr>
          <w:ilvl w:val="0"/>
          <w:numId w:val="195"/>
        </w:numPr>
        <w:rPr>
          <w:lang w:eastAsia="fr-FR"/>
        </w:rPr>
      </w:pPr>
      <w:r w:rsidRPr="00ED0796">
        <w:rPr>
          <w:lang w:eastAsia="fr-FR"/>
        </w:rPr>
        <w:t>À partir de ces éléments, l’outil de gestion des anomalies applique des règles de pondération et de consolidation afin de déterminer automatiquement un niveau d’impact normalisé (bloquant, majeur, significatif ou mineur).</w:t>
      </w:r>
    </w:p>
    <w:p w14:paraId="2F95668A" w14:textId="77777777" w:rsidR="00ED0796" w:rsidRDefault="00ED0796" w:rsidP="005B4A80">
      <w:pPr>
        <w:numPr>
          <w:ilvl w:val="0"/>
          <w:numId w:val="195"/>
        </w:numPr>
        <w:rPr>
          <w:lang w:eastAsia="fr-FR"/>
        </w:rPr>
      </w:pPr>
      <w:r w:rsidRPr="00ED0796">
        <w:rPr>
          <w:lang w:eastAsia="fr-FR"/>
        </w:rPr>
        <w:t>Les règles détaillées de calcul et de pondération relèvent de la configuration interne de l’outil et ne sont pas décrites dans le présent document.</w:t>
      </w:r>
    </w:p>
    <w:p w14:paraId="307E803A" w14:textId="77777777" w:rsidR="00ED0796" w:rsidRPr="00ED0796" w:rsidRDefault="00ED0796" w:rsidP="0018266D">
      <w:pPr>
        <w:rPr>
          <w:lang w:eastAsia="fr-FR"/>
        </w:rPr>
      </w:pPr>
      <w:r w:rsidRPr="00ED0796">
        <w:rPr>
          <w:lang w:eastAsia="fr-FR"/>
        </w:rPr>
        <w:t>Ce mécanisme vise à garantir :</w:t>
      </w:r>
    </w:p>
    <w:p w14:paraId="000A10FC" w14:textId="77777777" w:rsidR="00ED0796" w:rsidRPr="00ED0796" w:rsidRDefault="00ED0796" w:rsidP="0018266D">
      <w:pPr>
        <w:numPr>
          <w:ilvl w:val="0"/>
          <w:numId w:val="1"/>
        </w:numPr>
        <w:spacing w:before="0" w:after="0" w:line="240" w:lineRule="auto"/>
        <w:rPr>
          <w:rFonts w:ascii="Calibri" w:hAnsi="Calibri" w:cs="Calibri"/>
        </w:rPr>
      </w:pPr>
      <w:proofErr w:type="gramStart"/>
      <w:r w:rsidRPr="00ED0796">
        <w:rPr>
          <w:rFonts w:ascii="Calibri" w:hAnsi="Calibri" w:cs="Calibri"/>
        </w:rPr>
        <w:t>une</w:t>
      </w:r>
      <w:proofErr w:type="gramEnd"/>
      <w:r w:rsidRPr="00ED0796">
        <w:rPr>
          <w:rFonts w:ascii="Calibri" w:hAnsi="Calibri" w:cs="Calibri"/>
        </w:rPr>
        <w:t xml:space="preserve"> évaluation plus objective et homogène des impacts,</w:t>
      </w:r>
    </w:p>
    <w:p w14:paraId="1D3A33D8" w14:textId="77777777" w:rsidR="00ED0796" w:rsidRPr="00ED0796" w:rsidRDefault="00ED0796" w:rsidP="0018266D">
      <w:pPr>
        <w:numPr>
          <w:ilvl w:val="0"/>
          <w:numId w:val="1"/>
        </w:numPr>
        <w:spacing w:before="0" w:after="0" w:line="240" w:lineRule="auto"/>
        <w:rPr>
          <w:rFonts w:ascii="Calibri" w:hAnsi="Calibri" w:cs="Calibri"/>
        </w:rPr>
      </w:pPr>
      <w:proofErr w:type="gramStart"/>
      <w:r w:rsidRPr="00ED0796">
        <w:rPr>
          <w:rFonts w:ascii="Calibri" w:hAnsi="Calibri" w:cs="Calibri"/>
        </w:rPr>
        <w:t>une</w:t>
      </w:r>
      <w:proofErr w:type="gramEnd"/>
      <w:r w:rsidRPr="00ED0796">
        <w:rPr>
          <w:rFonts w:ascii="Calibri" w:hAnsi="Calibri" w:cs="Calibri"/>
        </w:rPr>
        <w:t xml:space="preserve"> meilleure traçabilité des critères ayant conduit au niveau d’impact retenu,</w:t>
      </w:r>
    </w:p>
    <w:p w14:paraId="5CE3A3F5" w14:textId="77777777" w:rsidR="00ED0796" w:rsidRDefault="00ED0796" w:rsidP="0018266D">
      <w:pPr>
        <w:numPr>
          <w:ilvl w:val="0"/>
          <w:numId w:val="1"/>
        </w:numPr>
        <w:spacing w:before="0" w:after="0" w:line="240" w:lineRule="auto"/>
        <w:rPr>
          <w:rFonts w:ascii="Calibri" w:hAnsi="Calibri" w:cs="Calibri"/>
        </w:rPr>
      </w:pPr>
      <w:proofErr w:type="gramStart"/>
      <w:r w:rsidRPr="00ED0796">
        <w:rPr>
          <w:rFonts w:ascii="Calibri" w:hAnsi="Calibri" w:cs="Calibri"/>
        </w:rPr>
        <w:t>une</w:t>
      </w:r>
      <w:proofErr w:type="gramEnd"/>
      <w:r w:rsidRPr="00ED0796">
        <w:rPr>
          <w:rFonts w:ascii="Calibri" w:hAnsi="Calibri" w:cs="Calibri"/>
        </w:rPr>
        <w:t xml:space="preserve"> cohérence accrue entre les anomalies, quel que soit le déclarant.</w:t>
      </w:r>
    </w:p>
    <w:p w14:paraId="51432C2D" w14:textId="77777777" w:rsidR="003958AB" w:rsidRPr="00ED0796" w:rsidRDefault="003958AB" w:rsidP="003958AB">
      <w:pPr>
        <w:spacing w:before="0" w:after="0" w:line="240" w:lineRule="auto"/>
        <w:ind w:left="360"/>
        <w:rPr>
          <w:rFonts w:ascii="Calibri" w:hAnsi="Calibri" w:cs="Calibri"/>
        </w:rPr>
      </w:pPr>
    </w:p>
    <w:p w14:paraId="2AA8CF31" w14:textId="77777777" w:rsidR="003523AB" w:rsidRDefault="003523AB" w:rsidP="003523AB">
      <w:pPr>
        <w:rPr>
          <w:lang w:eastAsia="fr-FR"/>
        </w:rPr>
      </w:pPr>
      <w:r>
        <w:rPr>
          <w:lang w:eastAsia="fr-FR"/>
        </w:rPr>
        <w:lastRenderedPageBreak/>
        <w:t xml:space="preserve">La priorité permet ensuite de déterminer la gravité de l’anomalie : </w:t>
      </w:r>
    </w:p>
    <w:tbl>
      <w:tblPr>
        <w:tblW w:w="4354" w:type="dxa"/>
        <w:tblCellMar>
          <w:left w:w="70" w:type="dxa"/>
          <w:right w:w="70" w:type="dxa"/>
        </w:tblCellMar>
        <w:tblLook w:val="04A0" w:firstRow="1" w:lastRow="0" w:firstColumn="1" w:lastColumn="0" w:noHBand="0" w:noVBand="1"/>
      </w:tblPr>
      <w:tblGrid>
        <w:gridCol w:w="2861"/>
        <w:gridCol w:w="1493"/>
      </w:tblGrid>
      <w:tr w:rsidR="003523AB" w:rsidRPr="004D53ED" w14:paraId="7B859D8D" w14:textId="77777777" w:rsidTr="00FA042B">
        <w:trPr>
          <w:trHeight w:val="140"/>
        </w:trPr>
        <w:tc>
          <w:tcPr>
            <w:tcW w:w="2861" w:type="dxa"/>
            <w:tcBorders>
              <w:top w:val="single" w:sz="4" w:space="0" w:color="auto"/>
              <w:left w:val="single" w:sz="4" w:space="0" w:color="auto"/>
              <w:bottom w:val="single" w:sz="4" w:space="0" w:color="auto"/>
              <w:right w:val="single" w:sz="4" w:space="0" w:color="auto"/>
            </w:tcBorders>
            <w:noWrap/>
            <w:vAlign w:val="bottom"/>
            <w:hideMark/>
          </w:tcPr>
          <w:p w14:paraId="292152E2" w14:textId="77777777" w:rsidR="003523AB" w:rsidRPr="004D53ED" w:rsidRDefault="003523AB" w:rsidP="00FA042B">
            <w:pPr>
              <w:spacing w:before="0" w:after="0" w:line="240" w:lineRule="auto"/>
              <w:jc w:val="left"/>
              <w:rPr>
                <w:rFonts w:ascii="Calibri" w:eastAsia="Times New Roman" w:hAnsi="Calibri" w:cs="Calibri"/>
                <w:b/>
                <w:bCs/>
                <w:color w:val="000000"/>
                <w:lang w:eastAsia="fr-FR"/>
              </w:rPr>
            </w:pPr>
            <w:r w:rsidRPr="004D53ED">
              <w:rPr>
                <w:rFonts w:ascii="Calibri" w:eastAsia="Times New Roman" w:hAnsi="Calibri" w:cs="Calibri"/>
                <w:b/>
                <w:bCs/>
                <w:color w:val="000000"/>
                <w:lang w:eastAsia="fr-FR"/>
              </w:rPr>
              <w:t>Gravité</w:t>
            </w:r>
          </w:p>
        </w:tc>
        <w:tc>
          <w:tcPr>
            <w:tcW w:w="1493" w:type="dxa"/>
            <w:tcBorders>
              <w:top w:val="nil"/>
              <w:left w:val="nil"/>
              <w:bottom w:val="nil"/>
              <w:right w:val="nil"/>
            </w:tcBorders>
            <w:noWrap/>
            <w:vAlign w:val="bottom"/>
            <w:hideMark/>
          </w:tcPr>
          <w:p w14:paraId="7E7577E6" w14:textId="77777777" w:rsidR="003523AB" w:rsidRPr="004D53ED" w:rsidRDefault="003523AB" w:rsidP="00FA042B">
            <w:pPr>
              <w:spacing w:before="0" w:after="0" w:line="240" w:lineRule="auto"/>
              <w:jc w:val="left"/>
              <w:rPr>
                <w:rFonts w:ascii="Calibri" w:eastAsia="Times New Roman" w:hAnsi="Calibri" w:cs="Calibri"/>
                <w:b/>
                <w:bCs/>
                <w:color w:val="000000"/>
                <w:lang w:eastAsia="fr-FR"/>
              </w:rPr>
            </w:pPr>
          </w:p>
        </w:tc>
      </w:tr>
      <w:tr w:rsidR="003523AB" w:rsidRPr="004D53ED" w14:paraId="7BFD7FE0" w14:textId="77777777" w:rsidTr="00FA042B">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4FFA12BF" w14:textId="77777777" w:rsidR="003523AB" w:rsidRPr="004D53ED" w:rsidRDefault="003523AB" w:rsidP="00FA042B">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bloquante</w:t>
            </w:r>
          </w:p>
        </w:tc>
        <w:tc>
          <w:tcPr>
            <w:tcW w:w="1493" w:type="dxa"/>
            <w:tcBorders>
              <w:top w:val="single" w:sz="4" w:space="0" w:color="auto"/>
              <w:left w:val="nil"/>
              <w:bottom w:val="single" w:sz="4" w:space="0" w:color="auto"/>
              <w:right w:val="single" w:sz="4" w:space="0" w:color="auto"/>
            </w:tcBorders>
            <w:noWrap/>
            <w:vAlign w:val="center"/>
            <w:hideMark/>
          </w:tcPr>
          <w:p w14:paraId="47AE1236" w14:textId="77777777" w:rsidR="003523AB" w:rsidRPr="004D53ED" w:rsidRDefault="003523AB" w:rsidP="00FA042B">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P1 ; P2</w:t>
            </w:r>
          </w:p>
        </w:tc>
      </w:tr>
      <w:tr w:rsidR="003523AB" w:rsidRPr="004D53ED" w14:paraId="4A9C68B8" w14:textId="77777777" w:rsidTr="00FA042B">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471FA18C" w14:textId="77777777" w:rsidR="003523AB" w:rsidRPr="004D53ED" w:rsidRDefault="003523AB" w:rsidP="00FA042B">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majeure</w:t>
            </w:r>
          </w:p>
        </w:tc>
        <w:tc>
          <w:tcPr>
            <w:tcW w:w="1493" w:type="dxa"/>
            <w:tcBorders>
              <w:top w:val="nil"/>
              <w:left w:val="nil"/>
              <w:bottom w:val="single" w:sz="4" w:space="0" w:color="auto"/>
              <w:right w:val="single" w:sz="4" w:space="0" w:color="auto"/>
            </w:tcBorders>
            <w:noWrap/>
            <w:vAlign w:val="center"/>
            <w:hideMark/>
          </w:tcPr>
          <w:p w14:paraId="2385445D" w14:textId="77777777" w:rsidR="003523AB" w:rsidRPr="004D53ED" w:rsidRDefault="003523AB" w:rsidP="00FA042B">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P3</w:t>
            </w:r>
          </w:p>
        </w:tc>
      </w:tr>
      <w:tr w:rsidR="003523AB" w:rsidRPr="004D53ED" w14:paraId="0015474F" w14:textId="77777777" w:rsidTr="00FA042B">
        <w:trPr>
          <w:trHeight w:val="284"/>
        </w:trPr>
        <w:tc>
          <w:tcPr>
            <w:tcW w:w="2861" w:type="dxa"/>
            <w:tcBorders>
              <w:top w:val="nil"/>
              <w:left w:val="single" w:sz="4" w:space="0" w:color="auto"/>
              <w:bottom w:val="single" w:sz="4" w:space="0" w:color="auto"/>
              <w:right w:val="single" w:sz="4" w:space="0" w:color="auto"/>
            </w:tcBorders>
            <w:shd w:val="clear" w:color="000000" w:fill="4472C4"/>
            <w:noWrap/>
            <w:vAlign w:val="center"/>
            <w:hideMark/>
          </w:tcPr>
          <w:p w14:paraId="6D6A38E0" w14:textId="77777777" w:rsidR="003523AB" w:rsidRPr="004D53ED" w:rsidRDefault="003523AB" w:rsidP="00FA042B">
            <w:pPr>
              <w:spacing w:before="0" w:after="0" w:line="240" w:lineRule="auto"/>
              <w:jc w:val="left"/>
              <w:rPr>
                <w:rFonts w:ascii="Calibri" w:eastAsia="Times New Roman" w:hAnsi="Calibri" w:cs="Calibri"/>
                <w:color w:val="FFFFFF"/>
                <w:lang w:eastAsia="fr-FR"/>
              </w:rPr>
            </w:pPr>
            <w:r w:rsidRPr="004D53ED">
              <w:rPr>
                <w:rFonts w:ascii="Calibri" w:eastAsia="Times New Roman" w:hAnsi="Calibri" w:cs="Calibri"/>
                <w:color w:val="FFFFFF"/>
                <w:lang w:eastAsia="fr-FR"/>
              </w:rPr>
              <w:t>Anomalie mineure</w:t>
            </w:r>
          </w:p>
        </w:tc>
        <w:tc>
          <w:tcPr>
            <w:tcW w:w="1493" w:type="dxa"/>
            <w:tcBorders>
              <w:top w:val="nil"/>
              <w:left w:val="nil"/>
              <w:bottom w:val="single" w:sz="4" w:space="0" w:color="auto"/>
              <w:right w:val="single" w:sz="4" w:space="0" w:color="auto"/>
            </w:tcBorders>
            <w:noWrap/>
            <w:vAlign w:val="center"/>
            <w:hideMark/>
          </w:tcPr>
          <w:p w14:paraId="1F14E802" w14:textId="77777777" w:rsidR="003523AB" w:rsidRPr="004D53ED" w:rsidRDefault="003523AB" w:rsidP="00FA042B">
            <w:pPr>
              <w:spacing w:before="0" w:after="0" w:line="240" w:lineRule="auto"/>
              <w:jc w:val="left"/>
              <w:rPr>
                <w:rFonts w:ascii="Calibri" w:eastAsia="Times New Roman" w:hAnsi="Calibri" w:cs="Calibri"/>
                <w:color w:val="000000"/>
                <w:lang w:eastAsia="fr-FR"/>
              </w:rPr>
            </w:pPr>
            <w:r w:rsidRPr="004D53ED">
              <w:rPr>
                <w:rFonts w:ascii="Calibri" w:eastAsia="Times New Roman" w:hAnsi="Calibri" w:cs="Calibri"/>
                <w:color w:val="000000"/>
                <w:lang w:eastAsia="fr-FR"/>
              </w:rPr>
              <w:t>P4 à P6</w:t>
            </w:r>
          </w:p>
        </w:tc>
      </w:tr>
    </w:tbl>
    <w:p w14:paraId="5457AB04" w14:textId="77777777" w:rsidR="003523AB" w:rsidRPr="00217B0F" w:rsidRDefault="003523AB" w:rsidP="00860CBF">
      <w:pPr>
        <w:pStyle w:val="Titre2"/>
      </w:pPr>
      <w:bookmarkStart w:id="136" w:name="_Toc75355496"/>
      <w:bookmarkStart w:id="137" w:name="_Toc91167336"/>
      <w:bookmarkStart w:id="138" w:name="_Toc223538530"/>
      <w:r w:rsidRPr="00217B0F">
        <w:t>Engagements de services</w:t>
      </w:r>
      <w:bookmarkEnd w:id="136"/>
      <w:bookmarkEnd w:id="137"/>
      <w:bookmarkEnd w:id="138"/>
    </w:p>
    <w:p w14:paraId="42488FD2" w14:textId="77777777" w:rsidR="003523AB" w:rsidRDefault="003523AB" w:rsidP="003523AB">
      <w:pPr>
        <w:rPr>
          <w:lang w:eastAsia="fr-FR"/>
        </w:rPr>
      </w:pPr>
      <w:r>
        <w:rPr>
          <w:lang w:eastAsia="fr-FR"/>
        </w:rPr>
        <w:t xml:space="preserve">Les délais maximums d’intervention qui constituent les engagements de services du titulaire sont précisés ci-dessous.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09"/>
        <w:gridCol w:w="1500"/>
        <w:gridCol w:w="1209"/>
        <w:gridCol w:w="1136"/>
        <w:gridCol w:w="1785"/>
      </w:tblGrid>
      <w:tr w:rsidR="000B1042" w:rsidRPr="000B1042" w14:paraId="12C13F9C" w14:textId="77777777">
        <w:trPr>
          <w:trHeight w:val="375"/>
        </w:trPr>
        <w:tc>
          <w:tcPr>
            <w:tcW w:w="4410" w:type="dxa"/>
            <w:tcBorders>
              <w:top w:val="single" w:sz="6" w:space="0" w:color="auto"/>
              <w:left w:val="single" w:sz="6" w:space="0" w:color="auto"/>
              <w:bottom w:val="single" w:sz="6" w:space="0" w:color="auto"/>
              <w:right w:val="single" w:sz="6" w:space="0" w:color="auto"/>
            </w:tcBorders>
            <w:shd w:val="clear" w:color="auto" w:fill="D9E2F3"/>
            <w:vAlign w:val="bottom"/>
            <w:hideMark/>
          </w:tcPr>
          <w:p w14:paraId="4E8E218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Actions</w:t>
            </w:r>
            <w:r w:rsidRPr="000B1042">
              <w:rPr>
                <w:rFonts w:ascii="Calibri" w:eastAsia="Times New Roman" w:hAnsi="Calibri" w:cs="Calibri"/>
                <w:color w:val="000000"/>
                <w:lang w:eastAsia="fr-FR"/>
              </w:rPr>
              <w:t> </w:t>
            </w:r>
          </w:p>
        </w:tc>
        <w:tc>
          <w:tcPr>
            <w:tcW w:w="1515" w:type="dxa"/>
            <w:tcBorders>
              <w:top w:val="single" w:sz="6" w:space="0" w:color="auto"/>
              <w:left w:val="nil"/>
              <w:bottom w:val="single" w:sz="6" w:space="0" w:color="auto"/>
              <w:right w:val="single" w:sz="6" w:space="0" w:color="auto"/>
            </w:tcBorders>
            <w:shd w:val="clear" w:color="auto" w:fill="D9E2F3"/>
            <w:vAlign w:val="bottom"/>
            <w:hideMark/>
          </w:tcPr>
          <w:p w14:paraId="3DA95ADD"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Caractéristique</w:t>
            </w:r>
            <w:r w:rsidRPr="000B1042">
              <w:rPr>
                <w:rFonts w:ascii="Calibri" w:eastAsia="Times New Roman" w:hAnsi="Calibri" w:cs="Calibri"/>
                <w:color w:val="000000"/>
                <w:lang w:eastAsia="fr-FR"/>
              </w:rPr>
              <w:t> </w:t>
            </w:r>
          </w:p>
        </w:tc>
        <w:tc>
          <w:tcPr>
            <w:tcW w:w="1305" w:type="dxa"/>
            <w:tcBorders>
              <w:top w:val="single" w:sz="6" w:space="0" w:color="auto"/>
              <w:left w:val="nil"/>
              <w:bottom w:val="single" w:sz="6" w:space="0" w:color="auto"/>
              <w:right w:val="single" w:sz="6" w:space="0" w:color="auto"/>
            </w:tcBorders>
            <w:shd w:val="clear" w:color="auto" w:fill="D9E2F3"/>
            <w:vAlign w:val="bottom"/>
            <w:hideMark/>
          </w:tcPr>
          <w:p w14:paraId="250F9ED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Degré</w:t>
            </w:r>
            <w:r w:rsidRPr="000B1042">
              <w:rPr>
                <w:rFonts w:ascii="Calibri" w:eastAsia="Times New Roman" w:hAnsi="Calibri" w:cs="Calibri"/>
                <w:color w:val="000000"/>
                <w:lang w:eastAsia="fr-FR"/>
              </w:rPr>
              <w:t> </w:t>
            </w:r>
          </w:p>
        </w:tc>
        <w:tc>
          <w:tcPr>
            <w:tcW w:w="1260" w:type="dxa"/>
            <w:tcBorders>
              <w:top w:val="single" w:sz="6" w:space="0" w:color="auto"/>
              <w:left w:val="nil"/>
              <w:bottom w:val="single" w:sz="6" w:space="0" w:color="auto"/>
              <w:right w:val="single" w:sz="6" w:space="0" w:color="auto"/>
            </w:tcBorders>
            <w:shd w:val="clear" w:color="auto" w:fill="D9E2F3"/>
            <w:vAlign w:val="bottom"/>
            <w:hideMark/>
          </w:tcPr>
          <w:p w14:paraId="634C52D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Délai prise en compte</w:t>
            </w:r>
            <w:r w:rsidRPr="000B1042">
              <w:rPr>
                <w:rFonts w:ascii="Calibri" w:eastAsia="Times New Roman" w:hAnsi="Calibri" w:cs="Calibri"/>
                <w:color w:val="000000"/>
                <w:lang w:eastAsia="fr-FR"/>
              </w:rPr>
              <w:t> </w:t>
            </w:r>
          </w:p>
        </w:tc>
        <w:tc>
          <w:tcPr>
            <w:tcW w:w="2010" w:type="dxa"/>
            <w:tcBorders>
              <w:top w:val="single" w:sz="6" w:space="0" w:color="auto"/>
              <w:left w:val="nil"/>
              <w:bottom w:val="single" w:sz="6" w:space="0" w:color="auto"/>
              <w:right w:val="single" w:sz="6" w:space="0" w:color="auto"/>
            </w:tcBorders>
            <w:shd w:val="clear" w:color="auto" w:fill="D9E2F3"/>
            <w:vAlign w:val="bottom"/>
            <w:hideMark/>
          </w:tcPr>
          <w:p w14:paraId="02124A8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Délai traitement </w:t>
            </w:r>
            <w:r w:rsidRPr="000B1042">
              <w:rPr>
                <w:rFonts w:ascii="Calibri" w:eastAsia="Times New Roman" w:hAnsi="Calibri" w:cs="Calibri"/>
                <w:color w:val="000000"/>
                <w:lang w:eastAsia="fr-FR"/>
              </w:rPr>
              <w:t> </w:t>
            </w:r>
          </w:p>
        </w:tc>
      </w:tr>
      <w:tr w:rsidR="000B1042" w:rsidRPr="000B1042" w14:paraId="676410CB"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1AB20A1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Traiter une information ou une assistance technique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3B3A94C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Urgence </w:t>
            </w:r>
          </w:p>
        </w:tc>
        <w:tc>
          <w:tcPr>
            <w:tcW w:w="1305" w:type="dxa"/>
            <w:tcBorders>
              <w:top w:val="nil"/>
              <w:left w:val="nil"/>
              <w:bottom w:val="single" w:sz="6" w:space="0" w:color="auto"/>
              <w:right w:val="single" w:sz="6" w:space="0" w:color="auto"/>
            </w:tcBorders>
            <w:vAlign w:val="bottom"/>
            <w:hideMark/>
          </w:tcPr>
          <w:p w14:paraId="5169C65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Forte  </w:t>
            </w:r>
          </w:p>
        </w:tc>
        <w:tc>
          <w:tcPr>
            <w:tcW w:w="1260" w:type="dxa"/>
            <w:tcBorders>
              <w:top w:val="nil"/>
              <w:left w:val="nil"/>
              <w:bottom w:val="single" w:sz="6" w:space="0" w:color="auto"/>
              <w:right w:val="single" w:sz="6" w:space="0" w:color="auto"/>
            </w:tcBorders>
            <w:shd w:val="clear" w:color="auto" w:fill="FFFFFF"/>
            <w:vAlign w:val="bottom"/>
            <w:hideMark/>
          </w:tcPr>
          <w:p w14:paraId="61EAFF1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 </w:t>
            </w:r>
          </w:p>
        </w:tc>
        <w:tc>
          <w:tcPr>
            <w:tcW w:w="2010" w:type="dxa"/>
            <w:tcBorders>
              <w:top w:val="nil"/>
              <w:left w:val="nil"/>
              <w:bottom w:val="single" w:sz="6" w:space="0" w:color="auto"/>
              <w:right w:val="single" w:sz="6" w:space="0" w:color="auto"/>
            </w:tcBorders>
            <w:shd w:val="clear" w:color="auto" w:fill="FFFFFF"/>
            <w:vAlign w:val="bottom"/>
            <w:hideMark/>
          </w:tcPr>
          <w:p w14:paraId="0F48655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&lt;2j* </w:t>
            </w:r>
          </w:p>
        </w:tc>
      </w:tr>
      <w:tr w:rsidR="000B1042" w:rsidRPr="000B1042" w14:paraId="371717D0"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04E52E5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672E827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7E50BD9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Moyenne </w:t>
            </w:r>
          </w:p>
        </w:tc>
        <w:tc>
          <w:tcPr>
            <w:tcW w:w="1260" w:type="dxa"/>
            <w:tcBorders>
              <w:top w:val="nil"/>
              <w:left w:val="nil"/>
              <w:bottom w:val="single" w:sz="6" w:space="0" w:color="auto"/>
              <w:right w:val="single" w:sz="6" w:space="0" w:color="auto"/>
            </w:tcBorders>
            <w:shd w:val="clear" w:color="auto" w:fill="FFFFFF"/>
            <w:vAlign w:val="bottom"/>
            <w:hideMark/>
          </w:tcPr>
          <w:p w14:paraId="7A853A7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641FE81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&lt;5j </w:t>
            </w:r>
          </w:p>
        </w:tc>
      </w:tr>
      <w:tr w:rsidR="000B1042" w:rsidRPr="000B1042" w14:paraId="70F800AC"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0BF96A8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7A782FA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6FC81FF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Faible </w:t>
            </w:r>
          </w:p>
        </w:tc>
        <w:tc>
          <w:tcPr>
            <w:tcW w:w="1260" w:type="dxa"/>
            <w:tcBorders>
              <w:top w:val="nil"/>
              <w:left w:val="nil"/>
              <w:bottom w:val="single" w:sz="6" w:space="0" w:color="auto"/>
              <w:right w:val="single" w:sz="6" w:space="0" w:color="auto"/>
            </w:tcBorders>
            <w:shd w:val="clear" w:color="auto" w:fill="FFFFFF"/>
            <w:vAlign w:val="bottom"/>
            <w:hideMark/>
          </w:tcPr>
          <w:p w14:paraId="6B7FE0F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23E706A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&lt;8j </w:t>
            </w:r>
          </w:p>
        </w:tc>
      </w:tr>
      <w:tr w:rsidR="000B1042" w:rsidRPr="000B1042" w14:paraId="07CF0517"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753EC0EA"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Diagnostiquer un incident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037BC9B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3EF6634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P1 </w:t>
            </w:r>
          </w:p>
        </w:tc>
        <w:tc>
          <w:tcPr>
            <w:tcW w:w="1260" w:type="dxa"/>
            <w:tcBorders>
              <w:top w:val="nil"/>
              <w:left w:val="nil"/>
              <w:bottom w:val="single" w:sz="6" w:space="0" w:color="auto"/>
              <w:right w:val="single" w:sz="6" w:space="0" w:color="auto"/>
            </w:tcBorders>
            <w:shd w:val="clear" w:color="auto" w:fill="FFFFFF"/>
            <w:vAlign w:val="bottom"/>
            <w:hideMark/>
          </w:tcPr>
          <w:p w14:paraId="0D4C311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 </w:t>
            </w:r>
          </w:p>
        </w:tc>
        <w:tc>
          <w:tcPr>
            <w:tcW w:w="2010" w:type="dxa"/>
            <w:tcBorders>
              <w:top w:val="nil"/>
              <w:left w:val="nil"/>
              <w:bottom w:val="single" w:sz="6" w:space="0" w:color="auto"/>
              <w:right w:val="single" w:sz="6" w:space="0" w:color="auto"/>
            </w:tcBorders>
            <w:shd w:val="clear" w:color="auto" w:fill="FFFFFF"/>
            <w:vAlign w:val="bottom"/>
            <w:hideMark/>
          </w:tcPr>
          <w:p w14:paraId="3F03974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&lt;2h ouvrées </w:t>
            </w:r>
          </w:p>
        </w:tc>
      </w:tr>
      <w:tr w:rsidR="000B1042" w:rsidRPr="000B1042" w14:paraId="77DF63D8"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2C0300B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0A3F89F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429D34A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P2 </w:t>
            </w:r>
          </w:p>
        </w:tc>
        <w:tc>
          <w:tcPr>
            <w:tcW w:w="1260" w:type="dxa"/>
            <w:tcBorders>
              <w:top w:val="nil"/>
              <w:left w:val="nil"/>
              <w:bottom w:val="single" w:sz="6" w:space="0" w:color="auto"/>
              <w:right w:val="single" w:sz="6" w:space="0" w:color="auto"/>
            </w:tcBorders>
            <w:shd w:val="clear" w:color="auto" w:fill="FFFFFF"/>
            <w:vAlign w:val="bottom"/>
            <w:hideMark/>
          </w:tcPr>
          <w:p w14:paraId="23FAD08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681E924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&lt;4h ouvrées </w:t>
            </w:r>
          </w:p>
        </w:tc>
      </w:tr>
      <w:tr w:rsidR="000B1042" w:rsidRPr="000B1042" w14:paraId="4BC6C463"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5006476F"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1BEF51C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4722159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P3 </w:t>
            </w:r>
          </w:p>
        </w:tc>
        <w:tc>
          <w:tcPr>
            <w:tcW w:w="1260" w:type="dxa"/>
            <w:tcBorders>
              <w:top w:val="nil"/>
              <w:left w:val="nil"/>
              <w:bottom w:val="single" w:sz="6" w:space="0" w:color="auto"/>
              <w:right w:val="single" w:sz="6" w:space="0" w:color="auto"/>
            </w:tcBorders>
            <w:shd w:val="clear" w:color="auto" w:fill="FFFFFF"/>
            <w:vAlign w:val="bottom"/>
            <w:hideMark/>
          </w:tcPr>
          <w:p w14:paraId="01A22B5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4564EC3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&lt;3j </w:t>
            </w:r>
          </w:p>
        </w:tc>
      </w:tr>
      <w:tr w:rsidR="000B1042" w:rsidRPr="000B1042" w14:paraId="3CDDB49F"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2368D71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080F7D7F"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554E2E3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P4 </w:t>
            </w:r>
          </w:p>
        </w:tc>
        <w:tc>
          <w:tcPr>
            <w:tcW w:w="1260" w:type="dxa"/>
            <w:tcBorders>
              <w:top w:val="nil"/>
              <w:left w:val="nil"/>
              <w:bottom w:val="single" w:sz="6" w:space="0" w:color="auto"/>
              <w:right w:val="single" w:sz="6" w:space="0" w:color="auto"/>
            </w:tcBorders>
            <w:shd w:val="clear" w:color="auto" w:fill="FFFFFF"/>
            <w:vAlign w:val="bottom"/>
            <w:hideMark/>
          </w:tcPr>
          <w:p w14:paraId="334F5C2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068F272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&lt;10j </w:t>
            </w:r>
          </w:p>
        </w:tc>
      </w:tr>
      <w:tr w:rsidR="000B1042" w:rsidRPr="000B1042" w14:paraId="2668AA44"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20670D1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2C6E9A6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2A253F5A"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P5 </w:t>
            </w:r>
          </w:p>
        </w:tc>
        <w:tc>
          <w:tcPr>
            <w:tcW w:w="1260" w:type="dxa"/>
            <w:tcBorders>
              <w:top w:val="nil"/>
              <w:left w:val="nil"/>
              <w:bottom w:val="single" w:sz="6" w:space="0" w:color="auto"/>
              <w:right w:val="single" w:sz="6" w:space="0" w:color="auto"/>
            </w:tcBorders>
            <w:shd w:val="clear" w:color="auto" w:fill="FFFFFF"/>
            <w:vAlign w:val="bottom"/>
            <w:hideMark/>
          </w:tcPr>
          <w:p w14:paraId="71FC177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6F1C294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&lt;15j </w:t>
            </w:r>
          </w:p>
        </w:tc>
      </w:tr>
      <w:tr w:rsidR="000B1042" w:rsidRPr="000B1042" w14:paraId="7C3620A1"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1858B6F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1E6FE76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460DA48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P6 </w:t>
            </w:r>
          </w:p>
        </w:tc>
        <w:tc>
          <w:tcPr>
            <w:tcW w:w="1260" w:type="dxa"/>
            <w:tcBorders>
              <w:top w:val="nil"/>
              <w:left w:val="nil"/>
              <w:bottom w:val="single" w:sz="6" w:space="0" w:color="auto"/>
              <w:right w:val="single" w:sz="6" w:space="0" w:color="auto"/>
            </w:tcBorders>
            <w:shd w:val="clear" w:color="auto" w:fill="FFFFFF"/>
            <w:vAlign w:val="bottom"/>
            <w:hideMark/>
          </w:tcPr>
          <w:p w14:paraId="146C97E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250CEEE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&lt;20j </w:t>
            </w:r>
          </w:p>
        </w:tc>
      </w:tr>
      <w:tr w:rsidR="000B1042" w:rsidRPr="000B1042" w14:paraId="36B96070" w14:textId="77777777">
        <w:trPr>
          <w:trHeight w:val="34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438EC55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Réaliser une action d'un changement correctif normal (instruction, développement)</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5735500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334C09F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Haute priorité </w:t>
            </w:r>
          </w:p>
        </w:tc>
        <w:tc>
          <w:tcPr>
            <w:tcW w:w="1260" w:type="dxa"/>
            <w:tcBorders>
              <w:top w:val="nil"/>
              <w:left w:val="nil"/>
              <w:bottom w:val="single" w:sz="6" w:space="0" w:color="auto"/>
              <w:right w:val="single" w:sz="6" w:space="0" w:color="auto"/>
            </w:tcBorders>
            <w:shd w:val="clear" w:color="auto" w:fill="FFFFFF"/>
            <w:hideMark/>
          </w:tcPr>
          <w:p w14:paraId="07261D8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 </w:t>
            </w:r>
          </w:p>
        </w:tc>
        <w:tc>
          <w:tcPr>
            <w:tcW w:w="2010" w:type="dxa"/>
            <w:tcBorders>
              <w:top w:val="nil"/>
              <w:left w:val="nil"/>
              <w:bottom w:val="single" w:sz="6" w:space="0" w:color="auto"/>
              <w:right w:val="single" w:sz="6" w:space="0" w:color="auto"/>
            </w:tcBorders>
            <w:shd w:val="clear" w:color="auto" w:fill="FFFFFF"/>
            <w:vAlign w:val="bottom"/>
            <w:hideMark/>
          </w:tcPr>
          <w:p w14:paraId="5C474F4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 2j </w:t>
            </w:r>
          </w:p>
        </w:tc>
      </w:tr>
      <w:tr w:rsidR="000B1042" w:rsidRPr="000B1042" w14:paraId="7D68539E"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00B5760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4C7D3C5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7B7FA02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Moyenne Priorité </w:t>
            </w:r>
          </w:p>
        </w:tc>
        <w:tc>
          <w:tcPr>
            <w:tcW w:w="1260" w:type="dxa"/>
            <w:tcBorders>
              <w:top w:val="nil"/>
              <w:left w:val="nil"/>
              <w:bottom w:val="single" w:sz="6" w:space="0" w:color="auto"/>
              <w:right w:val="single" w:sz="6" w:space="0" w:color="auto"/>
            </w:tcBorders>
            <w:shd w:val="clear" w:color="auto" w:fill="FFFFFF"/>
            <w:hideMark/>
          </w:tcPr>
          <w:p w14:paraId="6A2EF9D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27337DA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 10j </w:t>
            </w:r>
          </w:p>
        </w:tc>
      </w:tr>
      <w:tr w:rsidR="000B1042" w:rsidRPr="000B1042" w14:paraId="5DD80229"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265CE07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541B1542"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2E0B6662"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Basse priorité </w:t>
            </w:r>
          </w:p>
        </w:tc>
        <w:tc>
          <w:tcPr>
            <w:tcW w:w="1260" w:type="dxa"/>
            <w:tcBorders>
              <w:top w:val="nil"/>
              <w:left w:val="nil"/>
              <w:bottom w:val="single" w:sz="6" w:space="0" w:color="auto"/>
              <w:right w:val="single" w:sz="6" w:space="0" w:color="auto"/>
            </w:tcBorders>
            <w:shd w:val="clear" w:color="auto" w:fill="FFFFFF"/>
            <w:hideMark/>
          </w:tcPr>
          <w:p w14:paraId="06639C8A"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367912E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 15j </w:t>
            </w:r>
          </w:p>
        </w:tc>
      </w:tr>
      <w:tr w:rsidR="000B1042" w:rsidRPr="000B1042" w14:paraId="24F73887" w14:textId="77777777">
        <w:trPr>
          <w:trHeight w:val="34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42D7C698"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Réaliser une action d'un changement correctif urgent (instruction, développement)</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6AEA9E0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45BDEA42"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260" w:type="dxa"/>
            <w:tcBorders>
              <w:top w:val="nil"/>
              <w:left w:val="nil"/>
              <w:bottom w:val="single" w:sz="6" w:space="0" w:color="auto"/>
              <w:right w:val="single" w:sz="6" w:space="0" w:color="auto"/>
            </w:tcBorders>
            <w:shd w:val="clear" w:color="auto" w:fill="FFFFFF"/>
            <w:vAlign w:val="bottom"/>
            <w:hideMark/>
          </w:tcPr>
          <w:p w14:paraId="21D0ACF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 </w:t>
            </w:r>
          </w:p>
        </w:tc>
        <w:tc>
          <w:tcPr>
            <w:tcW w:w="2010" w:type="dxa"/>
            <w:tcBorders>
              <w:top w:val="nil"/>
              <w:left w:val="nil"/>
              <w:bottom w:val="single" w:sz="6" w:space="0" w:color="auto"/>
              <w:right w:val="single" w:sz="6" w:space="0" w:color="auto"/>
            </w:tcBorders>
            <w:shd w:val="clear" w:color="auto" w:fill="FFFFFF"/>
            <w:vAlign w:val="bottom"/>
            <w:hideMark/>
          </w:tcPr>
          <w:p w14:paraId="5D872730"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&lt;2h ouvrées </w:t>
            </w:r>
          </w:p>
        </w:tc>
      </w:tr>
      <w:tr w:rsidR="000B1042" w:rsidRPr="000B1042" w14:paraId="576289D0" w14:textId="77777777">
        <w:trPr>
          <w:trHeight w:val="25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3B404F9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Corriger une anomalie IVR</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2D39FE5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24DF2912"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P1 </w:t>
            </w:r>
          </w:p>
        </w:tc>
        <w:tc>
          <w:tcPr>
            <w:tcW w:w="1260" w:type="dxa"/>
            <w:tcBorders>
              <w:top w:val="nil"/>
              <w:left w:val="nil"/>
              <w:bottom w:val="single" w:sz="6" w:space="0" w:color="auto"/>
              <w:right w:val="single" w:sz="6" w:space="0" w:color="auto"/>
            </w:tcBorders>
            <w:shd w:val="clear" w:color="auto" w:fill="FFFFFF"/>
            <w:vAlign w:val="bottom"/>
            <w:hideMark/>
          </w:tcPr>
          <w:p w14:paraId="20376CB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w:t>
            </w:r>
          </w:p>
        </w:tc>
        <w:tc>
          <w:tcPr>
            <w:tcW w:w="2010" w:type="dxa"/>
            <w:tcBorders>
              <w:top w:val="nil"/>
              <w:left w:val="nil"/>
              <w:bottom w:val="single" w:sz="6" w:space="0" w:color="auto"/>
              <w:right w:val="single" w:sz="6" w:space="0" w:color="auto"/>
            </w:tcBorders>
            <w:shd w:val="clear" w:color="auto" w:fill="FFFFFF"/>
            <w:vAlign w:val="bottom"/>
            <w:hideMark/>
          </w:tcPr>
          <w:p w14:paraId="09532FEF"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&lt;8h ouvrées  </w:t>
            </w:r>
          </w:p>
        </w:tc>
      </w:tr>
      <w:tr w:rsidR="000B1042" w:rsidRPr="000B1042" w14:paraId="3F18932A" w14:textId="77777777">
        <w:trPr>
          <w:trHeight w:val="300"/>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7A4DCDE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15E1BD0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101CF3AF"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P2 </w:t>
            </w:r>
          </w:p>
        </w:tc>
        <w:tc>
          <w:tcPr>
            <w:tcW w:w="1260" w:type="dxa"/>
            <w:tcBorders>
              <w:top w:val="nil"/>
              <w:left w:val="nil"/>
              <w:bottom w:val="single" w:sz="6" w:space="0" w:color="auto"/>
              <w:right w:val="single" w:sz="6" w:space="0" w:color="auto"/>
            </w:tcBorders>
            <w:shd w:val="clear" w:color="auto" w:fill="FFFFFF"/>
            <w:vAlign w:val="bottom"/>
            <w:hideMark/>
          </w:tcPr>
          <w:p w14:paraId="41BD410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1473F20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&lt;3 j </w:t>
            </w:r>
          </w:p>
        </w:tc>
      </w:tr>
      <w:tr w:rsidR="000B1042" w:rsidRPr="000B1042" w14:paraId="0C3FC3A1" w14:textId="77777777">
        <w:trPr>
          <w:trHeight w:val="300"/>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2CD29AEF"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268E932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46AFE7D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P3 </w:t>
            </w:r>
          </w:p>
        </w:tc>
        <w:tc>
          <w:tcPr>
            <w:tcW w:w="1260" w:type="dxa"/>
            <w:tcBorders>
              <w:top w:val="nil"/>
              <w:left w:val="nil"/>
              <w:bottom w:val="single" w:sz="6" w:space="0" w:color="auto"/>
              <w:right w:val="single" w:sz="6" w:space="0" w:color="auto"/>
            </w:tcBorders>
            <w:shd w:val="clear" w:color="auto" w:fill="FFFFFF"/>
            <w:vAlign w:val="bottom"/>
            <w:hideMark/>
          </w:tcPr>
          <w:p w14:paraId="655E883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769D512B"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&lt;10 j </w:t>
            </w:r>
          </w:p>
        </w:tc>
      </w:tr>
      <w:tr w:rsidR="000B1042" w:rsidRPr="000B1042" w14:paraId="244DC2DC" w14:textId="77777777">
        <w:trPr>
          <w:trHeight w:val="300"/>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0540A54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1C11213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5834B41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P4 à P6 </w:t>
            </w:r>
          </w:p>
        </w:tc>
        <w:tc>
          <w:tcPr>
            <w:tcW w:w="1260" w:type="dxa"/>
            <w:tcBorders>
              <w:top w:val="nil"/>
              <w:left w:val="nil"/>
              <w:bottom w:val="single" w:sz="6" w:space="0" w:color="auto"/>
              <w:right w:val="single" w:sz="6" w:space="0" w:color="auto"/>
            </w:tcBorders>
            <w:shd w:val="clear" w:color="auto" w:fill="FFFFFF"/>
            <w:vAlign w:val="bottom"/>
            <w:hideMark/>
          </w:tcPr>
          <w:p w14:paraId="78EEBB0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7989534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&lt;15 j </w:t>
            </w:r>
          </w:p>
        </w:tc>
      </w:tr>
      <w:tr w:rsidR="000B1042" w:rsidRPr="000B1042" w14:paraId="6D8CB6E3" w14:textId="77777777">
        <w:trPr>
          <w:trHeight w:val="34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56393E9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b/>
                <w:bCs/>
                <w:color w:val="000000"/>
                <w:lang w:eastAsia="fr-FR"/>
              </w:rPr>
              <w:t>Traiter une demande d'expertise dans le cadre d'un problème </w:t>
            </w: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6D22604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Priorité </w:t>
            </w:r>
          </w:p>
        </w:tc>
        <w:tc>
          <w:tcPr>
            <w:tcW w:w="1305" w:type="dxa"/>
            <w:tcBorders>
              <w:top w:val="nil"/>
              <w:left w:val="nil"/>
              <w:bottom w:val="single" w:sz="6" w:space="0" w:color="auto"/>
              <w:right w:val="single" w:sz="6" w:space="0" w:color="auto"/>
            </w:tcBorders>
            <w:vAlign w:val="bottom"/>
            <w:hideMark/>
          </w:tcPr>
          <w:p w14:paraId="5AD4333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P1 </w:t>
            </w:r>
          </w:p>
        </w:tc>
        <w:tc>
          <w:tcPr>
            <w:tcW w:w="1260" w:type="dxa"/>
            <w:tcBorders>
              <w:top w:val="nil"/>
              <w:left w:val="nil"/>
              <w:bottom w:val="single" w:sz="6" w:space="0" w:color="auto"/>
              <w:right w:val="single" w:sz="6" w:space="0" w:color="auto"/>
            </w:tcBorders>
            <w:shd w:val="clear" w:color="auto" w:fill="FFFFFF"/>
            <w:vAlign w:val="bottom"/>
            <w:hideMark/>
          </w:tcPr>
          <w:p w14:paraId="19BDEACD"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30' </w:t>
            </w:r>
          </w:p>
        </w:tc>
        <w:tc>
          <w:tcPr>
            <w:tcW w:w="2010" w:type="dxa"/>
            <w:tcBorders>
              <w:top w:val="nil"/>
              <w:left w:val="nil"/>
              <w:bottom w:val="single" w:sz="6" w:space="0" w:color="auto"/>
              <w:right w:val="single" w:sz="6" w:space="0" w:color="auto"/>
            </w:tcBorders>
            <w:shd w:val="clear" w:color="auto" w:fill="FFFFFF"/>
            <w:vAlign w:val="bottom"/>
            <w:hideMark/>
          </w:tcPr>
          <w:p w14:paraId="25E56CD4"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&lt;8h ouvrées </w:t>
            </w:r>
          </w:p>
        </w:tc>
      </w:tr>
      <w:tr w:rsidR="000B1042" w:rsidRPr="000B1042" w14:paraId="4E899C2D"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4A51134E"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235E867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7C58F84A"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P2 </w:t>
            </w:r>
          </w:p>
        </w:tc>
        <w:tc>
          <w:tcPr>
            <w:tcW w:w="1260" w:type="dxa"/>
            <w:tcBorders>
              <w:top w:val="nil"/>
              <w:left w:val="nil"/>
              <w:bottom w:val="single" w:sz="6" w:space="0" w:color="auto"/>
              <w:right w:val="single" w:sz="6" w:space="0" w:color="auto"/>
            </w:tcBorders>
            <w:shd w:val="clear" w:color="auto" w:fill="FFFFFF"/>
            <w:vAlign w:val="bottom"/>
            <w:hideMark/>
          </w:tcPr>
          <w:p w14:paraId="7C3A1B2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5C309323"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&lt;3j </w:t>
            </w:r>
          </w:p>
        </w:tc>
      </w:tr>
      <w:tr w:rsidR="000B1042" w:rsidRPr="000B1042" w14:paraId="2659BD60"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10394ADC"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00F98B9A"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006D56D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P3 </w:t>
            </w:r>
          </w:p>
        </w:tc>
        <w:tc>
          <w:tcPr>
            <w:tcW w:w="1260" w:type="dxa"/>
            <w:tcBorders>
              <w:top w:val="nil"/>
              <w:left w:val="nil"/>
              <w:bottom w:val="single" w:sz="6" w:space="0" w:color="auto"/>
              <w:right w:val="single" w:sz="6" w:space="0" w:color="auto"/>
            </w:tcBorders>
            <w:shd w:val="clear" w:color="auto" w:fill="FFFFFF"/>
            <w:vAlign w:val="bottom"/>
            <w:hideMark/>
          </w:tcPr>
          <w:p w14:paraId="7DA8F295"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556F3539"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 10j  </w:t>
            </w:r>
          </w:p>
        </w:tc>
      </w:tr>
      <w:tr w:rsidR="000B1042" w:rsidRPr="000B1042" w14:paraId="3698A409" w14:textId="77777777">
        <w:trPr>
          <w:trHeight w:val="165"/>
        </w:trPr>
        <w:tc>
          <w:tcPr>
            <w:tcW w:w="4410" w:type="dxa"/>
            <w:tcBorders>
              <w:top w:val="nil"/>
              <w:left w:val="single" w:sz="6" w:space="0" w:color="auto"/>
              <w:bottom w:val="single" w:sz="6" w:space="0" w:color="auto"/>
              <w:right w:val="single" w:sz="6" w:space="0" w:color="auto"/>
            </w:tcBorders>
            <w:shd w:val="clear" w:color="auto" w:fill="D9E2F3"/>
            <w:vAlign w:val="bottom"/>
            <w:hideMark/>
          </w:tcPr>
          <w:p w14:paraId="5BC2D467"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515" w:type="dxa"/>
            <w:tcBorders>
              <w:top w:val="nil"/>
              <w:left w:val="nil"/>
              <w:bottom w:val="single" w:sz="6" w:space="0" w:color="auto"/>
              <w:right w:val="single" w:sz="6" w:space="0" w:color="auto"/>
            </w:tcBorders>
            <w:vAlign w:val="bottom"/>
            <w:hideMark/>
          </w:tcPr>
          <w:p w14:paraId="5C5B6D0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1305" w:type="dxa"/>
            <w:tcBorders>
              <w:top w:val="nil"/>
              <w:left w:val="nil"/>
              <w:bottom w:val="single" w:sz="6" w:space="0" w:color="auto"/>
              <w:right w:val="single" w:sz="6" w:space="0" w:color="auto"/>
            </w:tcBorders>
            <w:vAlign w:val="bottom"/>
            <w:hideMark/>
          </w:tcPr>
          <w:p w14:paraId="3A7277D1"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P4 à P6 </w:t>
            </w:r>
          </w:p>
        </w:tc>
        <w:tc>
          <w:tcPr>
            <w:tcW w:w="1260" w:type="dxa"/>
            <w:tcBorders>
              <w:top w:val="nil"/>
              <w:left w:val="nil"/>
              <w:bottom w:val="single" w:sz="6" w:space="0" w:color="auto"/>
              <w:right w:val="single" w:sz="6" w:space="0" w:color="auto"/>
            </w:tcBorders>
            <w:shd w:val="clear" w:color="auto" w:fill="FFFFFF"/>
            <w:vAlign w:val="bottom"/>
            <w:hideMark/>
          </w:tcPr>
          <w:p w14:paraId="546B5156"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  </w:t>
            </w:r>
          </w:p>
        </w:tc>
        <w:tc>
          <w:tcPr>
            <w:tcW w:w="2010" w:type="dxa"/>
            <w:tcBorders>
              <w:top w:val="nil"/>
              <w:left w:val="nil"/>
              <w:bottom w:val="single" w:sz="6" w:space="0" w:color="auto"/>
              <w:right w:val="single" w:sz="6" w:space="0" w:color="auto"/>
            </w:tcBorders>
            <w:shd w:val="clear" w:color="auto" w:fill="FFFFFF"/>
            <w:vAlign w:val="bottom"/>
            <w:hideMark/>
          </w:tcPr>
          <w:p w14:paraId="341C23DD" w14:textId="77777777" w:rsidR="000B1042" w:rsidRPr="000B1042" w:rsidRDefault="000B1042" w:rsidP="000B1042">
            <w:pPr>
              <w:spacing w:before="0" w:after="0" w:line="240" w:lineRule="auto"/>
              <w:textAlignment w:val="baseline"/>
              <w:rPr>
                <w:rFonts w:ascii="Segoe UI" w:eastAsia="Times New Roman" w:hAnsi="Segoe UI" w:cs="Segoe UI"/>
                <w:sz w:val="18"/>
                <w:szCs w:val="18"/>
                <w:lang w:eastAsia="fr-FR"/>
              </w:rPr>
            </w:pPr>
            <w:r w:rsidRPr="000B1042">
              <w:rPr>
                <w:rFonts w:ascii="Calibri" w:eastAsia="Times New Roman" w:hAnsi="Calibri" w:cs="Calibri"/>
                <w:color w:val="000000"/>
                <w:lang w:eastAsia="fr-FR"/>
              </w:rPr>
              <w:t>&lt; 15j  </w:t>
            </w:r>
          </w:p>
        </w:tc>
      </w:tr>
    </w:tbl>
    <w:p w14:paraId="2DF7BF91" w14:textId="4DE307A7" w:rsidR="005574A2" w:rsidRDefault="005574A2" w:rsidP="003523AB">
      <w:pPr>
        <w:jc w:val="left"/>
        <w:rPr>
          <w:lang w:eastAsia="fr-FR"/>
        </w:rPr>
      </w:pPr>
    </w:p>
    <w:p w14:paraId="7B40D785" w14:textId="77777777" w:rsidR="003523AB" w:rsidRDefault="003523AB" w:rsidP="003523AB">
      <w:pPr>
        <w:jc w:val="left"/>
      </w:pPr>
      <w:r>
        <w:t>*J : jours ouvrés : lundi, mardi, mercredi, jeudi, vendredi.</w:t>
      </w:r>
    </w:p>
    <w:p w14:paraId="0198FB49" w14:textId="77777777" w:rsidR="003523AB" w:rsidRPr="006842E4" w:rsidRDefault="003523AB" w:rsidP="003523AB"/>
    <w:p w14:paraId="35243D3D" w14:textId="7B82D8CD" w:rsidR="00767F0B" w:rsidRPr="007405A4" w:rsidRDefault="00767F0B" w:rsidP="00860CBF">
      <w:pPr>
        <w:pStyle w:val="Titre2"/>
      </w:pPr>
      <w:bookmarkStart w:id="139" w:name="_Toc69401779"/>
      <w:bookmarkStart w:id="140" w:name="_Toc69451806"/>
      <w:bookmarkStart w:id="141" w:name="_Toc75355498"/>
      <w:bookmarkStart w:id="142" w:name="_Toc91167337"/>
      <w:bookmarkStart w:id="143" w:name="_Toc223538531"/>
      <w:r w:rsidRPr="007405A4">
        <w:lastRenderedPageBreak/>
        <w:t>L’usine de fabrication logicielle</w:t>
      </w:r>
      <w:bookmarkEnd w:id="139"/>
      <w:bookmarkEnd w:id="140"/>
      <w:bookmarkEnd w:id="141"/>
      <w:bookmarkEnd w:id="142"/>
      <w:bookmarkEnd w:id="143"/>
    </w:p>
    <w:p w14:paraId="4A4E26C6" w14:textId="35DF51DE" w:rsidR="00767F0B" w:rsidRPr="00E65EAF" w:rsidRDefault="00767F0B" w:rsidP="00767F0B">
      <w:pPr>
        <w:ind w:left="135"/>
        <w:textAlignment w:val="baseline"/>
      </w:pPr>
      <w:r w:rsidRPr="00477922">
        <w:t xml:space="preserve">Depuis quelques années, la CNAF s’est engagée dans une démarche DevOps aussi bien sur les </w:t>
      </w:r>
      <w:r w:rsidRPr="00A15D6C">
        <w:t>aspects méthodologiques au travers de développement agile</w:t>
      </w:r>
      <w:r w:rsidRPr="00E65EAF">
        <w:t> </w:t>
      </w:r>
      <w:r>
        <w:t>q</w:t>
      </w:r>
      <w:r w:rsidRPr="00E65EAF">
        <w:t>ue sur les outils mis en œuvre pour fabriquer</w:t>
      </w:r>
      <w:r w:rsidR="004D4001">
        <w:t xml:space="preserve"> </w:t>
      </w:r>
      <w:r w:rsidRPr="00E65EAF">
        <w:t>le logiciel. A ce titre, </w:t>
      </w:r>
      <w:r>
        <w:t>de plus en plus de</w:t>
      </w:r>
      <w:r w:rsidRPr="00E65EAF">
        <w:t xml:space="preserve"> développements existants s’inscri</w:t>
      </w:r>
      <w:r w:rsidR="004D4001">
        <w:t>ven</w:t>
      </w:r>
      <w:r w:rsidRPr="00E65EAF">
        <w:t>t dans l’usine de fabrication logicielle qui est mis</w:t>
      </w:r>
      <w:r>
        <w:t>e</w:t>
      </w:r>
      <w:r w:rsidRPr="00E65EAF">
        <w:t xml:space="preserve"> à disposition des équipes. </w:t>
      </w:r>
    </w:p>
    <w:p w14:paraId="33325D10" w14:textId="77777777" w:rsidR="00767F0B" w:rsidRPr="001807F3" w:rsidRDefault="00767F0B" w:rsidP="00767F0B">
      <w:pPr>
        <w:ind w:left="135"/>
        <w:textAlignment w:val="baseline"/>
      </w:pPr>
      <w:r w:rsidRPr="00E65EAF">
        <w:t xml:space="preserve">L’objectif de </w:t>
      </w:r>
      <w:r w:rsidRPr="009232F2">
        <w:t>la CNAF est que tous les nouveaux développements intègrent l’usine logicielle soit complètement soit partiellement et donc s’</w:t>
      </w:r>
      <w:r w:rsidRPr="00477922">
        <w:t>inscrivent dans l’usine de fa</w:t>
      </w:r>
      <w:r w:rsidRPr="00A15D6C">
        <w:t>brication logicielle et respecte</w:t>
      </w:r>
      <w:r w:rsidRPr="004C422C">
        <w:t>nt les exigences qui en découl</w:t>
      </w:r>
      <w:r w:rsidRPr="00E65EAF">
        <w:t>ent. Ci-dessous, la liste des grands principes mis en œuvre est notamment la suivante : </w:t>
      </w:r>
    </w:p>
    <w:p w14:paraId="2E28EE34" w14:textId="2572DA1D"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Le respect des normes/standards en vigueur en fonction de la typologie du projet. Les normes pouvant être amenées à évoluer au regard du marché et des enjeux de la CNAF.</w:t>
      </w:r>
      <w:r w:rsidR="00960C3F">
        <w:rPr>
          <w:rFonts w:ascii="Calibri" w:hAnsi="Calibri" w:cs="Calibri"/>
        </w:rPr>
        <w:t xml:space="preserve"> </w:t>
      </w:r>
    </w:p>
    <w:p w14:paraId="73470DFD"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Le stockage et le </w:t>
      </w:r>
      <w:proofErr w:type="spellStart"/>
      <w:r w:rsidRPr="003972CE">
        <w:rPr>
          <w:rFonts w:ascii="Calibri" w:hAnsi="Calibri" w:cs="Calibri"/>
        </w:rPr>
        <w:t>versionning</w:t>
      </w:r>
      <w:proofErr w:type="spellEnd"/>
      <w:r w:rsidRPr="003972CE">
        <w:rPr>
          <w:rFonts w:ascii="Calibri" w:hAnsi="Calibri" w:cs="Calibri"/>
        </w:rPr>
        <w:t> des sources doit se faire dans le </w:t>
      </w:r>
      <w:proofErr w:type="spellStart"/>
      <w:r w:rsidRPr="003972CE">
        <w:rPr>
          <w:rFonts w:ascii="Calibri" w:hAnsi="Calibri" w:cs="Calibri"/>
        </w:rPr>
        <w:t>Gitlab</w:t>
      </w:r>
      <w:proofErr w:type="spellEnd"/>
      <w:r w:rsidRPr="003972CE">
        <w:rPr>
          <w:rFonts w:ascii="Calibri" w:hAnsi="Calibri" w:cs="Calibri"/>
        </w:rPr>
        <w:t> mis à disposition. </w:t>
      </w:r>
    </w:p>
    <w:p w14:paraId="07F09F98" w14:textId="3CEE3E46"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Le projet doit respecter le workflow de CI / CD (</w:t>
      </w:r>
      <w:proofErr w:type="spellStart"/>
      <w:r w:rsidR="00893E8D">
        <w:rPr>
          <w:rFonts w:ascii="Calibri" w:hAnsi="Calibri" w:cs="Calibri"/>
        </w:rPr>
        <w:t>C</w:t>
      </w:r>
      <w:r w:rsidRPr="003972CE">
        <w:rPr>
          <w:rFonts w:ascii="Calibri" w:hAnsi="Calibri" w:cs="Calibri"/>
        </w:rPr>
        <w:t>ontinu</w:t>
      </w:r>
      <w:r w:rsidR="00D559BC">
        <w:rPr>
          <w:rFonts w:ascii="Calibri" w:hAnsi="Calibri" w:cs="Calibri"/>
        </w:rPr>
        <w:t>ou</w:t>
      </w:r>
      <w:r w:rsidRPr="003972CE">
        <w:rPr>
          <w:rFonts w:ascii="Calibri" w:hAnsi="Calibri" w:cs="Calibri"/>
        </w:rPr>
        <w:t>s</w:t>
      </w:r>
      <w:proofErr w:type="spellEnd"/>
      <w:r w:rsidRPr="003972CE">
        <w:rPr>
          <w:rFonts w:ascii="Calibri" w:hAnsi="Calibri" w:cs="Calibri"/>
        </w:rPr>
        <w:t> </w:t>
      </w:r>
      <w:proofErr w:type="spellStart"/>
      <w:r w:rsidR="00893E8D">
        <w:rPr>
          <w:rFonts w:ascii="Calibri" w:hAnsi="Calibri" w:cs="Calibri"/>
        </w:rPr>
        <w:t>I</w:t>
      </w:r>
      <w:r w:rsidRPr="003972CE">
        <w:rPr>
          <w:rFonts w:ascii="Calibri" w:hAnsi="Calibri" w:cs="Calibri"/>
        </w:rPr>
        <w:t>ntegration</w:t>
      </w:r>
      <w:proofErr w:type="spellEnd"/>
      <w:r w:rsidRPr="003972CE">
        <w:rPr>
          <w:rFonts w:ascii="Calibri" w:hAnsi="Calibri" w:cs="Calibri"/>
        </w:rPr>
        <w:t>/</w:t>
      </w:r>
      <w:r w:rsidR="00893E8D">
        <w:rPr>
          <w:rFonts w:ascii="Calibri" w:hAnsi="Calibri" w:cs="Calibri"/>
        </w:rPr>
        <w:t>D</w:t>
      </w:r>
      <w:r w:rsidRPr="003972CE">
        <w:rPr>
          <w:rFonts w:ascii="Calibri" w:hAnsi="Calibri" w:cs="Calibri"/>
        </w:rPr>
        <w:t>elivery) proposé par la CNAF. </w:t>
      </w:r>
    </w:p>
    <w:p w14:paraId="35274749"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La compilation et le livrable seront construits sur les serveurs d’intégration continue de la CNAF selon la méthode indiquée.</w:t>
      </w:r>
    </w:p>
    <w:p w14:paraId="2F3359A3"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Dès lors que les seuils ont été atteints, les binaires seront stockés dans l’entrepôt Nexus de la CNAF</w:t>
      </w:r>
    </w:p>
    <w:p w14:paraId="60029A07"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La traçabilité de fabrication du composant sera assurée par l’utilisation d’un outil de type Neo4j (base graphe).</w:t>
      </w:r>
    </w:p>
    <w:p w14:paraId="5EDBFA3F" w14:textId="1598FCF7" w:rsidR="00767F0B" w:rsidRDefault="00767F0B" w:rsidP="00767F0B">
      <w:pPr>
        <w:numPr>
          <w:ilvl w:val="0"/>
          <w:numId w:val="1"/>
        </w:numPr>
        <w:spacing w:before="0" w:after="0" w:line="240" w:lineRule="auto"/>
        <w:rPr>
          <w:rFonts w:ascii="Calibri" w:hAnsi="Calibri" w:cs="Calibri"/>
        </w:rPr>
      </w:pPr>
      <w:r w:rsidRPr="003972CE">
        <w:rPr>
          <w:rFonts w:ascii="Calibri" w:hAnsi="Calibri" w:cs="Calibri"/>
        </w:rPr>
        <w:t>Le déploiement et l’installation des composants sur les</w:t>
      </w:r>
      <w:r w:rsidR="00123F21">
        <w:rPr>
          <w:rFonts w:ascii="Calibri" w:hAnsi="Calibri" w:cs="Calibri"/>
        </w:rPr>
        <w:t xml:space="preserve"> </w:t>
      </w:r>
      <w:r w:rsidRPr="003972CE">
        <w:rPr>
          <w:rFonts w:ascii="Calibri" w:hAnsi="Calibri" w:cs="Calibri"/>
        </w:rPr>
        <w:t>infrastructures s’effectueront en utilisant la solution XL</w:t>
      </w:r>
      <w:r w:rsidR="00414F01">
        <w:rPr>
          <w:rFonts w:ascii="Calibri" w:hAnsi="Calibri" w:cs="Calibri"/>
        </w:rPr>
        <w:t xml:space="preserve"> </w:t>
      </w:r>
      <w:proofErr w:type="spellStart"/>
      <w:r w:rsidRPr="003972CE">
        <w:rPr>
          <w:rFonts w:ascii="Calibri" w:hAnsi="Calibri" w:cs="Calibri"/>
        </w:rPr>
        <w:t>Deploy</w:t>
      </w:r>
      <w:proofErr w:type="spellEnd"/>
      <w:r w:rsidR="00893E8D">
        <w:rPr>
          <w:rFonts w:ascii="Calibri" w:hAnsi="Calibri" w:cs="Calibri"/>
        </w:rPr>
        <w:t xml:space="preserve"> de </w:t>
      </w:r>
      <w:proofErr w:type="spellStart"/>
      <w:r w:rsidR="00893E8D">
        <w:rPr>
          <w:rFonts w:ascii="Calibri" w:hAnsi="Calibri" w:cs="Calibri"/>
        </w:rPr>
        <w:t>XebiaLabs</w:t>
      </w:r>
      <w:proofErr w:type="spellEnd"/>
      <w:r w:rsidRPr="003972CE">
        <w:rPr>
          <w:rFonts w:ascii="Calibri" w:hAnsi="Calibri" w:cs="Calibri"/>
        </w:rPr>
        <w:t>.</w:t>
      </w:r>
    </w:p>
    <w:p w14:paraId="4907D376" w14:textId="77777777" w:rsidR="00123F21" w:rsidRPr="003972CE" w:rsidRDefault="00123F21" w:rsidP="00A23B20">
      <w:pPr>
        <w:spacing w:before="0" w:after="0" w:line="240" w:lineRule="auto"/>
        <w:rPr>
          <w:rFonts w:ascii="Calibri" w:hAnsi="Calibri" w:cs="Calibri"/>
        </w:rPr>
      </w:pPr>
    </w:p>
    <w:p w14:paraId="381C3ED2" w14:textId="77777777" w:rsidR="00767F0B" w:rsidRDefault="00767F0B" w:rsidP="00767F0B">
      <w:r>
        <w:t>Ces exigences doivent être respectées par le titulaire du marché pour tout développement, ancien ou nouveau, qui aura été réalisé en mode DEVOPS.</w:t>
      </w:r>
    </w:p>
    <w:p w14:paraId="2EA2C266" w14:textId="77777777" w:rsidR="00767F0B" w:rsidRPr="00FE04E0" w:rsidRDefault="00767F0B" w:rsidP="00767F0B">
      <w:r>
        <w:rPr>
          <w:rFonts w:ascii="Calibri" w:eastAsia="Times New Roman" w:hAnsi="Calibri" w:cs="Arial"/>
          <w:bCs/>
          <w:w w:val="105"/>
          <w:szCs w:val="26"/>
        </w:rPr>
        <w:t xml:space="preserve">Sur la </w:t>
      </w:r>
      <w:r w:rsidRPr="00FE04E0">
        <w:rPr>
          <w:rFonts w:ascii="Calibri" w:eastAsia="Times New Roman" w:hAnsi="Calibri" w:cs="Arial"/>
          <w:bCs/>
          <w:w w:val="105"/>
          <w:szCs w:val="26"/>
          <w:u w:val="single"/>
        </w:rPr>
        <w:t>sécurité des développements</w:t>
      </w:r>
      <w:r>
        <w:rPr>
          <w:rFonts w:ascii="Calibri" w:eastAsia="Times New Roman" w:hAnsi="Calibri" w:cs="Arial"/>
          <w:bCs/>
          <w:w w:val="105"/>
          <w:szCs w:val="26"/>
        </w:rPr>
        <w:t>, s</w:t>
      </w:r>
      <w:r w:rsidRPr="00B24F1C">
        <w:rPr>
          <w:rFonts w:ascii="Calibri" w:eastAsia="Times New Roman" w:hAnsi="Calibri" w:cs="Arial"/>
          <w:bCs/>
          <w:w w:val="105"/>
          <w:szCs w:val="26"/>
        </w:rPr>
        <w:t>e reporter au chapitre « La démarche</w:t>
      </w:r>
      <w:r>
        <w:rPr>
          <w:rFonts w:ascii="Calibri" w:eastAsia="Times New Roman" w:hAnsi="Calibri" w:cs="Arial"/>
          <w:bCs/>
          <w:w w:val="105"/>
          <w:szCs w:val="26"/>
        </w:rPr>
        <w:t xml:space="preserve"> de</w:t>
      </w:r>
      <w:r w:rsidRPr="00B24F1C">
        <w:rPr>
          <w:rFonts w:ascii="Calibri" w:eastAsia="Times New Roman" w:hAnsi="Calibri" w:cs="Arial"/>
          <w:bCs/>
          <w:w w:val="105"/>
          <w:szCs w:val="26"/>
        </w:rPr>
        <w:t xml:space="preserve"> Sécurité »</w:t>
      </w:r>
    </w:p>
    <w:p w14:paraId="271BA77E" w14:textId="77777777" w:rsidR="00767F0B" w:rsidRPr="0029424A" w:rsidRDefault="00767F0B" w:rsidP="00767F0B"/>
    <w:p w14:paraId="6AF56171" w14:textId="77777777" w:rsidR="00767F0B" w:rsidRPr="005243BE" w:rsidRDefault="00767F0B" w:rsidP="00860CBF">
      <w:pPr>
        <w:pStyle w:val="Titre2"/>
      </w:pPr>
      <w:bookmarkStart w:id="144" w:name="_Toc69401780"/>
      <w:bookmarkStart w:id="145" w:name="_Toc69451807"/>
      <w:bookmarkStart w:id="146" w:name="_Toc75355499"/>
      <w:bookmarkStart w:id="147" w:name="_Toc91167338"/>
      <w:bookmarkStart w:id="148" w:name="_Toc223538532"/>
      <w:r w:rsidRPr="005243BE">
        <w:t>Les environnements</w:t>
      </w:r>
      <w:bookmarkEnd w:id="144"/>
      <w:bookmarkEnd w:id="145"/>
      <w:bookmarkEnd w:id="146"/>
      <w:bookmarkEnd w:id="147"/>
      <w:bookmarkEnd w:id="148"/>
      <w:r w:rsidRPr="005243BE">
        <w:t xml:space="preserve"> </w:t>
      </w:r>
    </w:p>
    <w:p w14:paraId="62A80FA1" w14:textId="77777777" w:rsidR="00767F0B" w:rsidRDefault="00767F0B" w:rsidP="00767F0B">
      <w:r>
        <w:t xml:space="preserve">La CNAF mettra à </w:t>
      </w:r>
      <w:r w:rsidRPr="009232F2" w:rsidDel="00A016F9">
        <w:t>di</w:t>
      </w:r>
      <w:r w:rsidRPr="009232F2">
        <w:t>sposition du Titulaire</w:t>
      </w:r>
      <w:r>
        <w:t xml:space="preserve">, les infrastructures suivantes pour lui permettre de </w:t>
      </w:r>
      <w:r w:rsidRPr="00477922">
        <w:t>réaliser ses prestations</w:t>
      </w:r>
      <w:r w:rsidRPr="00477922" w:rsidDel="005E7315">
        <w:t xml:space="preserve"> </w:t>
      </w:r>
      <w:r w:rsidRPr="004C422C">
        <w:t xml:space="preserve">: </w:t>
      </w:r>
    </w:p>
    <w:p w14:paraId="646C7CC3"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 xml:space="preserve">Postes de travail physiques de développement (Prestataires en présentiel) </w:t>
      </w:r>
    </w:p>
    <w:p w14:paraId="30FB268C"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Postes de travail virtuels de développement (Prestataires à distance)</w:t>
      </w:r>
    </w:p>
    <w:p w14:paraId="2E029D4E"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Si besoin de postes de travail, le chef de projet CNAF doit solliciter le support informatique pour la création des comptes Windows et la mise à disposition des postes</w:t>
      </w:r>
    </w:p>
    <w:p w14:paraId="35598803"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Eventuellement, les espaces d’échange entre les sites CNAF et le Titulaire</w:t>
      </w:r>
    </w:p>
    <w:p w14:paraId="46C3AA4A" w14:textId="77777777" w:rsidR="00767F0B" w:rsidRPr="00740B73" w:rsidRDefault="00767F0B" w:rsidP="00767F0B">
      <w:pPr>
        <w:numPr>
          <w:ilvl w:val="0"/>
          <w:numId w:val="1"/>
        </w:numPr>
        <w:spacing w:before="0" w:after="0" w:line="240" w:lineRule="auto"/>
        <w:rPr>
          <w:rFonts w:ascii="Calibri" w:hAnsi="Calibri" w:cs="Calibri"/>
        </w:rPr>
      </w:pPr>
      <w:r w:rsidRPr="003972CE">
        <w:rPr>
          <w:rFonts w:ascii="Calibri" w:hAnsi="Calibri" w:cs="Calibri"/>
        </w:rPr>
        <w:t xml:space="preserve">Environnements (développements, test, assemblage </w:t>
      </w:r>
      <w:r w:rsidRPr="00740B73">
        <w:rPr>
          <w:rFonts w:ascii="Calibri" w:hAnsi="Calibri" w:cs="Calibri"/>
        </w:rPr>
        <w:t>en fonction du besoin et des possibilités de mise à disposition)</w:t>
      </w:r>
    </w:p>
    <w:p w14:paraId="5B68B27F" w14:textId="77777777" w:rsidR="00767F0B" w:rsidRDefault="00767F0B" w:rsidP="00767F0B">
      <w:r>
        <w:t xml:space="preserve">Les environnements utilisés à la CNAF sont les suivants : </w:t>
      </w:r>
    </w:p>
    <w:tbl>
      <w:tblPr>
        <w:tblStyle w:val="Grilledutableau"/>
        <w:tblW w:w="0" w:type="auto"/>
        <w:jc w:val="center"/>
        <w:tblLook w:val="04A0" w:firstRow="1" w:lastRow="0" w:firstColumn="1" w:lastColumn="0" w:noHBand="0" w:noVBand="1"/>
      </w:tblPr>
      <w:tblGrid>
        <w:gridCol w:w="6385"/>
        <w:gridCol w:w="2541"/>
      </w:tblGrid>
      <w:tr w:rsidR="00767F0B" w14:paraId="5B6F509B" w14:textId="77777777" w:rsidTr="003C0F40">
        <w:trPr>
          <w:jc w:val="center"/>
        </w:trPr>
        <w:tc>
          <w:tcPr>
            <w:tcW w:w="6385" w:type="dxa"/>
            <w:shd w:val="clear" w:color="auto" w:fill="D9E2F3" w:themeFill="accent1" w:themeFillTint="33"/>
          </w:tcPr>
          <w:p w14:paraId="5A949544" w14:textId="77777777" w:rsidR="00767F0B" w:rsidRDefault="00767F0B" w:rsidP="00FA042B">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Contexte</w:t>
            </w:r>
          </w:p>
        </w:tc>
        <w:tc>
          <w:tcPr>
            <w:tcW w:w="2541" w:type="dxa"/>
            <w:shd w:val="clear" w:color="auto" w:fill="D9E2F3" w:themeFill="accent1" w:themeFillTint="33"/>
          </w:tcPr>
          <w:p w14:paraId="112F3775" w14:textId="77777777" w:rsidR="00767F0B" w:rsidRDefault="00767F0B" w:rsidP="00FA042B">
            <w:pPr>
              <w:spacing w:before="0"/>
              <w:jc w:val="center"/>
              <w:rPr>
                <w:rFonts w:ascii="Calibri" w:eastAsia="Times New Roman" w:hAnsi="Calibri" w:cs="Calibri"/>
                <w:color w:val="000000"/>
                <w:lang w:eastAsia="fr-FR"/>
              </w:rPr>
            </w:pPr>
            <w:r>
              <w:rPr>
                <w:rFonts w:ascii="Calibri" w:eastAsia="Times New Roman" w:hAnsi="Calibri" w:cs="Calibri"/>
                <w:color w:val="000000"/>
                <w:lang w:eastAsia="fr-FR"/>
              </w:rPr>
              <w:t>Environnement</w:t>
            </w:r>
          </w:p>
        </w:tc>
      </w:tr>
      <w:tr w:rsidR="00767F0B" w14:paraId="7F218BD8" w14:textId="77777777" w:rsidTr="003C0F40">
        <w:trPr>
          <w:jc w:val="center"/>
        </w:trPr>
        <w:tc>
          <w:tcPr>
            <w:tcW w:w="6385" w:type="dxa"/>
          </w:tcPr>
          <w:p w14:paraId="587420A0"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Environnement dans lequel le Titulaire réalise ses développements et tests unitaires</w:t>
            </w:r>
          </w:p>
        </w:tc>
        <w:tc>
          <w:tcPr>
            <w:tcW w:w="2541" w:type="dxa"/>
          </w:tcPr>
          <w:p w14:paraId="7A147D8D"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Développement</w:t>
            </w:r>
          </w:p>
        </w:tc>
      </w:tr>
      <w:tr w:rsidR="00767F0B" w14:paraId="550ABF3C" w14:textId="77777777" w:rsidTr="003C0F40">
        <w:trPr>
          <w:jc w:val="center"/>
        </w:trPr>
        <w:tc>
          <w:tcPr>
            <w:tcW w:w="6385" w:type="dxa"/>
          </w:tcPr>
          <w:p w14:paraId="44FEE6F6" w14:textId="77777777" w:rsidR="00767F0B" w:rsidRDefault="00767F0B" w:rsidP="00FA042B">
            <w:pPr>
              <w:shd w:val="clear" w:color="auto" w:fill="FFFFFF"/>
              <w:spacing w:before="0"/>
              <w:ind w:left="29"/>
              <w:rPr>
                <w:rFonts w:ascii="Calibri" w:eastAsia="Times New Roman" w:hAnsi="Calibri" w:cs="Calibri"/>
                <w:color w:val="000000"/>
                <w:lang w:eastAsia="fr-FR"/>
              </w:rPr>
            </w:pPr>
            <w:r>
              <w:rPr>
                <w:rFonts w:ascii="Calibri" w:eastAsia="Times New Roman" w:hAnsi="Calibri" w:cs="Calibri"/>
                <w:color w:val="000000"/>
                <w:bdr w:val="none" w:sz="0" w:space="0" w:color="auto" w:frame="1"/>
                <w:lang w:eastAsia="fr-FR"/>
              </w:rPr>
              <w:lastRenderedPageBreak/>
              <w:t>Environnement dans lequel le Titulaire réalise des tests d’assemblage en interaction avec les autres composants du SI. Certains composants peuvent être disponibles en mode bouchonné</w:t>
            </w:r>
          </w:p>
        </w:tc>
        <w:tc>
          <w:tcPr>
            <w:tcW w:w="2541" w:type="dxa"/>
          </w:tcPr>
          <w:p w14:paraId="01EF5133"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Assemblage</w:t>
            </w:r>
          </w:p>
        </w:tc>
      </w:tr>
      <w:tr w:rsidR="00767F0B" w14:paraId="4D1A8FBB" w14:textId="77777777" w:rsidTr="003C0F40">
        <w:trPr>
          <w:jc w:val="center"/>
        </w:trPr>
        <w:tc>
          <w:tcPr>
            <w:tcW w:w="6385" w:type="dxa"/>
          </w:tcPr>
          <w:p w14:paraId="5C12C089" w14:textId="77777777" w:rsidR="00767F0B" w:rsidRPr="0037328A" w:rsidRDefault="00767F0B" w:rsidP="00FA042B">
            <w:pPr>
              <w:shd w:val="clear" w:color="auto" w:fill="FFFFFF"/>
              <w:spacing w:before="0"/>
              <w:ind w:left="29"/>
              <w:rPr>
                <w:rFonts w:ascii="Calibri" w:eastAsia="Times New Roman" w:hAnsi="Calibri" w:cs="Calibri"/>
                <w:color w:val="000000"/>
                <w:bdr w:val="none" w:sz="0" w:space="0" w:color="auto" w:frame="1"/>
                <w:lang w:eastAsia="fr-FR"/>
              </w:rPr>
            </w:pPr>
            <w:r>
              <w:rPr>
                <w:rFonts w:ascii="Calibri" w:eastAsia="Times New Roman" w:hAnsi="Calibri" w:cs="Calibri"/>
                <w:color w:val="000000"/>
                <w:lang w:eastAsia="fr-FR"/>
              </w:rPr>
              <w:t xml:space="preserve">Environnement identique à la Validation utilisé pour réaliser des diagnostics pour les opérations de support de Qualification </w:t>
            </w:r>
          </w:p>
        </w:tc>
        <w:tc>
          <w:tcPr>
            <w:tcW w:w="2541" w:type="dxa"/>
          </w:tcPr>
          <w:p w14:paraId="56712162"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Acceptance</w:t>
            </w:r>
          </w:p>
        </w:tc>
      </w:tr>
      <w:tr w:rsidR="00767F0B" w14:paraId="139BD9B6" w14:textId="77777777" w:rsidTr="003C0F40">
        <w:trPr>
          <w:jc w:val="center"/>
        </w:trPr>
        <w:tc>
          <w:tcPr>
            <w:tcW w:w="6385" w:type="dxa"/>
          </w:tcPr>
          <w:p w14:paraId="0F08DEB1" w14:textId="77777777" w:rsidR="00767F0B" w:rsidRDefault="00767F0B" w:rsidP="00FA042B">
            <w:pPr>
              <w:shd w:val="clear" w:color="auto" w:fill="FFFFFF"/>
              <w:spacing w:before="0"/>
              <w:rPr>
                <w:rFonts w:ascii="Calibri" w:eastAsia="Times New Roman" w:hAnsi="Calibri" w:cs="Calibri"/>
                <w:color w:val="000000"/>
                <w:bdr w:val="none" w:sz="0" w:space="0" w:color="auto" w:frame="1"/>
                <w:lang w:eastAsia="fr-FR"/>
              </w:rPr>
            </w:pPr>
            <w:r>
              <w:rPr>
                <w:rFonts w:ascii="Calibri" w:eastAsia="Times New Roman" w:hAnsi="Calibri" w:cs="Calibri"/>
                <w:color w:val="000000"/>
                <w:bdr w:val="none" w:sz="0" w:space="0" w:color="auto" w:frame="1"/>
                <w:lang w:eastAsia="fr-FR"/>
              </w:rPr>
              <w:t>Environnement de Qualification utilisé pour tester les installations de composants et leurs interactions dans le SI.</w:t>
            </w:r>
          </w:p>
          <w:p w14:paraId="6253D309" w14:textId="77777777" w:rsidR="00767F0B" w:rsidRPr="00896B7E" w:rsidRDefault="00767F0B" w:rsidP="00FA042B">
            <w:pPr>
              <w:shd w:val="clear" w:color="auto" w:fill="FFFFFF"/>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 xml:space="preserve">Un ensemble de livrable accompagne la diffusion des composants, le détail de ces livrables est définie par la commande d’UO ou le forfait. </w:t>
            </w:r>
          </w:p>
        </w:tc>
        <w:tc>
          <w:tcPr>
            <w:tcW w:w="2541" w:type="dxa"/>
          </w:tcPr>
          <w:p w14:paraId="44D3FCF3"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Intégration</w:t>
            </w:r>
          </w:p>
        </w:tc>
      </w:tr>
      <w:tr w:rsidR="00767F0B" w14:paraId="09B1D625" w14:textId="77777777" w:rsidTr="003C0F40">
        <w:trPr>
          <w:jc w:val="center"/>
        </w:trPr>
        <w:tc>
          <w:tcPr>
            <w:tcW w:w="6385" w:type="dxa"/>
          </w:tcPr>
          <w:p w14:paraId="5CFBD004" w14:textId="77777777" w:rsidR="00767F0B" w:rsidRDefault="00767F0B" w:rsidP="00FA042B">
            <w:pPr>
              <w:spacing w:before="0"/>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dans lequel sont réalisés les tests de validation opérés par les équipes de qualification et tests</w:t>
            </w:r>
          </w:p>
        </w:tc>
        <w:tc>
          <w:tcPr>
            <w:tcW w:w="2541" w:type="dxa"/>
          </w:tcPr>
          <w:p w14:paraId="43680C6F"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Validation</w:t>
            </w:r>
          </w:p>
        </w:tc>
      </w:tr>
      <w:tr w:rsidR="00767F0B" w14:paraId="4118CEF2" w14:textId="77777777" w:rsidTr="003C0F40">
        <w:trPr>
          <w:jc w:val="center"/>
        </w:trPr>
        <w:tc>
          <w:tcPr>
            <w:tcW w:w="6385" w:type="dxa"/>
          </w:tcPr>
          <w:p w14:paraId="0670F86D" w14:textId="77777777" w:rsidR="00767F0B" w:rsidRDefault="00767F0B" w:rsidP="00FA042B">
            <w:pPr>
              <w:spacing w:before="0"/>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 xml:space="preserve">Environnement dans lequel sont réalisés les tests de recette métier pilotés par le SNGR </w:t>
            </w:r>
          </w:p>
        </w:tc>
        <w:tc>
          <w:tcPr>
            <w:tcW w:w="2541" w:type="dxa"/>
          </w:tcPr>
          <w:p w14:paraId="36F71CCE"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Recette</w:t>
            </w:r>
          </w:p>
        </w:tc>
      </w:tr>
      <w:tr w:rsidR="00767F0B" w14:paraId="68750040" w14:textId="77777777" w:rsidTr="003C0F40">
        <w:trPr>
          <w:jc w:val="center"/>
        </w:trPr>
        <w:tc>
          <w:tcPr>
            <w:tcW w:w="6385" w:type="dxa"/>
          </w:tcPr>
          <w:p w14:paraId="6FC7F805" w14:textId="77777777" w:rsidR="00767F0B" w:rsidRDefault="00767F0B" w:rsidP="00FA042B">
            <w:pPr>
              <w:spacing w:before="0"/>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utilisé pour qualifier les livraisons de correctifs de production</w:t>
            </w:r>
          </w:p>
        </w:tc>
        <w:tc>
          <w:tcPr>
            <w:tcW w:w="2541" w:type="dxa"/>
          </w:tcPr>
          <w:p w14:paraId="6582DD69"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Recette corrective</w:t>
            </w:r>
          </w:p>
        </w:tc>
      </w:tr>
      <w:tr w:rsidR="00767F0B" w14:paraId="00B990A1" w14:textId="77777777" w:rsidTr="003C0F40">
        <w:trPr>
          <w:jc w:val="center"/>
        </w:trPr>
        <w:tc>
          <w:tcPr>
            <w:tcW w:w="6385" w:type="dxa"/>
          </w:tcPr>
          <w:p w14:paraId="6B9781CC" w14:textId="77777777" w:rsidR="00767F0B" w:rsidRDefault="00767F0B" w:rsidP="00FA042B">
            <w:pPr>
              <w:spacing w:before="0"/>
              <w:rPr>
                <w:rFonts w:ascii="Calibri" w:eastAsia="Times New Roman" w:hAnsi="Calibri" w:cs="Calibri"/>
                <w:color w:val="000000"/>
                <w:lang w:eastAsia="fr-FR"/>
              </w:rPr>
            </w:pPr>
            <w:r w:rsidRPr="647648AE">
              <w:rPr>
                <w:rFonts w:ascii="Calibri" w:eastAsia="Times New Roman" w:hAnsi="Calibri" w:cs="Calibri"/>
                <w:color w:val="000000" w:themeColor="text1"/>
                <w:lang w:eastAsia="fr-FR"/>
              </w:rPr>
              <w:t>Environnement permettant de sécuriser le déploiement des livraisons avant la mise en production</w:t>
            </w:r>
          </w:p>
        </w:tc>
        <w:tc>
          <w:tcPr>
            <w:tcW w:w="2541" w:type="dxa"/>
          </w:tcPr>
          <w:p w14:paraId="2E5B5430"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Préproduction</w:t>
            </w:r>
          </w:p>
        </w:tc>
      </w:tr>
      <w:tr w:rsidR="00767F0B" w14:paraId="789F2F19" w14:textId="77777777" w:rsidTr="003C0F40">
        <w:trPr>
          <w:jc w:val="center"/>
        </w:trPr>
        <w:tc>
          <w:tcPr>
            <w:tcW w:w="6385" w:type="dxa"/>
          </w:tcPr>
          <w:p w14:paraId="69EE2622"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Environnement de production</w:t>
            </w:r>
          </w:p>
        </w:tc>
        <w:tc>
          <w:tcPr>
            <w:tcW w:w="2541" w:type="dxa"/>
          </w:tcPr>
          <w:p w14:paraId="7039E8A7" w14:textId="77777777" w:rsidR="00767F0B" w:rsidRDefault="00767F0B" w:rsidP="00FA042B">
            <w:pPr>
              <w:spacing w:before="0"/>
              <w:rPr>
                <w:rFonts w:ascii="Calibri" w:eastAsia="Times New Roman" w:hAnsi="Calibri" w:cs="Calibri"/>
                <w:color w:val="000000"/>
                <w:lang w:eastAsia="fr-FR"/>
              </w:rPr>
            </w:pPr>
            <w:r>
              <w:rPr>
                <w:rFonts w:ascii="Calibri" w:eastAsia="Times New Roman" w:hAnsi="Calibri" w:cs="Calibri"/>
                <w:color w:val="000000"/>
                <w:lang w:eastAsia="fr-FR"/>
              </w:rPr>
              <w:t>Production</w:t>
            </w:r>
          </w:p>
        </w:tc>
      </w:tr>
      <w:tr w:rsidR="00A60661" w14:paraId="01D3348E" w14:textId="77777777" w:rsidTr="003C0F40">
        <w:trPr>
          <w:jc w:val="center"/>
        </w:trPr>
        <w:tc>
          <w:tcPr>
            <w:tcW w:w="6385" w:type="dxa"/>
          </w:tcPr>
          <w:p w14:paraId="1F1E46A3" w14:textId="2C46D6E8" w:rsidR="00A60661" w:rsidRDefault="00A60661" w:rsidP="00A60661">
            <w:pPr>
              <w:spacing w:before="0"/>
              <w:rPr>
                <w:rFonts w:ascii="Calibri" w:eastAsia="Times New Roman" w:hAnsi="Calibri" w:cs="Calibri"/>
                <w:color w:val="000000"/>
                <w:lang w:eastAsia="fr-FR"/>
              </w:rPr>
            </w:pPr>
            <w:r>
              <w:rPr>
                <w:rFonts w:ascii="Calibri" w:eastAsia="Times New Roman" w:hAnsi="Calibri" w:cs="Calibri"/>
                <w:color w:val="000000"/>
                <w:lang w:eastAsia="fr-FR"/>
              </w:rPr>
              <w:t>Environnement identique à la production utilisé pour réaliser des campagnes de formation auprès de nos utilisateurs.</w:t>
            </w:r>
          </w:p>
        </w:tc>
        <w:tc>
          <w:tcPr>
            <w:tcW w:w="2541" w:type="dxa"/>
          </w:tcPr>
          <w:p w14:paraId="6788AFF5" w14:textId="34AF5DFF" w:rsidR="00A60661" w:rsidRDefault="00A60661" w:rsidP="00A60661">
            <w:pPr>
              <w:spacing w:before="0"/>
              <w:rPr>
                <w:rFonts w:ascii="Calibri" w:eastAsia="Times New Roman" w:hAnsi="Calibri" w:cs="Calibri"/>
                <w:color w:val="000000"/>
                <w:lang w:eastAsia="fr-FR"/>
              </w:rPr>
            </w:pPr>
            <w:r>
              <w:rPr>
                <w:rFonts w:ascii="Calibri" w:eastAsia="Times New Roman" w:hAnsi="Calibri" w:cs="Calibri"/>
                <w:color w:val="000000"/>
                <w:lang w:eastAsia="fr-FR"/>
              </w:rPr>
              <w:t>Formation</w:t>
            </w:r>
          </w:p>
        </w:tc>
      </w:tr>
    </w:tbl>
    <w:p w14:paraId="0DDEC999" w14:textId="77777777" w:rsidR="00767F0B" w:rsidRPr="00197FE7" w:rsidRDefault="00767F0B" w:rsidP="00767F0B">
      <w:pPr>
        <w:shd w:val="clear" w:color="auto" w:fill="FFFFFF"/>
        <w:spacing w:after="0" w:line="240" w:lineRule="auto"/>
        <w:rPr>
          <w:rFonts w:ascii="Calibri" w:eastAsia="Times New Roman" w:hAnsi="Calibri" w:cs="Calibri"/>
          <w:color w:val="000000"/>
          <w:lang w:eastAsia="fr-FR"/>
        </w:rPr>
      </w:pPr>
    </w:p>
    <w:p w14:paraId="36E89B45" w14:textId="77777777" w:rsidR="00767F0B" w:rsidRPr="00C8182F" w:rsidRDefault="00767F0B" w:rsidP="00767F0B">
      <w:pPr>
        <w:shd w:val="clear" w:color="auto" w:fill="FFFFFF"/>
        <w:spacing w:after="0" w:line="240" w:lineRule="auto"/>
        <w:ind w:left="720"/>
        <w:rPr>
          <w:rFonts w:ascii="Calibri" w:eastAsia="Times New Roman" w:hAnsi="Calibri" w:cs="Calibri"/>
          <w:color w:val="000000"/>
          <w:lang w:eastAsia="fr-FR"/>
        </w:rPr>
      </w:pPr>
    </w:p>
    <w:p w14:paraId="149971BF" w14:textId="77777777" w:rsidR="00767F0B" w:rsidRDefault="00767F0B" w:rsidP="00860CBF">
      <w:pPr>
        <w:pStyle w:val="Titre2"/>
      </w:pPr>
      <w:bookmarkStart w:id="149" w:name="_Toc75355500"/>
      <w:bookmarkStart w:id="150" w:name="_Toc91167339"/>
      <w:bookmarkStart w:id="151" w:name="_Toc223538533"/>
      <w:bookmarkStart w:id="152" w:name="_Toc69401781"/>
      <w:bookmarkStart w:id="153" w:name="_Toc69451808"/>
      <w:r>
        <w:t>Accès aux espaces d’échange et de travail des sites CNAF</w:t>
      </w:r>
      <w:bookmarkEnd w:id="149"/>
      <w:bookmarkEnd w:id="150"/>
      <w:bookmarkEnd w:id="151"/>
      <w:r>
        <w:t xml:space="preserve"> </w:t>
      </w:r>
    </w:p>
    <w:p w14:paraId="5DAD7165" w14:textId="77777777" w:rsidR="00767F0B" w:rsidRDefault="00767F0B" w:rsidP="00767F0B">
      <w:pPr>
        <w:rPr>
          <w:shd w:val="clear" w:color="auto" w:fill="FAF9F8"/>
        </w:rPr>
      </w:pPr>
      <w:r>
        <w:rPr>
          <w:shd w:val="clear" w:color="auto" w:fill="FAF9F8"/>
        </w:rPr>
        <w:t>Le Titulaire doit pouvoir se connecter à distance aux espaces d’échanges et de travail des sites CNAF, accéder aux diverses ressources et applications CNAF. Cette connexion doit être établie au début de l’accord-cadre.</w:t>
      </w:r>
    </w:p>
    <w:p w14:paraId="61E414B1" w14:textId="77777777" w:rsidR="00767F0B" w:rsidRDefault="00767F0B" w:rsidP="00767F0B">
      <w:pPr>
        <w:rPr>
          <w:shd w:val="clear" w:color="auto" w:fill="FAF9F8"/>
        </w:rPr>
      </w:pPr>
      <w:r>
        <w:rPr>
          <w:shd w:val="clear" w:color="auto" w:fill="FAF9F8"/>
        </w:rPr>
        <w:t xml:space="preserve">Les moyens de connexion entre le Titulaire et la CNAF doivent être exclusivement une liaison de type VPN IPSEC site à site au travers d'Internet. Cette liaison devra être établie et compatible avec les critères suivants : </w:t>
      </w:r>
    </w:p>
    <w:p w14:paraId="05FAC4D0"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 xml:space="preserve">Adresse IP Internet FIXE. </w:t>
      </w:r>
    </w:p>
    <w:p w14:paraId="005D125E"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Type de tunnel VPN : IPSEC</w:t>
      </w:r>
    </w:p>
    <w:p w14:paraId="0D965979" w14:textId="77777777" w:rsidR="00767F0B" w:rsidRPr="003972CE" w:rsidRDefault="00767F0B" w:rsidP="00767F0B">
      <w:pPr>
        <w:numPr>
          <w:ilvl w:val="0"/>
          <w:numId w:val="1"/>
        </w:numPr>
        <w:spacing w:before="0" w:after="0" w:line="240" w:lineRule="auto"/>
        <w:rPr>
          <w:rFonts w:ascii="Calibri" w:hAnsi="Calibri" w:cs="Calibri"/>
        </w:rPr>
      </w:pPr>
      <w:r w:rsidRPr="003972CE">
        <w:rPr>
          <w:rFonts w:ascii="Calibri" w:hAnsi="Calibri" w:cs="Calibri"/>
        </w:rPr>
        <w:t>Compatibilité NAT-T</w:t>
      </w:r>
    </w:p>
    <w:p w14:paraId="5BF328B6" w14:textId="77777777" w:rsidR="00767F0B" w:rsidRDefault="00767F0B" w:rsidP="00767F0B">
      <w:pPr>
        <w:rPr>
          <w:shd w:val="clear" w:color="auto" w:fill="FAF9F8"/>
        </w:rPr>
      </w:pPr>
      <w:r>
        <w:rPr>
          <w:shd w:val="clear" w:color="auto" w:fill="FAF9F8"/>
        </w:rPr>
        <w:t>Cette interconnexion comprend l’établissement de la liaison VPN et l’autorisation sur les équipements de sécurité du titulaire, d’un ensemble de flux qui assurent les fonctionnalités nécessaires dans le cadre de chaque projet.  Les équipes sécurité de la CNAF définissent les modalités des interconnexions et sont les interlocuteurs techniques (Se reporter au chapitre « La démarche de sécurité).</w:t>
      </w:r>
    </w:p>
    <w:p w14:paraId="1A6DA757" w14:textId="467B16BE" w:rsidR="00767F0B" w:rsidRPr="00F87741" w:rsidRDefault="00767F0B" w:rsidP="00860CBF">
      <w:pPr>
        <w:pStyle w:val="Titre2"/>
      </w:pPr>
      <w:bookmarkStart w:id="154" w:name="_Toc91167340"/>
      <w:bookmarkStart w:id="155" w:name="_Toc223538534"/>
      <w:r w:rsidRPr="00F87741">
        <w:t>Contrôle qualité</w:t>
      </w:r>
      <w:bookmarkEnd w:id="154"/>
      <w:bookmarkEnd w:id="155"/>
      <w:r w:rsidR="00653526" w:rsidRPr="00F87741">
        <w:t xml:space="preserve"> </w:t>
      </w:r>
    </w:p>
    <w:p w14:paraId="7BB97CC2" w14:textId="77777777" w:rsidR="00767F0B" w:rsidRPr="006F10EF" w:rsidRDefault="00767F0B" w:rsidP="00767F0B">
      <w:pPr>
        <w:rPr>
          <w:shd w:val="clear" w:color="auto" w:fill="FAF9F8"/>
        </w:rPr>
      </w:pPr>
      <w:r w:rsidRPr="006F10EF">
        <w:rPr>
          <w:shd w:val="clear" w:color="auto" w:fill="FAF9F8"/>
        </w:rPr>
        <w:t xml:space="preserve">Le présent CCTP prévoit la mise en œuvre d’un contrôle qualité.  </w:t>
      </w:r>
    </w:p>
    <w:p w14:paraId="15F41B9C" w14:textId="77777777" w:rsidR="00767F0B" w:rsidRPr="006F10EF" w:rsidRDefault="00767F0B" w:rsidP="00767F0B">
      <w:pPr>
        <w:spacing w:before="0" w:after="0" w:line="240" w:lineRule="auto"/>
        <w:rPr>
          <w:rFonts w:ascii="Calibri" w:hAnsi="Calibri" w:cs="Calibri"/>
        </w:rPr>
      </w:pPr>
      <w:r w:rsidRPr="006F10EF">
        <w:rPr>
          <w:rFonts w:ascii="Calibri" w:hAnsi="Calibri" w:cs="Calibri"/>
        </w:rPr>
        <w:t xml:space="preserve">De manière transverse : </w:t>
      </w:r>
    </w:p>
    <w:p w14:paraId="50D3F056" w14:textId="49466FA1"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Une démarche qualité globale est prévue (cf. paragraphe</w:t>
      </w:r>
      <w:r w:rsidRPr="006F10EF">
        <w:t xml:space="preserve"> </w:t>
      </w:r>
      <w:r>
        <w:rPr>
          <w:rFonts w:ascii="Calibri" w:hAnsi="Calibri" w:cs="Calibri"/>
        </w:rPr>
        <w:fldChar w:fldCharType="begin"/>
      </w:r>
      <w:r w:rsidRPr="006F10EF">
        <w:instrText xml:space="preserve"> REF _Ref77758310 \r \h </w:instrText>
      </w:r>
      <w:r>
        <w:rPr>
          <w:rFonts w:ascii="Calibri" w:hAnsi="Calibri" w:cs="Calibri"/>
        </w:rPr>
        <w:instrText xml:space="preserve"> \* MERGEFORMAT </w:instrText>
      </w:r>
      <w:r>
        <w:rPr>
          <w:rFonts w:ascii="Calibri" w:hAnsi="Calibri" w:cs="Calibri"/>
        </w:rPr>
      </w:r>
      <w:r>
        <w:rPr>
          <w:rFonts w:ascii="Calibri" w:hAnsi="Calibri" w:cs="Calibri"/>
        </w:rPr>
        <w:fldChar w:fldCharType="separate"/>
      </w:r>
      <w:r w:rsidR="00E16CF3">
        <w:t>5.4</w:t>
      </w:r>
      <w:r>
        <w:rPr>
          <w:rFonts w:ascii="Calibri" w:hAnsi="Calibri" w:cs="Calibri"/>
        </w:rPr>
        <w:fldChar w:fldCharType="end"/>
      </w:r>
      <w:r w:rsidRPr="006F10EF">
        <w:rPr>
          <w:rFonts w:ascii="Calibri" w:hAnsi="Calibri" w:cs="Calibri"/>
        </w:rPr>
        <w:t xml:space="preserve">) qui inclut la conformité des livrables informatiques : respect des normes du marché et des exigences de la CNAF. La qualité du logiciel livrée sera mesurée sur le nombre de défauts logiciels constatés lors de la qualification CNAF ou de la production et sur l’évaluation de la qualité intrinsèque du code pour garantir les exigences </w:t>
      </w:r>
      <w:r w:rsidRPr="006F10EF">
        <w:rPr>
          <w:rFonts w:ascii="Calibri" w:hAnsi="Calibri" w:cs="Calibri"/>
        </w:rPr>
        <w:lastRenderedPageBreak/>
        <w:t>non fonctionnelles de maintenabilité, évolutivité, sécurité, robustesse et stabilité.  Un outil de revue de code sera utilisé pour analyser la qualité du code développé auquel la CNAF aura accès.</w:t>
      </w:r>
    </w:p>
    <w:p w14:paraId="6DB7E3B6" w14:textId="358E91BC"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 xml:space="preserve">Un processus de fabrication </w:t>
      </w:r>
      <w:proofErr w:type="gramStart"/>
      <w:r w:rsidR="001443E7">
        <w:rPr>
          <w:rFonts w:ascii="Calibri" w:hAnsi="Calibri" w:cs="Calibri"/>
        </w:rPr>
        <w:t>( précisé</w:t>
      </w:r>
      <w:proofErr w:type="gramEnd"/>
      <w:r w:rsidR="001443E7">
        <w:rPr>
          <w:rFonts w:ascii="Calibri" w:hAnsi="Calibri" w:cs="Calibri"/>
        </w:rPr>
        <w:t xml:space="preserve"> en Annexe R10) </w:t>
      </w:r>
      <w:r w:rsidRPr="006F10EF">
        <w:rPr>
          <w:rFonts w:ascii="Calibri" w:hAnsi="Calibri" w:cs="Calibri"/>
        </w:rPr>
        <w:t>du SI (tant en cycle en V qu’en mode agile) qui inclut une démarche qualité contrôlée via des mécanismes d’indicateurs de suivi de la qualité. Il poursuit plusieurs objectifs notamment celui de suivre de bout-en-bout le cycle projet à la CNAF, du lancement jusqu’à sa mise en service, de donner un cadre de référence aux acteurs des projets informatiques (phases et étapes incontournables, livrables types, rôles et responsabilités…) en prenant en compte l’extrême diversité des projets mais aussi de décrire les différentes modalités de gestion de projet dans le contexte CNAF en différenciant le mode projet en tant que tel de la maintenance évolutive, et en intégrant progressivement les nouvelles méthodes expérimentées à la CNAF (Mode agile, Mode multi modal, intégration de progiciel).</w:t>
      </w:r>
    </w:p>
    <w:p w14:paraId="42A7C077" w14:textId="4C9F8FCD"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 xml:space="preserve">Des pénalités orientés qualité (cf. paragraphe </w:t>
      </w:r>
      <w:r>
        <w:rPr>
          <w:rFonts w:ascii="Calibri" w:hAnsi="Calibri" w:cs="Calibri"/>
        </w:rPr>
        <w:fldChar w:fldCharType="begin"/>
      </w:r>
      <w:r>
        <w:rPr>
          <w:rFonts w:ascii="Calibri" w:hAnsi="Calibri" w:cs="Calibri"/>
        </w:rPr>
        <w:instrText xml:space="preserve"> REF _Ref77758380 \r \h  \* MERGEFORMAT </w:instrText>
      </w:r>
      <w:r>
        <w:rPr>
          <w:rFonts w:ascii="Calibri" w:hAnsi="Calibri" w:cs="Calibri"/>
        </w:rPr>
      </w:r>
      <w:r>
        <w:rPr>
          <w:rFonts w:ascii="Calibri" w:hAnsi="Calibri" w:cs="Calibri"/>
        </w:rPr>
        <w:fldChar w:fldCharType="separate"/>
      </w:r>
      <w:r w:rsidR="00E16CF3">
        <w:rPr>
          <w:rFonts w:ascii="Calibri" w:hAnsi="Calibri" w:cs="Calibri"/>
        </w:rPr>
        <w:t>5.6.2</w:t>
      </w:r>
      <w:r>
        <w:rPr>
          <w:rFonts w:ascii="Calibri" w:hAnsi="Calibri" w:cs="Calibri"/>
        </w:rPr>
        <w:fldChar w:fldCharType="end"/>
      </w:r>
      <w:r w:rsidRPr="006F10EF">
        <w:rPr>
          <w:rFonts w:ascii="Calibri" w:hAnsi="Calibri" w:cs="Calibri"/>
        </w:rPr>
        <w:t>) car intégrées au pilotage opérationnel du marché et vu comme un calcul simple déclinant des indicateurs et non pas comme un processus juridique. Le CCTP ne prévoit pas de pénalités sur le nombre d’incidents mais des SLA sur les délais de réponse en fonction de la priorité.</w:t>
      </w:r>
    </w:p>
    <w:p w14:paraId="388F7F1B" w14:textId="77777777" w:rsidR="00767F0B" w:rsidRDefault="00767F0B" w:rsidP="00767F0B">
      <w:pPr>
        <w:spacing w:before="0" w:after="0" w:line="240" w:lineRule="auto"/>
        <w:rPr>
          <w:rFonts w:ascii="Calibri" w:hAnsi="Calibri" w:cs="Calibri"/>
        </w:rPr>
      </w:pPr>
    </w:p>
    <w:p w14:paraId="740BFB88" w14:textId="77777777" w:rsidR="00767F0B" w:rsidRPr="006F10EF" w:rsidRDefault="00767F0B" w:rsidP="00767F0B">
      <w:pPr>
        <w:spacing w:before="0" w:after="0" w:line="240" w:lineRule="auto"/>
        <w:rPr>
          <w:rFonts w:ascii="Calibri" w:hAnsi="Calibri" w:cs="Calibri"/>
        </w:rPr>
      </w:pPr>
      <w:r w:rsidRPr="006F10EF">
        <w:rPr>
          <w:rFonts w:ascii="Calibri" w:hAnsi="Calibri" w:cs="Calibri"/>
        </w:rPr>
        <w:t xml:space="preserve">De manière spécifique : </w:t>
      </w:r>
    </w:p>
    <w:p w14:paraId="2561826C" w14:textId="192DF755"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 xml:space="preserve">La possibilité de réalisation de plusieurs audits à l’initiative de la CNAF (cf. paragraphe </w:t>
      </w:r>
      <w:r>
        <w:rPr>
          <w:rFonts w:ascii="Calibri" w:hAnsi="Calibri" w:cs="Calibri"/>
        </w:rPr>
        <w:fldChar w:fldCharType="begin"/>
      </w:r>
      <w:r>
        <w:rPr>
          <w:rFonts w:ascii="Calibri" w:hAnsi="Calibri" w:cs="Calibri"/>
        </w:rPr>
        <w:instrText xml:space="preserve"> REF _Ref77758434 \r \h  \* MERGEFORMAT </w:instrText>
      </w:r>
      <w:r>
        <w:rPr>
          <w:rFonts w:ascii="Calibri" w:hAnsi="Calibri" w:cs="Calibri"/>
        </w:rPr>
      </w:r>
      <w:r>
        <w:rPr>
          <w:rFonts w:ascii="Calibri" w:hAnsi="Calibri" w:cs="Calibri"/>
        </w:rPr>
        <w:fldChar w:fldCharType="separate"/>
      </w:r>
      <w:r w:rsidR="00E16CF3">
        <w:rPr>
          <w:rFonts w:ascii="Calibri" w:hAnsi="Calibri" w:cs="Calibri"/>
        </w:rPr>
        <w:t>5.2.6</w:t>
      </w:r>
      <w:r>
        <w:rPr>
          <w:rFonts w:ascii="Calibri" w:hAnsi="Calibri" w:cs="Calibri"/>
        </w:rPr>
        <w:fldChar w:fldCharType="end"/>
      </w:r>
      <w:r w:rsidRPr="006F10EF">
        <w:rPr>
          <w:rFonts w:ascii="Calibri" w:hAnsi="Calibri" w:cs="Calibri"/>
        </w:rPr>
        <w:t xml:space="preserve">). Ces audits peuvent porter sur différents points tels que le respect des standards de développements, le respect des règles de l’état de l’art en termes de structuration du code et des programmes, les outils, moyens et procédures mis en œuvre par le Titulaire pour l'exécution des prestations, en conformité avec les recommandations éditeur dans le cas d’un progiciel et/ou par la CNAF,  le respect des procédures prévues de maintien des conditions de transférabilité ou encore les règles de respect de la protection des données en conformité avec le RGPD. </w:t>
      </w:r>
    </w:p>
    <w:p w14:paraId="28D5233B" w14:textId="6747D1F2"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 xml:space="preserve">La mise en œuvre à travers différentes prestations telles que la maintenance corrective, la maintenance évolutive et la prestation de développement et paramétrages des solutions qui prévoient de vérifier le code dans un outil de mesure de qualité ou à défaut procéder à une relecture, et garantir le respect des normes et contraintes avec à la clé, un bilan de la mesure de qualité de code. </w:t>
      </w:r>
      <w:r>
        <w:rPr>
          <w:rFonts w:ascii="Calibri" w:hAnsi="Calibri" w:cs="Calibri"/>
        </w:rPr>
        <w:t>De</w:t>
      </w:r>
      <w:r w:rsidR="004A0470">
        <w:rPr>
          <w:rFonts w:ascii="Calibri" w:hAnsi="Calibri" w:cs="Calibri"/>
        </w:rPr>
        <w:t xml:space="preserve"> </w:t>
      </w:r>
      <w:r w:rsidRPr="006F10EF">
        <w:rPr>
          <w:rFonts w:ascii="Calibri" w:hAnsi="Calibri" w:cs="Calibri"/>
        </w:rPr>
        <w:t>plus, des prestations d’assistance à la vérification de la cohérence fonctionnelle (Tests) prévoit l’établissement d’un bilan de qualité selon la démarche qualité</w:t>
      </w:r>
    </w:p>
    <w:p w14:paraId="13B5588A" w14:textId="61D02109" w:rsidR="00767F0B" w:rsidRPr="006F10EF" w:rsidRDefault="00767F0B" w:rsidP="00767F0B">
      <w:pPr>
        <w:numPr>
          <w:ilvl w:val="0"/>
          <w:numId w:val="1"/>
        </w:numPr>
        <w:spacing w:before="0" w:after="0" w:line="240" w:lineRule="auto"/>
        <w:rPr>
          <w:rFonts w:ascii="Calibri" w:hAnsi="Calibri" w:cs="Calibri"/>
        </w:rPr>
      </w:pPr>
      <w:r w:rsidRPr="006F10EF">
        <w:rPr>
          <w:rFonts w:ascii="Calibri" w:hAnsi="Calibri" w:cs="Calibri"/>
        </w:rPr>
        <w:t xml:space="preserve">La mise en œuvre des prestations en mode agile qui prévoient dans la phase de test, la réalisation des tests dits de type </w:t>
      </w:r>
      <w:r>
        <w:rPr>
          <w:rFonts w:ascii="Calibri" w:hAnsi="Calibri" w:cs="Calibri"/>
        </w:rPr>
        <w:t>Q4 (tests orientés technologie) menée par la CNAF avec possible intervention du titulaire et qui mesure notamment la qualité du code, la résilience et l’exploitabilité.</w:t>
      </w:r>
      <w:r w:rsidRPr="006F10EF">
        <w:rPr>
          <w:rFonts w:ascii="Calibri" w:hAnsi="Calibri" w:cs="Calibri"/>
        </w:rPr>
        <w:t xml:space="preserve"> (Cf. paragraphe </w:t>
      </w:r>
      <w:r w:rsidR="00AB7CF6">
        <w:rPr>
          <w:rFonts w:ascii="Calibri" w:hAnsi="Calibri" w:cs="Calibri"/>
        </w:rPr>
        <w:t>5.3.1.4</w:t>
      </w:r>
      <w:r w:rsidR="006D3FD2">
        <w:rPr>
          <w:shd w:val="clear" w:color="auto" w:fill="FAF9F8"/>
        </w:rPr>
        <w:t>)</w:t>
      </w:r>
    </w:p>
    <w:p w14:paraId="2F127243" w14:textId="7FAAD4A0" w:rsidR="00767F0B" w:rsidRDefault="00767F0B" w:rsidP="00815040">
      <w:pPr>
        <w:pStyle w:val="Titre1"/>
      </w:pPr>
      <w:bookmarkStart w:id="156" w:name="_Toc70673186"/>
      <w:bookmarkStart w:id="157" w:name="_Toc69401783"/>
      <w:bookmarkStart w:id="158" w:name="_Toc69451810"/>
      <w:bookmarkStart w:id="159" w:name="_Toc75355501"/>
      <w:bookmarkStart w:id="160" w:name="_Toc223538535"/>
      <w:bookmarkEnd w:id="152"/>
      <w:bookmarkEnd w:id="153"/>
      <w:bookmarkEnd w:id="156"/>
      <w:r>
        <w:lastRenderedPageBreak/>
        <w:t>Description des prestations</w:t>
      </w:r>
      <w:bookmarkEnd w:id="157"/>
      <w:bookmarkEnd w:id="158"/>
      <w:bookmarkEnd w:id="159"/>
      <w:bookmarkEnd w:id="160"/>
      <w:r>
        <w:t xml:space="preserve"> </w:t>
      </w:r>
    </w:p>
    <w:p w14:paraId="1DF404BD" w14:textId="77777777" w:rsidR="00916518" w:rsidRDefault="00916518">
      <w:pPr>
        <w:pStyle w:val="TM1"/>
        <w:tabs>
          <w:tab w:val="left" w:pos="660"/>
          <w:tab w:val="right" w:leader="dot" w:pos="9345"/>
        </w:tabs>
      </w:pPr>
    </w:p>
    <w:p w14:paraId="71132892" w14:textId="12984AA6" w:rsidR="00646FDB" w:rsidRDefault="00CC7728" w:rsidP="00CC7728">
      <w:r w:rsidRPr="00A15D6C">
        <w:t>Le périmètre des prestations</w:t>
      </w:r>
      <w:r w:rsidRPr="004C422C">
        <w:t xml:space="preserve"> est </w:t>
      </w:r>
      <w:r w:rsidR="008E113A">
        <w:t xml:space="preserve">présenté </w:t>
      </w:r>
      <w:r w:rsidR="00915E1A">
        <w:t xml:space="preserve">dans le tableau ci-dessous. </w:t>
      </w:r>
      <w:r w:rsidR="00915E1A" w:rsidRPr="00915E1A">
        <w:t xml:space="preserve">Le prestataire travaillera sur un mode de projet qui pourrait </w:t>
      </w:r>
      <w:r w:rsidR="002B4062">
        <w:t xml:space="preserve">être amené à </w:t>
      </w:r>
      <w:r w:rsidR="00915E1A" w:rsidRPr="00915E1A">
        <w:t xml:space="preserve">varier au cours de la période : </w:t>
      </w:r>
    </w:p>
    <w:p w14:paraId="71013D83" w14:textId="77777777" w:rsidR="00646FDB" w:rsidRDefault="00915E1A" w:rsidP="00646FDB">
      <w:pPr>
        <w:pStyle w:val="Paragraphedeliste"/>
        <w:numPr>
          <w:ilvl w:val="0"/>
          <w:numId w:val="190"/>
        </w:numPr>
      </w:pPr>
      <w:proofErr w:type="gramStart"/>
      <w:r w:rsidRPr="00915E1A">
        <w:t>mode</w:t>
      </w:r>
      <w:proofErr w:type="gramEnd"/>
      <w:r w:rsidRPr="00915E1A">
        <w:t xml:space="preserve"> cycle en V via les UO de maintenance </w:t>
      </w:r>
    </w:p>
    <w:p w14:paraId="3AF92CC6" w14:textId="31133DFB" w:rsidR="007524DA" w:rsidRPr="004C422C" w:rsidRDefault="00915E1A" w:rsidP="0009580E">
      <w:pPr>
        <w:pStyle w:val="Paragraphedeliste"/>
        <w:numPr>
          <w:ilvl w:val="0"/>
          <w:numId w:val="190"/>
        </w:numPr>
      </w:pPr>
      <w:proofErr w:type="gramStart"/>
      <w:r w:rsidRPr="00915E1A">
        <w:t>mode</w:t>
      </w:r>
      <w:proofErr w:type="gramEnd"/>
      <w:r w:rsidRPr="00915E1A">
        <w:t xml:space="preserve"> agile</w:t>
      </w:r>
      <w:r w:rsidR="00646FDB">
        <w:t>,</w:t>
      </w:r>
      <w:r w:rsidRPr="00915E1A">
        <w:t xml:space="preserve"> si des demandes évolutives exceptionnelles le nécessite. </w:t>
      </w:r>
    </w:p>
    <w:tbl>
      <w:tblPr>
        <w:tblW w:w="97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580"/>
        <w:gridCol w:w="3586"/>
        <w:gridCol w:w="3585"/>
      </w:tblGrid>
      <w:tr w:rsidR="00CC7728" w:rsidRPr="00A56F94" w14:paraId="01C9937B" w14:textId="77777777">
        <w:trPr>
          <w:trHeight w:val="291"/>
          <w:tblHeader/>
        </w:trPr>
        <w:tc>
          <w:tcPr>
            <w:tcW w:w="2580" w:type="dxa"/>
            <w:shd w:val="clear" w:color="auto" w:fill="EDEDED" w:themeFill="accent3" w:themeFillTint="33"/>
          </w:tcPr>
          <w:p w14:paraId="666A4F93" w14:textId="77777777" w:rsidR="00CC7728" w:rsidRPr="0048503D" w:rsidRDefault="00CC7728">
            <w:pPr>
              <w:spacing w:before="0" w:after="0"/>
              <w:jc w:val="center"/>
              <w:rPr>
                <w:rFonts w:cstheme="minorHAnsi"/>
                <w:sz w:val="18"/>
                <w:szCs w:val="18"/>
              </w:rPr>
            </w:pPr>
            <w:r w:rsidRPr="0048503D">
              <w:rPr>
                <w:rFonts w:eastAsia="Calibri" w:cstheme="minorHAnsi"/>
                <w:sz w:val="18"/>
                <w:szCs w:val="18"/>
              </w:rPr>
              <w:t>Catégories de prestations</w:t>
            </w:r>
          </w:p>
        </w:tc>
        <w:tc>
          <w:tcPr>
            <w:tcW w:w="3586" w:type="dxa"/>
            <w:shd w:val="clear" w:color="auto" w:fill="EDEDED" w:themeFill="accent3" w:themeFillTint="33"/>
          </w:tcPr>
          <w:p w14:paraId="177B95AB" w14:textId="77777777" w:rsidR="00CC7728" w:rsidRPr="0048503D" w:rsidRDefault="00CC7728">
            <w:pPr>
              <w:spacing w:before="0" w:after="0"/>
              <w:jc w:val="center"/>
              <w:rPr>
                <w:rFonts w:cstheme="minorHAnsi"/>
                <w:sz w:val="18"/>
                <w:szCs w:val="18"/>
              </w:rPr>
            </w:pPr>
            <w:r w:rsidRPr="0048503D">
              <w:rPr>
                <w:rFonts w:eastAsia="Calibri" w:cstheme="minorHAnsi"/>
                <w:sz w:val="18"/>
                <w:szCs w:val="18"/>
              </w:rPr>
              <w:t>Description</w:t>
            </w:r>
          </w:p>
        </w:tc>
        <w:tc>
          <w:tcPr>
            <w:tcW w:w="3585" w:type="dxa"/>
            <w:shd w:val="clear" w:color="auto" w:fill="EDEDED" w:themeFill="accent3" w:themeFillTint="33"/>
          </w:tcPr>
          <w:p w14:paraId="7B297DBC" w14:textId="77777777" w:rsidR="00CC7728" w:rsidRPr="0048503D" w:rsidRDefault="00CC7728">
            <w:pPr>
              <w:spacing w:before="0" w:after="0"/>
              <w:jc w:val="center"/>
              <w:rPr>
                <w:rFonts w:cstheme="minorHAnsi"/>
                <w:sz w:val="18"/>
                <w:szCs w:val="18"/>
              </w:rPr>
            </w:pPr>
            <w:r>
              <w:rPr>
                <w:rFonts w:eastAsia="&quot;Arial&quot;,sans-serif" w:cstheme="minorHAnsi"/>
                <w:sz w:val="18"/>
                <w:szCs w:val="18"/>
              </w:rPr>
              <w:t>Code</w:t>
            </w:r>
          </w:p>
        </w:tc>
      </w:tr>
      <w:tr w:rsidR="00CC7728" w:rsidRPr="00A56F94" w14:paraId="798D4353" w14:textId="77777777">
        <w:trPr>
          <w:trHeight w:val="271"/>
        </w:trPr>
        <w:tc>
          <w:tcPr>
            <w:tcW w:w="9751" w:type="dxa"/>
            <w:gridSpan w:val="3"/>
            <w:shd w:val="clear" w:color="auto" w:fill="D9E2F3" w:themeFill="accent1" w:themeFillTint="33"/>
          </w:tcPr>
          <w:p w14:paraId="2D2B84AA" w14:textId="77777777" w:rsidR="00CC7728" w:rsidRPr="00A56F94"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Forfaits</w:t>
            </w:r>
          </w:p>
        </w:tc>
      </w:tr>
      <w:tr w:rsidR="00CC7728" w:rsidRPr="00A56F94" w14:paraId="476D4A77" w14:textId="77777777">
        <w:trPr>
          <w:trHeight w:val="271"/>
        </w:trPr>
        <w:tc>
          <w:tcPr>
            <w:tcW w:w="6166" w:type="dxa"/>
            <w:gridSpan w:val="2"/>
          </w:tcPr>
          <w:p w14:paraId="3B5CC8A1" w14:textId="77777777" w:rsidR="00CC7728" w:rsidRPr="00B55513" w:rsidRDefault="00CC7728">
            <w:pPr>
              <w:spacing w:before="0" w:after="0"/>
              <w:rPr>
                <w:rFonts w:eastAsia="Calibri" w:cstheme="minorHAnsi"/>
                <w:color w:val="000000" w:themeColor="text1"/>
                <w:sz w:val="18"/>
                <w:szCs w:val="18"/>
              </w:rPr>
            </w:pPr>
            <w:r w:rsidRPr="00A56F94">
              <w:rPr>
                <w:rFonts w:eastAsia="Calibri" w:cstheme="minorHAnsi"/>
                <w:color w:val="000000" w:themeColor="text1"/>
                <w:sz w:val="18"/>
                <w:szCs w:val="18"/>
              </w:rPr>
              <w:t>Prise en mai</w:t>
            </w:r>
            <w:r>
              <w:rPr>
                <w:rFonts w:eastAsia="Calibri" w:cstheme="minorHAnsi"/>
                <w:color w:val="000000" w:themeColor="text1"/>
                <w:sz w:val="18"/>
                <w:szCs w:val="18"/>
              </w:rPr>
              <w:t>n</w:t>
            </w:r>
            <w:r w:rsidRPr="00A56F94">
              <w:rPr>
                <w:rFonts w:eastAsia="Calibri" w:cstheme="minorHAnsi"/>
                <w:color w:val="000000" w:themeColor="text1"/>
                <w:sz w:val="18"/>
                <w:szCs w:val="18"/>
              </w:rPr>
              <w:t xml:space="preserve"> initiale</w:t>
            </w:r>
          </w:p>
        </w:tc>
        <w:tc>
          <w:tcPr>
            <w:tcW w:w="3585" w:type="dxa"/>
          </w:tcPr>
          <w:p w14:paraId="71899D87" w14:textId="77777777" w:rsidR="00CC7728" w:rsidRPr="00A56F94" w:rsidRDefault="00CC7728">
            <w:pPr>
              <w:spacing w:before="0" w:after="0"/>
              <w:rPr>
                <w:rFonts w:cstheme="minorHAnsi"/>
                <w:sz w:val="18"/>
                <w:szCs w:val="18"/>
              </w:rPr>
            </w:pPr>
            <w:r>
              <w:rPr>
                <w:rFonts w:eastAsia="Calibri" w:cstheme="minorHAnsi"/>
                <w:color w:val="000000" w:themeColor="text1"/>
                <w:sz w:val="18"/>
                <w:szCs w:val="18"/>
              </w:rPr>
              <w:t>FOR</w:t>
            </w:r>
            <w:r w:rsidRPr="00A56F94">
              <w:rPr>
                <w:rFonts w:eastAsia="Calibri" w:cstheme="minorHAnsi"/>
                <w:color w:val="000000" w:themeColor="text1"/>
                <w:sz w:val="18"/>
                <w:szCs w:val="18"/>
              </w:rPr>
              <w:t>_</w:t>
            </w:r>
            <w:r>
              <w:rPr>
                <w:rFonts w:eastAsia="Calibri" w:cstheme="minorHAnsi"/>
                <w:color w:val="000000" w:themeColor="text1"/>
                <w:sz w:val="18"/>
                <w:szCs w:val="18"/>
              </w:rPr>
              <w:t>PEM</w:t>
            </w:r>
          </w:p>
        </w:tc>
      </w:tr>
      <w:tr w:rsidR="00CC7728" w:rsidRPr="00A56F94" w14:paraId="740118B3" w14:textId="77777777">
        <w:trPr>
          <w:trHeight w:val="353"/>
        </w:trPr>
        <w:tc>
          <w:tcPr>
            <w:tcW w:w="2580" w:type="dxa"/>
            <w:vMerge w:val="restart"/>
          </w:tcPr>
          <w:p w14:paraId="231CD33E" w14:textId="77777777" w:rsidR="00CC7728" w:rsidRPr="00B55513" w:rsidRDefault="00CC7728">
            <w:pPr>
              <w:spacing w:before="0" w:after="0"/>
              <w:rPr>
                <w:rFonts w:eastAsia="Calibri" w:cstheme="minorHAnsi"/>
                <w:color w:val="000000" w:themeColor="text1"/>
                <w:sz w:val="18"/>
                <w:szCs w:val="18"/>
              </w:rPr>
            </w:pPr>
            <w:r w:rsidRPr="00A56F94">
              <w:rPr>
                <w:rFonts w:eastAsia="Calibri" w:cstheme="minorHAnsi"/>
                <w:color w:val="000000" w:themeColor="text1"/>
                <w:sz w:val="18"/>
                <w:szCs w:val="18"/>
              </w:rPr>
              <w:t xml:space="preserve">Maintenance </w:t>
            </w:r>
          </w:p>
        </w:tc>
        <w:tc>
          <w:tcPr>
            <w:tcW w:w="3586" w:type="dxa"/>
          </w:tcPr>
          <w:p w14:paraId="23E0A72D" w14:textId="77777777" w:rsidR="00CC7728" w:rsidRPr="00887767"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S</w:t>
            </w:r>
            <w:r w:rsidRPr="00887767">
              <w:rPr>
                <w:rFonts w:eastAsia="Calibri" w:cstheme="minorHAnsi"/>
                <w:color w:val="000000" w:themeColor="text1"/>
                <w:sz w:val="18"/>
                <w:szCs w:val="18"/>
              </w:rPr>
              <w:t>upports incidents et demande d’assistance de niveau 2 et 3</w:t>
            </w:r>
          </w:p>
        </w:tc>
        <w:tc>
          <w:tcPr>
            <w:tcW w:w="3585" w:type="dxa"/>
          </w:tcPr>
          <w:p w14:paraId="7C7A1EEB" w14:textId="77777777" w:rsidR="00CC7728" w:rsidRPr="00887767"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FOR</w:t>
            </w:r>
            <w:r w:rsidRPr="00887767">
              <w:rPr>
                <w:rFonts w:eastAsia="Calibri" w:cstheme="minorHAnsi"/>
                <w:color w:val="000000" w:themeColor="text1"/>
                <w:sz w:val="18"/>
                <w:szCs w:val="18"/>
              </w:rPr>
              <w:t>_SUP</w:t>
            </w:r>
          </w:p>
        </w:tc>
      </w:tr>
      <w:tr w:rsidR="00CC7728" w:rsidRPr="00A56F94" w14:paraId="520BF405" w14:textId="77777777">
        <w:trPr>
          <w:trHeight w:val="353"/>
        </w:trPr>
        <w:tc>
          <w:tcPr>
            <w:tcW w:w="2580" w:type="dxa"/>
            <w:vMerge/>
          </w:tcPr>
          <w:p w14:paraId="691D8AA1" w14:textId="77777777" w:rsidR="00CC7728" w:rsidRPr="00B55513" w:rsidRDefault="00CC7728">
            <w:pPr>
              <w:spacing w:before="0" w:after="0"/>
              <w:rPr>
                <w:rFonts w:eastAsia="Calibri" w:cstheme="minorHAnsi"/>
                <w:color w:val="000000" w:themeColor="text1"/>
                <w:sz w:val="18"/>
                <w:szCs w:val="18"/>
              </w:rPr>
            </w:pPr>
          </w:p>
        </w:tc>
        <w:tc>
          <w:tcPr>
            <w:tcW w:w="3586" w:type="dxa"/>
          </w:tcPr>
          <w:p w14:paraId="2D5C2937" w14:textId="77777777" w:rsidR="00CC7728" w:rsidRPr="00887767"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M</w:t>
            </w:r>
            <w:r w:rsidRPr="00887767">
              <w:rPr>
                <w:rFonts w:eastAsia="Calibri" w:cstheme="minorHAnsi"/>
                <w:color w:val="000000" w:themeColor="text1"/>
                <w:sz w:val="18"/>
                <w:szCs w:val="18"/>
              </w:rPr>
              <w:t>aintenance corrective</w:t>
            </w:r>
          </w:p>
        </w:tc>
        <w:tc>
          <w:tcPr>
            <w:tcW w:w="3585" w:type="dxa"/>
          </w:tcPr>
          <w:p w14:paraId="43A5FDF2" w14:textId="77777777" w:rsidR="00CC7728" w:rsidRPr="00230922"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FOR</w:t>
            </w:r>
            <w:r w:rsidRPr="00230922">
              <w:rPr>
                <w:rFonts w:eastAsia="Calibri" w:cstheme="minorHAnsi"/>
                <w:color w:val="000000" w:themeColor="text1"/>
                <w:sz w:val="18"/>
                <w:szCs w:val="18"/>
              </w:rPr>
              <w:t>_COR</w:t>
            </w:r>
          </w:p>
        </w:tc>
      </w:tr>
      <w:tr w:rsidR="00CC7728" w:rsidRPr="00A56F94" w14:paraId="107DDA7B" w14:textId="77777777">
        <w:trPr>
          <w:trHeight w:val="353"/>
        </w:trPr>
        <w:tc>
          <w:tcPr>
            <w:tcW w:w="9751" w:type="dxa"/>
            <w:gridSpan w:val="3"/>
            <w:shd w:val="clear" w:color="auto" w:fill="D9E2F3" w:themeFill="accent1" w:themeFillTint="33"/>
          </w:tcPr>
          <w:p w14:paraId="0BC49B13" w14:textId="77777777" w:rsidR="00CC7728" w:rsidRPr="00A56F94"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Prestations en UO cycle en V</w:t>
            </w:r>
          </w:p>
        </w:tc>
      </w:tr>
      <w:tr w:rsidR="00CC7728" w:rsidRPr="00A56F94" w14:paraId="1F6E5777" w14:textId="77777777">
        <w:trPr>
          <w:trHeight w:val="353"/>
        </w:trPr>
        <w:tc>
          <w:tcPr>
            <w:tcW w:w="2580" w:type="dxa"/>
            <w:vMerge w:val="restart"/>
          </w:tcPr>
          <w:p w14:paraId="47336B76" w14:textId="77777777" w:rsidR="00CC7728" w:rsidRPr="00A56F94" w:rsidRDefault="00CC7728">
            <w:pPr>
              <w:spacing w:before="0" w:after="0"/>
              <w:rPr>
                <w:rFonts w:cstheme="minorHAnsi"/>
                <w:sz w:val="18"/>
                <w:szCs w:val="18"/>
              </w:rPr>
            </w:pPr>
            <w:r>
              <w:rPr>
                <w:rFonts w:cstheme="minorHAnsi"/>
                <w:sz w:val="18"/>
                <w:szCs w:val="18"/>
              </w:rPr>
              <w:t>Maintenance</w:t>
            </w:r>
          </w:p>
        </w:tc>
        <w:tc>
          <w:tcPr>
            <w:tcW w:w="3586" w:type="dxa"/>
          </w:tcPr>
          <w:p w14:paraId="1AAE7259" w14:textId="77777777" w:rsidR="00CC7728" w:rsidRPr="005C62A5" w:rsidRDefault="00CC7728">
            <w:pPr>
              <w:spacing w:before="0" w:after="0"/>
              <w:rPr>
                <w:rFonts w:eastAsia="Calibri" w:cstheme="minorHAnsi"/>
                <w:color w:val="000000" w:themeColor="text1"/>
                <w:sz w:val="18"/>
                <w:szCs w:val="18"/>
              </w:rPr>
            </w:pPr>
            <w:r w:rsidRPr="00A56F94">
              <w:rPr>
                <w:rFonts w:eastAsia="Calibri" w:cstheme="minorHAnsi"/>
                <w:color w:val="000000" w:themeColor="text1"/>
                <w:sz w:val="18"/>
                <w:szCs w:val="18"/>
              </w:rPr>
              <w:t xml:space="preserve">Maintenance </w:t>
            </w:r>
            <w:r>
              <w:rPr>
                <w:rFonts w:eastAsia="Calibri" w:cstheme="minorHAnsi"/>
                <w:color w:val="000000" w:themeColor="text1"/>
                <w:sz w:val="18"/>
                <w:szCs w:val="18"/>
              </w:rPr>
              <w:t>é</w:t>
            </w:r>
            <w:r w:rsidRPr="00A56F94">
              <w:rPr>
                <w:rFonts w:eastAsia="Calibri" w:cstheme="minorHAnsi"/>
                <w:color w:val="000000" w:themeColor="text1"/>
                <w:sz w:val="18"/>
                <w:szCs w:val="18"/>
              </w:rPr>
              <w:t>volutive</w:t>
            </w:r>
          </w:p>
        </w:tc>
        <w:tc>
          <w:tcPr>
            <w:tcW w:w="3585" w:type="dxa"/>
          </w:tcPr>
          <w:p w14:paraId="31658A10" w14:textId="77777777" w:rsidR="00CC7728" w:rsidRPr="00553450" w:rsidRDefault="00CC7728">
            <w:pPr>
              <w:spacing w:before="0" w:after="0"/>
              <w:rPr>
                <w:rFonts w:eastAsia="Calibri" w:cstheme="minorHAnsi"/>
                <w:color w:val="000000" w:themeColor="text1"/>
                <w:sz w:val="18"/>
                <w:szCs w:val="18"/>
              </w:rPr>
            </w:pPr>
            <w:r w:rsidRPr="00A56F94">
              <w:rPr>
                <w:rFonts w:eastAsia="Calibri" w:cstheme="minorHAnsi"/>
                <w:color w:val="000000" w:themeColor="text1"/>
                <w:sz w:val="18"/>
                <w:szCs w:val="18"/>
              </w:rPr>
              <w:t>UO_MEV</w:t>
            </w:r>
          </w:p>
        </w:tc>
      </w:tr>
      <w:tr w:rsidR="00CC7728" w:rsidRPr="004C0236" w14:paraId="5DA9CEDA" w14:textId="77777777">
        <w:trPr>
          <w:trHeight w:val="271"/>
        </w:trPr>
        <w:tc>
          <w:tcPr>
            <w:tcW w:w="2580" w:type="dxa"/>
            <w:vMerge/>
          </w:tcPr>
          <w:p w14:paraId="671E26ED" w14:textId="77777777" w:rsidR="00CC7728" w:rsidRPr="008B22A6" w:rsidRDefault="00CC7728">
            <w:pPr>
              <w:spacing w:before="0" w:after="0"/>
              <w:rPr>
                <w:rFonts w:eastAsia="Calibri" w:cstheme="minorHAnsi"/>
                <w:color w:val="7030A0"/>
                <w:sz w:val="18"/>
                <w:szCs w:val="18"/>
              </w:rPr>
            </w:pPr>
          </w:p>
        </w:tc>
        <w:tc>
          <w:tcPr>
            <w:tcW w:w="3586" w:type="dxa"/>
          </w:tcPr>
          <w:p w14:paraId="0AC842DE" w14:textId="77777777" w:rsidR="00CC7728" w:rsidRPr="005C62A5" w:rsidRDefault="00CC7728">
            <w:pPr>
              <w:spacing w:before="0" w:after="0"/>
              <w:rPr>
                <w:rFonts w:eastAsia="Calibri" w:cstheme="minorHAnsi"/>
                <w:color w:val="000000" w:themeColor="text1"/>
                <w:sz w:val="18"/>
                <w:szCs w:val="18"/>
              </w:rPr>
            </w:pPr>
            <w:r w:rsidRPr="005C62A5">
              <w:rPr>
                <w:rFonts w:eastAsia="Calibri" w:cstheme="minorHAnsi"/>
                <w:color w:val="000000" w:themeColor="text1"/>
                <w:sz w:val="18"/>
                <w:szCs w:val="18"/>
              </w:rPr>
              <w:t xml:space="preserve">Mise à jour des données </w:t>
            </w:r>
          </w:p>
        </w:tc>
        <w:tc>
          <w:tcPr>
            <w:tcW w:w="3585" w:type="dxa"/>
          </w:tcPr>
          <w:p w14:paraId="3FBA0049" w14:textId="77777777" w:rsidR="00CC7728" w:rsidRPr="00553450" w:rsidRDefault="00CC7728">
            <w:pPr>
              <w:spacing w:before="0" w:after="0"/>
              <w:rPr>
                <w:rFonts w:eastAsia="Calibri" w:cstheme="minorHAnsi"/>
                <w:color w:val="000000" w:themeColor="text1"/>
                <w:sz w:val="18"/>
                <w:szCs w:val="18"/>
              </w:rPr>
            </w:pPr>
            <w:r w:rsidRPr="00553450">
              <w:rPr>
                <w:rFonts w:eastAsia="Calibri" w:cstheme="minorHAnsi"/>
                <w:color w:val="000000" w:themeColor="text1"/>
                <w:sz w:val="18"/>
                <w:szCs w:val="18"/>
              </w:rPr>
              <w:t>UO_MDO</w:t>
            </w:r>
          </w:p>
        </w:tc>
      </w:tr>
      <w:tr w:rsidR="00CC7728" w:rsidRPr="004C0236" w14:paraId="0F9001F3" w14:textId="77777777">
        <w:trPr>
          <w:trHeight w:val="271"/>
        </w:trPr>
        <w:tc>
          <w:tcPr>
            <w:tcW w:w="2580" w:type="dxa"/>
            <w:vMerge/>
          </w:tcPr>
          <w:p w14:paraId="56717555" w14:textId="77777777" w:rsidR="00CC7728" w:rsidRPr="008B22A6" w:rsidRDefault="00CC7728">
            <w:pPr>
              <w:spacing w:before="0" w:after="0"/>
              <w:rPr>
                <w:rFonts w:eastAsia="Calibri" w:cstheme="minorHAnsi"/>
                <w:color w:val="7030A0"/>
                <w:sz w:val="18"/>
                <w:szCs w:val="18"/>
              </w:rPr>
            </w:pPr>
          </w:p>
        </w:tc>
        <w:tc>
          <w:tcPr>
            <w:tcW w:w="3586" w:type="dxa"/>
          </w:tcPr>
          <w:p w14:paraId="59AF2C8C" w14:textId="77777777" w:rsidR="00CC7728" w:rsidRPr="00B55513" w:rsidRDefault="00CC7728">
            <w:pPr>
              <w:spacing w:before="0" w:after="0"/>
              <w:rPr>
                <w:rFonts w:eastAsia="Calibri" w:cstheme="minorHAnsi"/>
                <w:color w:val="000000" w:themeColor="text1"/>
                <w:sz w:val="18"/>
                <w:szCs w:val="18"/>
              </w:rPr>
            </w:pPr>
            <w:r w:rsidRPr="00B55513">
              <w:rPr>
                <w:rFonts w:eastAsia="Calibri" w:cstheme="minorHAnsi"/>
                <w:color w:val="000000" w:themeColor="text1"/>
                <w:sz w:val="18"/>
                <w:szCs w:val="18"/>
              </w:rPr>
              <w:t>Astreintes</w:t>
            </w:r>
          </w:p>
        </w:tc>
        <w:tc>
          <w:tcPr>
            <w:tcW w:w="3585" w:type="dxa"/>
          </w:tcPr>
          <w:p w14:paraId="304CDB90" w14:textId="77777777" w:rsidR="00CC7728" w:rsidRPr="00887767" w:rsidRDefault="00CC7728">
            <w:pPr>
              <w:spacing w:before="0" w:after="0"/>
              <w:rPr>
                <w:rFonts w:eastAsia="Calibri" w:cstheme="minorHAnsi"/>
                <w:color w:val="000000" w:themeColor="text1"/>
                <w:sz w:val="18"/>
                <w:szCs w:val="18"/>
              </w:rPr>
            </w:pPr>
            <w:r w:rsidRPr="00887767">
              <w:rPr>
                <w:rFonts w:eastAsia="Calibri" w:cstheme="minorHAnsi"/>
                <w:color w:val="000000" w:themeColor="text1"/>
                <w:sz w:val="18"/>
                <w:szCs w:val="18"/>
              </w:rPr>
              <w:t>UO_AS</w:t>
            </w:r>
            <w:r>
              <w:rPr>
                <w:rFonts w:eastAsia="Calibri" w:cstheme="minorHAnsi"/>
                <w:color w:val="000000" w:themeColor="text1"/>
                <w:sz w:val="18"/>
                <w:szCs w:val="18"/>
              </w:rPr>
              <w:t>T</w:t>
            </w:r>
          </w:p>
        </w:tc>
      </w:tr>
      <w:tr w:rsidR="00CC7728" w:rsidRPr="004C0236" w14:paraId="4C528427" w14:textId="77777777">
        <w:trPr>
          <w:trHeight w:val="271"/>
        </w:trPr>
        <w:tc>
          <w:tcPr>
            <w:tcW w:w="2580" w:type="dxa"/>
            <w:vMerge/>
          </w:tcPr>
          <w:p w14:paraId="22A78A91" w14:textId="77777777" w:rsidR="00CC7728" w:rsidRPr="008B22A6" w:rsidRDefault="00CC7728">
            <w:pPr>
              <w:spacing w:before="0" w:after="0"/>
              <w:rPr>
                <w:rFonts w:eastAsia="Calibri" w:cstheme="minorHAnsi"/>
                <w:color w:val="7030A0"/>
                <w:sz w:val="18"/>
                <w:szCs w:val="18"/>
              </w:rPr>
            </w:pPr>
          </w:p>
        </w:tc>
        <w:tc>
          <w:tcPr>
            <w:tcW w:w="3586" w:type="dxa"/>
          </w:tcPr>
          <w:p w14:paraId="107B9480" w14:textId="77777777" w:rsidR="00CC7728" w:rsidRPr="00517B31" w:rsidRDefault="00CC7728">
            <w:pPr>
              <w:spacing w:before="0" w:after="0"/>
              <w:rPr>
                <w:rFonts w:eastAsia="Calibri" w:cstheme="minorHAnsi"/>
                <w:color w:val="000000" w:themeColor="text1"/>
                <w:sz w:val="18"/>
                <w:szCs w:val="18"/>
              </w:rPr>
            </w:pPr>
            <w:r w:rsidRPr="00517B31">
              <w:rPr>
                <w:rFonts w:eastAsia="Calibri" w:cstheme="minorHAnsi"/>
                <w:color w:val="000000" w:themeColor="text1"/>
                <w:sz w:val="18"/>
                <w:szCs w:val="18"/>
              </w:rPr>
              <w:t>Interventions sur site</w:t>
            </w:r>
          </w:p>
        </w:tc>
        <w:tc>
          <w:tcPr>
            <w:tcW w:w="3585" w:type="dxa"/>
          </w:tcPr>
          <w:p w14:paraId="6FFCB256" w14:textId="77777777" w:rsidR="00CC7728" w:rsidRPr="00517B31" w:rsidRDefault="00CC7728">
            <w:pPr>
              <w:spacing w:before="0" w:after="0"/>
              <w:rPr>
                <w:rFonts w:eastAsia="Calibri" w:cstheme="minorHAnsi"/>
                <w:color w:val="000000" w:themeColor="text1"/>
                <w:sz w:val="18"/>
                <w:szCs w:val="18"/>
              </w:rPr>
            </w:pPr>
            <w:r w:rsidRPr="00517B31">
              <w:rPr>
                <w:rFonts w:eastAsia="Calibri" w:cstheme="minorHAnsi"/>
                <w:color w:val="000000" w:themeColor="text1"/>
                <w:sz w:val="18"/>
                <w:szCs w:val="18"/>
              </w:rPr>
              <w:t>UO_ISS</w:t>
            </w:r>
          </w:p>
        </w:tc>
      </w:tr>
      <w:tr w:rsidR="00CC7728" w:rsidRPr="00A56F94" w14:paraId="05C91758" w14:textId="77777777">
        <w:trPr>
          <w:trHeight w:val="108"/>
        </w:trPr>
        <w:tc>
          <w:tcPr>
            <w:tcW w:w="2580" w:type="dxa"/>
            <w:vMerge/>
          </w:tcPr>
          <w:p w14:paraId="18BBDB7A" w14:textId="77777777" w:rsidR="00CC7728" w:rsidRPr="00A56F94" w:rsidRDefault="00CC7728">
            <w:pPr>
              <w:spacing w:before="0" w:after="0"/>
              <w:rPr>
                <w:rFonts w:cstheme="minorHAnsi"/>
                <w:sz w:val="18"/>
                <w:szCs w:val="18"/>
              </w:rPr>
            </w:pPr>
          </w:p>
        </w:tc>
        <w:tc>
          <w:tcPr>
            <w:tcW w:w="3586" w:type="dxa"/>
          </w:tcPr>
          <w:p w14:paraId="79DFA086" w14:textId="77777777" w:rsidR="00CC7728" w:rsidRPr="000E0FAC" w:rsidRDefault="00CC7728">
            <w:pPr>
              <w:spacing w:before="0" w:after="0"/>
              <w:rPr>
                <w:rFonts w:eastAsia="Calibri" w:cstheme="minorHAnsi"/>
                <w:sz w:val="18"/>
                <w:szCs w:val="18"/>
              </w:rPr>
            </w:pPr>
            <w:r w:rsidRPr="00A56F94">
              <w:rPr>
                <w:rFonts w:eastAsia="Calibri" w:cstheme="minorHAnsi"/>
                <w:sz w:val="18"/>
                <w:szCs w:val="18"/>
              </w:rPr>
              <w:t>Conception Applicative Fonctionnelle</w:t>
            </w:r>
          </w:p>
        </w:tc>
        <w:tc>
          <w:tcPr>
            <w:tcW w:w="3585" w:type="dxa"/>
          </w:tcPr>
          <w:p w14:paraId="131E2048" w14:textId="77777777" w:rsidR="00CC7728" w:rsidRPr="00553450" w:rsidRDefault="00CC7728">
            <w:pPr>
              <w:spacing w:before="0" w:after="0"/>
              <w:rPr>
                <w:rFonts w:eastAsia="Calibri" w:cstheme="minorHAnsi"/>
                <w:color w:val="000000" w:themeColor="text1"/>
                <w:sz w:val="18"/>
                <w:szCs w:val="18"/>
              </w:rPr>
            </w:pPr>
            <w:r w:rsidRPr="00553450">
              <w:rPr>
                <w:rFonts w:eastAsia="Calibri" w:cstheme="minorHAnsi"/>
                <w:color w:val="000000" w:themeColor="text1"/>
                <w:sz w:val="18"/>
                <w:szCs w:val="18"/>
              </w:rPr>
              <w:t>UO_CA_FONC</w:t>
            </w:r>
          </w:p>
        </w:tc>
      </w:tr>
      <w:tr w:rsidR="00CC7728" w:rsidRPr="00A56F94" w14:paraId="4CEB02F6" w14:textId="77777777">
        <w:trPr>
          <w:trHeight w:val="271"/>
        </w:trPr>
        <w:tc>
          <w:tcPr>
            <w:tcW w:w="2580" w:type="dxa"/>
            <w:vMerge/>
          </w:tcPr>
          <w:p w14:paraId="0E912C64" w14:textId="77777777" w:rsidR="00CC7728" w:rsidRPr="00A56F94" w:rsidRDefault="00CC7728">
            <w:pPr>
              <w:spacing w:before="0" w:after="0"/>
              <w:rPr>
                <w:rFonts w:cstheme="minorHAnsi"/>
                <w:sz w:val="18"/>
                <w:szCs w:val="18"/>
              </w:rPr>
            </w:pPr>
          </w:p>
        </w:tc>
        <w:tc>
          <w:tcPr>
            <w:tcW w:w="3586" w:type="dxa"/>
          </w:tcPr>
          <w:p w14:paraId="7260AC40" w14:textId="77777777" w:rsidR="00CC7728" w:rsidRPr="000E0FAC" w:rsidRDefault="00CC7728">
            <w:pPr>
              <w:spacing w:before="0" w:after="0"/>
              <w:rPr>
                <w:rFonts w:eastAsia="Calibri" w:cstheme="minorHAnsi"/>
                <w:sz w:val="18"/>
                <w:szCs w:val="18"/>
              </w:rPr>
            </w:pPr>
            <w:r w:rsidRPr="00A56F94">
              <w:rPr>
                <w:rFonts w:eastAsia="Calibri" w:cstheme="minorHAnsi"/>
                <w:sz w:val="18"/>
                <w:szCs w:val="18"/>
              </w:rPr>
              <w:t xml:space="preserve">Conception </w:t>
            </w:r>
            <w:r>
              <w:rPr>
                <w:rFonts w:eastAsia="Calibri" w:cstheme="minorHAnsi"/>
                <w:sz w:val="18"/>
                <w:szCs w:val="18"/>
              </w:rPr>
              <w:t>Architecture générale</w:t>
            </w:r>
          </w:p>
        </w:tc>
        <w:tc>
          <w:tcPr>
            <w:tcW w:w="3585" w:type="dxa"/>
          </w:tcPr>
          <w:p w14:paraId="01BD0EBC" w14:textId="77777777" w:rsidR="00CC7728" w:rsidRPr="00553450" w:rsidRDefault="00CC7728">
            <w:pPr>
              <w:spacing w:before="0" w:after="0"/>
              <w:rPr>
                <w:rFonts w:eastAsia="Calibri" w:cstheme="minorHAnsi"/>
                <w:color w:val="000000" w:themeColor="text1"/>
                <w:sz w:val="18"/>
                <w:szCs w:val="18"/>
              </w:rPr>
            </w:pPr>
            <w:r w:rsidRPr="00BC55F9">
              <w:rPr>
                <w:rFonts w:eastAsia="Calibri" w:cstheme="minorHAnsi"/>
                <w:color w:val="000000" w:themeColor="text1"/>
                <w:sz w:val="18"/>
                <w:szCs w:val="18"/>
              </w:rPr>
              <w:t>UO_CG_ARCHI_G</w:t>
            </w:r>
          </w:p>
        </w:tc>
      </w:tr>
      <w:tr w:rsidR="00CC7728" w:rsidRPr="00A56F94" w14:paraId="6DCEACB8" w14:textId="77777777">
        <w:trPr>
          <w:trHeight w:val="271"/>
        </w:trPr>
        <w:tc>
          <w:tcPr>
            <w:tcW w:w="2580" w:type="dxa"/>
            <w:vMerge/>
          </w:tcPr>
          <w:p w14:paraId="6EDD67D7" w14:textId="77777777" w:rsidR="00CC7728" w:rsidRPr="00A56F94" w:rsidRDefault="00CC7728">
            <w:pPr>
              <w:spacing w:before="0" w:after="0"/>
              <w:rPr>
                <w:rFonts w:cstheme="minorHAnsi"/>
                <w:sz w:val="18"/>
                <w:szCs w:val="18"/>
              </w:rPr>
            </w:pPr>
          </w:p>
        </w:tc>
        <w:tc>
          <w:tcPr>
            <w:tcW w:w="3586" w:type="dxa"/>
          </w:tcPr>
          <w:p w14:paraId="3EE59718" w14:textId="77777777" w:rsidR="00CC7728" w:rsidRPr="000E0FAC" w:rsidRDefault="00CC7728">
            <w:pPr>
              <w:spacing w:before="0" w:after="0"/>
              <w:rPr>
                <w:rFonts w:eastAsia="Calibri" w:cstheme="minorHAnsi"/>
                <w:sz w:val="18"/>
                <w:szCs w:val="18"/>
              </w:rPr>
            </w:pPr>
            <w:r w:rsidRPr="00A56F94">
              <w:rPr>
                <w:rFonts w:eastAsia="Calibri" w:cstheme="minorHAnsi"/>
                <w:sz w:val="18"/>
                <w:szCs w:val="18"/>
              </w:rPr>
              <w:t>Conception Architecture</w:t>
            </w:r>
            <w:r>
              <w:rPr>
                <w:rFonts w:eastAsia="Calibri" w:cstheme="minorHAnsi"/>
                <w:sz w:val="18"/>
                <w:szCs w:val="18"/>
              </w:rPr>
              <w:t xml:space="preserve"> détaillée</w:t>
            </w:r>
          </w:p>
        </w:tc>
        <w:tc>
          <w:tcPr>
            <w:tcW w:w="3585" w:type="dxa"/>
          </w:tcPr>
          <w:p w14:paraId="08E25474" w14:textId="77777777" w:rsidR="00CC7728" w:rsidRPr="00BC55F9" w:rsidRDefault="00CC7728">
            <w:pPr>
              <w:spacing w:before="0" w:after="0"/>
              <w:rPr>
                <w:rFonts w:eastAsia="Calibri" w:cstheme="minorHAnsi"/>
                <w:color w:val="000000" w:themeColor="text1"/>
                <w:sz w:val="18"/>
                <w:szCs w:val="18"/>
              </w:rPr>
            </w:pPr>
            <w:r w:rsidRPr="00BC55F9">
              <w:rPr>
                <w:rFonts w:eastAsia="Calibri" w:cstheme="minorHAnsi"/>
                <w:color w:val="000000" w:themeColor="text1"/>
                <w:sz w:val="18"/>
                <w:szCs w:val="18"/>
              </w:rPr>
              <w:t>UO_CG_ARCHI_D</w:t>
            </w:r>
          </w:p>
        </w:tc>
      </w:tr>
      <w:tr w:rsidR="00CC7728" w:rsidRPr="00A56F94" w14:paraId="410B3BAD" w14:textId="77777777">
        <w:trPr>
          <w:trHeight w:val="271"/>
        </w:trPr>
        <w:tc>
          <w:tcPr>
            <w:tcW w:w="2580" w:type="dxa"/>
            <w:vMerge/>
          </w:tcPr>
          <w:p w14:paraId="2CC51318" w14:textId="77777777" w:rsidR="00CC7728" w:rsidRPr="00A56F94" w:rsidRDefault="00CC7728">
            <w:pPr>
              <w:spacing w:before="0" w:after="0"/>
              <w:rPr>
                <w:rFonts w:cstheme="minorHAnsi"/>
                <w:sz w:val="18"/>
                <w:szCs w:val="18"/>
              </w:rPr>
            </w:pPr>
          </w:p>
        </w:tc>
        <w:tc>
          <w:tcPr>
            <w:tcW w:w="3586" w:type="dxa"/>
          </w:tcPr>
          <w:p w14:paraId="1F7A4A20" w14:textId="77777777" w:rsidR="00CC7728" w:rsidRPr="00A56F94" w:rsidRDefault="00CC7728">
            <w:pPr>
              <w:spacing w:before="0" w:after="0"/>
              <w:rPr>
                <w:rFonts w:eastAsia="Calibri" w:cstheme="minorHAnsi"/>
                <w:sz w:val="18"/>
                <w:szCs w:val="18"/>
              </w:rPr>
            </w:pPr>
            <w:r w:rsidRPr="00A56F94">
              <w:rPr>
                <w:rFonts w:eastAsia="Calibri" w:cstheme="minorHAnsi"/>
                <w:sz w:val="18"/>
                <w:szCs w:val="18"/>
              </w:rPr>
              <w:t xml:space="preserve">Conception </w:t>
            </w:r>
            <w:r>
              <w:rPr>
                <w:rFonts w:eastAsia="Calibri" w:cstheme="minorHAnsi"/>
                <w:sz w:val="18"/>
                <w:szCs w:val="18"/>
              </w:rPr>
              <w:t>Technique détaillée</w:t>
            </w:r>
          </w:p>
        </w:tc>
        <w:tc>
          <w:tcPr>
            <w:tcW w:w="3585" w:type="dxa"/>
          </w:tcPr>
          <w:p w14:paraId="317A6F43" w14:textId="77777777" w:rsidR="00CC7728" w:rsidRPr="00BC55F9" w:rsidRDefault="00CC7728">
            <w:pPr>
              <w:spacing w:before="0" w:after="0"/>
              <w:rPr>
                <w:rFonts w:eastAsia="Calibri" w:cstheme="minorHAnsi"/>
                <w:color w:val="000000" w:themeColor="text1"/>
                <w:sz w:val="18"/>
                <w:szCs w:val="18"/>
              </w:rPr>
            </w:pPr>
            <w:r w:rsidRPr="00BC55F9">
              <w:rPr>
                <w:rFonts w:eastAsia="Calibri" w:cstheme="minorHAnsi"/>
                <w:color w:val="000000" w:themeColor="text1"/>
                <w:sz w:val="18"/>
                <w:szCs w:val="18"/>
              </w:rPr>
              <w:t>UO_C</w:t>
            </w:r>
            <w:r>
              <w:rPr>
                <w:rFonts w:eastAsia="Calibri" w:cstheme="minorHAnsi"/>
                <w:color w:val="000000" w:themeColor="text1"/>
                <w:sz w:val="18"/>
                <w:szCs w:val="18"/>
              </w:rPr>
              <w:t>A</w:t>
            </w:r>
            <w:r w:rsidRPr="00BC55F9">
              <w:rPr>
                <w:rFonts w:eastAsia="Calibri" w:cstheme="minorHAnsi"/>
                <w:color w:val="000000" w:themeColor="text1"/>
                <w:sz w:val="18"/>
                <w:szCs w:val="18"/>
              </w:rPr>
              <w:t>_</w:t>
            </w:r>
            <w:r>
              <w:rPr>
                <w:rFonts w:eastAsia="Calibri" w:cstheme="minorHAnsi"/>
                <w:color w:val="000000" w:themeColor="text1"/>
                <w:sz w:val="18"/>
                <w:szCs w:val="18"/>
              </w:rPr>
              <w:t>TECH</w:t>
            </w:r>
          </w:p>
        </w:tc>
      </w:tr>
      <w:tr w:rsidR="00CC7728" w:rsidRPr="00A56F94" w14:paraId="3135469E" w14:textId="77777777">
        <w:trPr>
          <w:trHeight w:val="285"/>
        </w:trPr>
        <w:tc>
          <w:tcPr>
            <w:tcW w:w="9751" w:type="dxa"/>
            <w:gridSpan w:val="3"/>
            <w:shd w:val="clear" w:color="auto" w:fill="D9E2F3" w:themeFill="accent1" w:themeFillTint="33"/>
          </w:tcPr>
          <w:p w14:paraId="03716B7D" w14:textId="77777777" w:rsidR="00CC7728" w:rsidRPr="00A56F94"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Prestations en UO en mode agile</w:t>
            </w:r>
          </w:p>
        </w:tc>
      </w:tr>
      <w:tr w:rsidR="00CC7728" w:rsidRPr="00A56F94" w14:paraId="131CB5E8" w14:textId="77777777">
        <w:trPr>
          <w:trHeight w:val="285"/>
        </w:trPr>
        <w:tc>
          <w:tcPr>
            <w:tcW w:w="6166" w:type="dxa"/>
            <w:gridSpan w:val="2"/>
          </w:tcPr>
          <w:p w14:paraId="31E8187D" w14:textId="77777777" w:rsidR="00CC7728" w:rsidRPr="00B55513" w:rsidRDefault="00CC7728">
            <w:pPr>
              <w:spacing w:before="0" w:after="0"/>
              <w:rPr>
                <w:rFonts w:eastAsia="Calibri" w:cstheme="minorHAnsi"/>
                <w:color w:val="000000" w:themeColor="text1"/>
                <w:sz w:val="18"/>
                <w:szCs w:val="18"/>
              </w:rPr>
            </w:pPr>
            <w:r w:rsidRPr="00B55513">
              <w:rPr>
                <w:rFonts w:eastAsia="Calibri" w:cstheme="minorHAnsi"/>
                <w:color w:val="000000" w:themeColor="text1"/>
                <w:sz w:val="18"/>
                <w:szCs w:val="18"/>
              </w:rPr>
              <w:t>Réalisation d’une itération</w:t>
            </w:r>
          </w:p>
        </w:tc>
        <w:tc>
          <w:tcPr>
            <w:tcW w:w="3585" w:type="dxa"/>
          </w:tcPr>
          <w:p w14:paraId="300035CD" w14:textId="77777777" w:rsidR="00CC7728" w:rsidRPr="00771F48" w:rsidRDefault="00CC7728">
            <w:pPr>
              <w:spacing w:before="0" w:after="0"/>
              <w:rPr>
                <w:rFonts w:eastAsia="Calibri" w:cstheme="minorHAnsi"/>
                <w:color w:val="000000" w:themeColor="text1"/>
                <w:sz w:val="18"/>
                <w:szCs w:val="18"/>
              </w:rPr>
            </w:pPr>
            <w:r w:rsidRPr="00771F48">
              <w:rPr>
                <w:rFonts w:eastAsia="Calibri" w:cstheme="minorHAnsi"/>
                <w:color w:val="000000" w:themeColor="text1"/>
                <w:sz w:val="18"/>
                <w:szCs w:val="18"/>
              </w:rPr>
              <w:t>UO_AGI_SPR</w:t>
            </w:r>
          </w:p>
        </w:tc>
      </w:tr>
      <w:tr w:rsidR="00CC7728" w:rsidRPr="00A56F94" w14:paraId="5742E49D" w14:textId="77777777">
        <w:trPr>
          <w:trHeight w:val="285"/>
        </w:trPr>
        <w:tc>
          <w:tcPr>
            <w:tcW w:w="6166" w:type="dxa"/>
            <w:gridSpan w:val="2"/>
          </w:tcPr>
          <w:p w14:paraId="4F7B387E" w14:textId="77B1B627" w:rsidR="00CC7728" w:rsidRPr="00B55513"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 xml:space="preserve">Réalisation </w:t>
            </w:r>
            <w:r w:rsidR="00FE75F7" w:rsidRPr="00FE75F7">
              <w:rPr>
                <w:rFonts w:eastAsia="Calibri" w:cstheme="minorHAnsi"/>
                <w:color w:val="000000" w:themeColor="text1"/>
                <w:sz w:val="18"/>
                <w:szCs w:val="18"/>
              </w:rPr>
              <w:t>d’une itération de fin d’incrément</w:t>
            </w:r>
          </w:p>
        </w:tc>
        <w:tc>
          <w:tcPr>
            <w:tcW w:w="3585" w:type="dxa"/>
          </w:tcPr>
          <w:p w14:paraId="45332C9A" w14:textId="07F1E187" w:rsidR="00CC7728" w:rsidRPr="00771F48" w:rsidRDefault="00CC7728">
            <w:pPr>
              <w:spacing w:before="0" w:after="0"/>
              <w:rPr>
                <w:rFonts w:eastAsia="Calibri" w:cstheme="minorHAnsi"/>
                <w:color w:val="000000" w:themeColor="text1"/>
                <w:sz w:val="18"/>
                <w:szCs w:val="18"/>
              </w:rPr>
            </w:pPr>
            <w:r w:rsidRPr="00771F48">
              <w:rPr>
                <w:rFonts w:eastAsia="Calibri" w:cstheme="minorHAnsi"/>
                <w:color w:val="000000" w:themeColor="text1"/>
                <w:sz w:val="18"/>
                <w:szCs w:val="18"/>
              </w:rPr>
              <w:t>UO_AGI_</w:t>
            </w:r>
            <w:r w:rsidR="00FE75F7">
              <w:rPr>
                <w:rFonts w:eastAsia="Calibri" w:cstheme="minorHAnsi"/>
                <w:color w:val="000000" w:themeColor="text1"/>
                <w:sz w:val="18"/>
                <w:szCs w:val="18"/>
              </w:rPr>
              <w:t>SIP</w:t>
            </w:r>
          </w:p>
        </w:tc>
      </w:tr>
      <w:tr w:rsidR="00CC7728" w:rsidRPr="00A56F94" w14:paraId="010B073A" w14:textId="77777777">
        <w:trPr>
          <w:trHeight w:val="285"/>
        </w:trPr>
        <w:tc>
          <w:tcPr>
            <w:tcW w:w="6166" w:type="dxa"/>
            <w:gridSpan w:val="2"/>
          </w:tcPr>
          <w:p w14:paraId="02DBA613" w14:textId="77777777" w:rsidR="00CC7728" w:rsidRPr="00B55513" w:rsidRDefault="00CC7728">
            <w:pPr>
              <w:spacing w:before="0" w:after="0"/>
              <w:rPr>
                <w:rFonts w:eastAsia="Calibri" w:cstheme="minorHAnsi"/>
                <w:color w:val="000000" w:themeColor="text1"/>
                <w:sz w:val="18"/>
                <w:szCs w:val="18"/>
              </w:rPr>
            </w:pPr>
            <w:r w:rsidRPr="00B55513">
              <w:rPr>
                <w:rFonts w:eastAsia="Calibri" w:cstheme="minorHAnsi"/>
                <w:color w:val="000000" w:themeColor="text1"/>
                <w:sz w:val="18"/>
                <w:szCs w:val="18"/>
              </w:rPr>
              <w:t>Organisation et mise en œuvre d’une architecture en mode agile (Architecte Palier)</w:t>
            </w:r>
          </w:p>
        </w:tc>
        <w:tc>
          <w:tcPr>
            <w:tcW w:w="3585" w:type="dxa"/>
          </w:tcPr>
          <w:p w14:paraId="3F7EDDAD" w14:textId="77777777" w:rsidR="00CC7728" w:rsidRPr="00771F48" w:rsidRDefault="00CC7728">
            <w:pPr>
              <w:spacing w:before="0" w:after="0"/>
              <w:rPr>
                <w:rFonts w:eastAsia="Calibri" w:cstheme="minorHAnsi"/>
                <w:color w:val="000000" w:themeColor="text1"/>
                <w:sz w:val="18"/>
                <w:szCs w:val="18"/>
              </w:rPr>
            </w:pPr>
            <w:r w:rsidRPr="00771F48">
              <w:rPr>
                <w:rFonts w:eastAsia="Calibri" w:cstheme="minorHAnsi"/>
                <w:color w:val="000000" w:themeColor="text1"/>
                <w:sz w:val="18"/>
                <w:szCs w:val="18"/>
              </w:rPr>
              <w:t>UO_AGI_ARH</w:t>
            </w:r>
          </w:p>
        </w:tc>
      </w:tr>
      <w:tr w:rsidR="00CC7728" w:rsidRPr="00A56F94" w14:paraId="6E85E614" w14:textId="77777777">
        <w:trPr>
          <w:trHeight w:val="285"/>
        </w:trPr>
        <w:tc>
          <w:tcPr>
            <w:tcW w:w="6166" w:type="dxa"/>
            <w:gridSpan w:val="2"/>
          </w:tcPr>
          <w:p w14:paraId="1171DCFE" w14:textId="77777777" w:rsidR="00CC7728" w:rsidRPr="00B55513" w:rsidRDefault="00CC7728">
            <w:pPr>
              <w:spacing w:before="0" w:after="0"/>
              <w:rPr>
                <w:rFonts w:eastAsia="Calibri" w:cstheme="minorHAnsi"/>
                <w:color w:val="000000" w:themeColor="text1"/>
                <w:sz w:val="18"/>
                <w:szCs w:val="18"/>
              </w:rPr>
            </w:pPr>
            <w:r w:rsidRPr="00B55513">
              <w:rPr>
                <w:rFonts w:eastAsia="Calibri" w:cstheme="minorHAnsi"/>
                <w:color w:val="000000" w:themeColor="text1"/>
                <w:sz w:val="18"/>
                <w:szCs w:val="18"/>
              </w:rPr>
              <w:t xml:space="preserve">Rédaction ou assistance à la rédaction des </w:t>
            </w:r>
            <w:proofErr w:type="spellStart"/>
            <w:r w:rsidRPr="00B55513">
              <w:rPr>
                <w:rFonts w:eastAsia="Calibri" w:cstheme="minorHAnsi"/>
                <w:color w:val="000000" w:themeColor="text1"/>
                <w:sz w:val="18"/>
                <w:szCs w:val="18"/>
              </w:rPr>
              <w:t>Users</w:t>
            </w:r>
            <w:proofErr w:type="spellEnd"/>
            <w:r w:rsidRPr="00B55513">
              <w:rPr>
                <w:rFonts w:eastAsia="Calibri" w:cstheme="minorHAnsi"/>
                <w:color w:val="000000" w:themeColor="text1"/>
                <w:sz w:val="18"/>
                <w:szCs w:val="18"/>
              </w:rPr>
              <w:t xml:space="preserve"> stories (Proxy Product </w:t>
            </w:r>
            <w:proofErr w:type="spellStart"/>
            <w:r w:rsidRPr="00B55513">
              <w:rPr>
                <w:rFonts w:eastAsia="Calibri" w:cstheme="minorHAnsi"/>
                <w:color w:val="000000" w:themeColor="text1"/>
                <w:sz w:val="18"/>
                <w:szCs w:val="18"/>
              </w:rPr>
              <w:t>Owner</w:t>
            </w:r>
            <w:proofErr w:type="spellEnd"/>
            <w:r w:rsidRPr="00B55513">
              <w:rPr>
                <w:rFonts w:eastAsia="Calibri" w:cstheme="minorHAnsi"/>
                <w:color w:val="000000" w:themeColor="text1"/>
                <w:sz w:val="18"/>
                <w:szCs w:val="18"/>
              </w:rPr>
              <w:t>)</w:t>
            </w:r>
          </w:p>
        </w:tc>
        <w:tc>
          <w:tcPr>
            <w:tcW w:w="3585" w:type="dxa"/>
          </w:tcPr>
          <w:p w14:paraId="5837C4CE" w14:textId="77777777" w:rsidR="00CC7728" w:rsidRPr="00771F48" w:rsidRDefault="00CC7728">
            <w:pPr>
              <w:spacing w:before="0" w:after="0"/>
              <w:rPr>
                <w:rFonts w:eastAsia="Calibri" w:cstheme="minorHAnsi"/>
                <w:color w:val="000000" w:themeColor="text1"/>
                <w:sz w:val="18"/>
                <w:szCs w:val="18"/>
              </w:rPr>
            </w:pPr>
            <w:r w:rsidRPr="00771F48">
              <w:rPr>
                <w:rFonts w:eastAsia="Calibri" w:cstheme="minorHAnsi"/>
                <w:color w:val="000000" w:themeColor="text1"/>
                <w:sz w:val="18"/>
                <w:szCs w:val="18"/>
              </w:rPr>
              <w:t>UO_AGI_PPO</w:t>
            </w:r>
          </w:p>
        </w:tc>
      </w:tr>
      <w:tr w:rsidR="00CC7728" w:rsidRPr="00A56F94" w14:paraId="0E424D93" w14:textId="77777777">
        <w:trPr>
          <w:trHeight w:val="285"/>
        </w:trPr>
        <w:tc>
          <w:tcPr>
            <w:tcW w:w="6166" w:type="dxa"/>
            <w:gridSpan w:val="2"/>
          </w:tcPr>
          <w:p w14:paraId="3D51180D" w14:textId="77777777" w:rsidR="00CC7728" w:rsidRPr="00B55513" w:rsidRDefault="00CC7728">
            <w:pPr>
              <w:spacing w:before="0" w:after="0"/>
              <w:rPr>
                <w:rFonts w:eastAsia="Calibri" w:cstheme="minorHAnsi"/>
                <w:color w:val="000000" w:themeColor="text1"/>
                <w:sz w:val="18"/>
                <w:szCs w:val="18"/>
              </w:rPr>
            </w:pPr>
            <w:r w:rsidRPr="007536E7">
              <w:rPr>
                <w:rFonts w:eastAsia="Calibri" w:cstheme="minorHAnsi"/>
                <w:color w:val="000000" w:themeColor="text1"/>
                <w:sz w:val="18"/>
                <w:szCs w:val="18"/>
              </w:rPr>
              <w:t>Réalisation d’un logiciel ou d’une application (Leader Technique ou Tech lead)</w:t>
            </w:r>
          </w:p>
        </w:tc>
        <w:tc>
          <w:tcPr>
            <w:tcW w:w="3585" w:type="dxa"/>
          </w:tcPr>
          <w:p w14:paraId="6B148BC1" w14:textId="77777777" w:rsidR="00CC7728" w:rsidRPr="00771F48" w:rsidRDefault="00CC7728">
            <w:pPr>
              <w:spacing w:before="0" w:after="0"/>
              <w:rPr>
                <w:rFonts w:eastAsia="Calibri" w:cstheme="minorHAnsi"/>
                <w:color w:val="000000" w:themeColor="text1"/>
                <w:sz w:val="18"/>
                <w:szCs w:val="18"/>
              </w:rPr>
            </w:pPr>
            <w:r w:rsidRPr="00771F48">
              <w:rPr>
                <w:rFonts w:eastAsia="Calibri" w:cstheme="minorHAnsi"/>
                <w:color w:val="000000" w:themeColor="text1"/>
                <w:sz w:val="18"/>
                <w:szCs w:val="18"/>
              </w:rPr>
              <w:t>UO_AGI_LTE</w:t>
            </w:r>
          </w:p>
        </w:tc>
      </w:tr>
      <w:tr w:rsidR="00CC7728" w:rsidRPr="00A56F94" w14:paraId="0034B17C" w14:textId="77777777">
        <w:trPr>
          <w:trHeight w:val="285"/>
        </w:trPr>
        <w:tc>
          <w:tcPr>
            <w:tcW w:w="9751" w:type="dxa"/>
            <w:gridSpan w:val="3"/>
            <w:shd w:val="clear" w:color="auto" w:fill="D9E2F3" w:themeFill="accent1" w:themeFillTint="33"/>
          </w:tcPr>
          <w:p w14:paraId="6FBEA7B5" w14:textId="77777777" w:rsidR="00CC7728" w:rsidRPr="00A56F94"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Prestations annexes</w:t>
            </w:r>
          </w:p>
        </w:tc>
      </w:tr>
      <w:tr w:rsidR="00CC7728" w:rsidRPr="00A56F94" w14:paraId="5550CE09" w14:textId="77777777">
        <w:trPr>
          <w:trHeight w:val="271"/>
        </w:trPr>
        <w:tc>
          <w:tcPr>
            <w:tcW w:w="6166" w:type="dxa"/>
            <w:gridSpan w:val="2"/>
          </w:tcPr>
          <w:p w14:paraId="39CB8280" w14:textId="77777777" w:rsidR="00CC7728" w:rsidRPr="00B55513" w:rsidRDefault="00CC7728">
            <w:pPr>
              <w:spacing w:before="0" w:after="0"/>
              <w:rPr>
                <w:rFonts w:eastAsia="Calibri" w:cstheme="minorHAnsi"/>
                <w:color w:val="000000" w:themeColor="text1"/>
                <w:sz w:val="18"/>
                <w:szCs w:val="18"/>
              </w:rPr>
            </w:pPr>
            <w:r>
              <w:rPr>
                <w:rFonts w:eastAsia="Calibri" w:cstheme="minorHAnsi"/>
                <w:color w:val="000000" w:themeColor="text1"/>
                <w:sz w:val="18"/>
                <w:szCs w:val="18"/>
              </w:rPr>
              <w:t>Mise en place de la coordination opérationnelle</w:t>
            </w:r>
          </w:p>
        </w:tc>
        <w:tc>
          <w:tcPr>
            <w:tcW w:w="3585" w:type="dxa"/>
          </w:tcPr>
          <w:p w14:paraId="4F5A4689" w14:textId="77777777" w:rsidR="00CC7728" w:rsidRPr="000E0FAC" w:rsidRDefault="00CC7728">
            <w:pPr>
              <w:spacing w:before="0" w:after="0"/>
              <w:rPr>
                <w:rFonts w:eastAsia="Calibri" w:cstheme="minorHAnsi"/>
                <w:color w:val="000000" w:themeColor="text1"/>
                <w:sz w:val="18"/>
                <w:szCs w:val="18"/>
              </w:rPr>
            </w:pPr>
            <w:r w:rsidRPr="00A56F94">
              <w:rPr>
                <w:rFonts w:eastAsia="Calibri" w:cstheme="minorHAnsi"/>
                <w:color w:val="000000" w:themeColor="text1"/>
                <w:sz w:val="18"/>
                <w:szCs w:val="18"/>
              </w:rPr>
              <w:t>UO_ASS_PIL1</w:t>
            </w:r>
          </w:p>
        </w:tc>
      </w:tr>
    </w:tbl>
    <w:p w14:paraId="2E3BFDD1" w14:textId="77777777" w:rsidR="00CC7728" w:rsidRPr="001E4D4E" w:rsidRDefault="00CC7728" w:rsidP="00CC7728">
      <w:r w:rsidRPr="001E4D4E">
        <w:t>Il est</w:t>
      </w:r>
      <w:r>
        <w:t xml:space="preserve"> demandé au titulaire de respecter les exigences du RGAA</w:t>
      </w:r>
      <w:r>
        <w:rPr>
          <w:rStyle w:val="Appelnotedebasdep"/>
        </w:rPr>
        <w:footnoteReference w:id="2"/>
      </w:r>
      <w:r>
        <w:t xml:space="preserve"> et de fournir des solutions conformes à ces exigences.</w:t>
      </w:r>
    </w:p>
    <w:p w14:paraId="66D444A0" w14:textId="5DA06679" w:rsidR="003D61DB" w:rsidRPr="001E4D4E" w:rsidRDefault="003D61DB" w:rsidP="003D61DB"/>
    <w:p w14:paraId="235F1FBE" w14:textId="77777777" w:rsidR="003D61DB" w:rsidRDefault="003D61DB" w:rsidP="00860CBF">
      <w:pPr>
        <w:pStyle w:val="Titre2"/>
      </w:pPr>
      <w:bookmarkStart w:id="161" w:name="_Toc75355502"/>
      <w:bookmarkStart w:id="162" w:name="_Toc91167341"/>
      <w:bookmarkStart w:id="163" w:name="_Toc223538536"/>
      <w:r>
        <w:t>Les horaires de services</w:t>
      </w:r>
      <w:bookmarkEnd w:id="161"/>
      <w:bookmarkEnd w:id="162"/>
      <w:bookmarkEnd w:id="163"/>
    </w:p>
    <w:tbl>
      <w:tblPr>
        <w:tblW w:w="9660" w:type="dxa"/>
        <w:tblCellMar>
          <w:left w:w="70" w:type="dxa"/>
          <w:right w:w="70" w:type="dxa"/>
        </w:tblCellMar>
        <w:tblLook w:val="04A0" w:firstRow="1" w:lastRow="0" w:firstColumn="1" w:lastColumn="0" w:noHBand="0" w:noVBand="1"/>
      </w:tblPr>
      <w:tblGrid>
        <w:gridCol w:w="2380"/>
        <w:gridCol w:w="7280"/>
      </w:tblGrid>
      <w:tr w:rsidR="003D61DB" w:rsidRPr="00504633" w14:paraId="583228A1" w14:textId="77777777" w:rsidTr="00FA042B">
        <w:trPr>
          <w:trHeight w:val="300"/>
        </w:trPr>
        <w:tc>
          <w:tcPr>
            <w:tcW w:w="2380" w:type="dxa"/>
            <w:tcBorders>
              <w:top w:val="single" w:sz="4" w:space="0" w:color="969696"/>
              <w:left w:val="nil"/>
              <w:bottom w:val="single" w:sz="4" w:space="0" w:color="969696"/>
              <w:right w:val="single" w:sz="4" w:space="0" w:color="969696"/>
            </w:tcBorders>
            <w:shd w:val="clear" w:color="auto" w:fill="D9E2F3" w:themeFill="accent1" w:themeFillTint="33"/>
            <w:vAlign w:val="center"/>
            <w:hideMark/>
          </w:tcPr>
          <w:p w14:paraId="13517A4B" w14:textId="77777777" w:rsidR="003D61DB" w:rsidRPr="005D421F" w:rsidRDefault="003D61DB" w:rsidP="00FA042B">
            <w:pPr>
              <w:spacing w:after="0" w:line="240" w:lineRule="auto"/>
              <w:jc w:val="center"/>
              <w:rPr>
                <w:rFonts w:ascii="Arial" w:eastAsia="Times New Roman" w:hAnsi="Arial" w:cs="Arial"/>
                <w:b/>
                <w:bCs/>
                <w:sz w:val="20"/>
                <w:szCs w:val="20"/>
                <w:lang w:eastAsia="fr-FR"/>
              </w:rPr>
            </w:pPr>
            <w:r w:rsidRPr="005D421F">
              <w:rPr>
                <w:rFonts w:ascii="Arial" w:eastAsia="Times New Roman" w:hAnsi="Arial" w:cs="Arial"/>
                <w:b/>
                <w:bCs/>
                <w:sz w:val="20"/>
                <w:szCs w:val="20"/>
                <w:lang w:eastAsia="fr-FR"/>
              </w:rPr>
              <w:t> </w:t>
            </w:r>
          </w:p>
        </w:tc>
        <w:tc>
          <w:tcPr>
            <w:tcW w:w="7280" w:type="dxa"/>
            <w:tcBorders>
              <w:top w:val="single" w:sz="4" w:space="0" w:color="969696"/>
              <w:left w:val="nil"/>
              <w:bottom w:val="single" w:sz="4" w:space="0" w:color="969696"/>
              <w:right w:val="single" w:sz="4" w:space="0" w:color="969696"/>
            </w:tcBorders>
            <w:shd w:val="clear" w:color="auto" w:fill="D9E2F3" w:themeFill="accent1" w:themeFillTint="33"/>
            <w:vAlign w:val="center"/>
            <w:hideMark/>
          </w:tcPr>
          <w:p w14:paraId="37CD408D" w14:textId="77777777" w:rsidR="003D61DB" w:rsidRPr="005D421F" w:rsidRDefault="003D61DB" w:rsidP="00FA042B">
            <w:pPr>
              <w:spacing w:after="0" w:line="240" w:lineRule="auto"/>
              <w:jc w:val="center"/>
              <w:rPr>
                <w:rFonts w:ascii="Arial" w:eastAsia="Times New Roman" w:hAnsi="Arial" w:cs="Arial"/>
                <w:b/>
                <w:bCs/>
                <w:sz w:val="20"/>
                <w:szCs w:val="20"/>
                <w:lang w:eastAsia="fr-FR"/>
              </w:rPr>
            </w:pPr>
            <w:r w:rsidRPr="005D421F">
              <w:rPr>
                <w:rFonts w:ascii="Arial" w:eastAsia="Times New Roman" w:hAnsi="Arial" w:cs="Arial"/>
                <w:b/>
                <w:bCs/>
                <w:sz w:val="20"/>
                <w:szCs w:val="20"/>
                <w:lang w:eastAsia="fr-FR"/>
              </w:rPr>
              <w:t>Horaires de services</w:t>
            </w:r>
          </w:p>
        </w:tc>
      </w:tr>
      <w:tr w:rsidR="003D61DB" w:rsidRPr="00504633" w14:paraId="1027D109" w14:textId="77777777" w:rsidTr="00FA042B">
        <w:trPr>
          <w:trHeight w:val="600"/>
        </w:trPr>
        <w:tc>
          <w:tcPr>
            <w:tcW w:w="2380" w:type="dxa"/>
            <w:tcBorders>
              <w:top w:val="nil"/>
              <w:left w:val="single" w:sz="4" w:space="0" w:color="969696"/>
              <w:bottom w:val="single" w:sz="4" w:space="0" w:color="969696"/>
              <w:right w:val="single" w:sz="4" w:space="0" w:color="969696"/>
            </w:tcBorders>
            <w:shd w:val="clear" w:color="000000" w:fill="F2F2F2"/>
            <w:vAlign w:val="center"/>
            <w:hideMark/>
          </w:tcPr>
          <w:p w14:paraId="174D864D" w14:textId="77777777" w:rsidR="003D61DB" w:rsidRPr="00504633" w:rsidRDefault="003D61DB" w:rsidP="00FA042B">
            <w:pPr>
              <w:spacing w:after="0" w:line="240" w:lineRule="auto"/>
              <w:jc w:val="center"/>
              <w:rPr>
                <w:rFonts w:ascii="Calibri" w:eastAsia="Times New Roman" w:hAnsi="Calibri" w:cs="Calibri"/>
                <w:b/>
                <w:bCs/>
                <w:color w:val="000000"/>
                <w:lang w:eastAsia="fr-FR"/>
              </w:rPr>
            </w:pPr>
            <w:r w:rsidRPr="00504633">
              <w:rPr>
                <w:rFonts w:ascii="Calibri" w:eastAsia="Times New Roman" w:hAnsi="Calibri" w:cs="Calibri"/>
                <w:b/>
                <w:bCs/>
                <w:color w:val="000000"/>
                <w:lang w:eastAsia="fr-FR"/>
              </w:rPr>
              <w:t>Support incidents</w:t>
            </w:r>
          </w:p>
        </w:tc>
        <w:tc>
          <w:tcPr>
            <w:tcW w:w="7280" w:type="dxa"/>
            <w:vMerge w:val="restart"/>
            <w:tcBorders>
              <w:top w:val="nil"/>
              <w:left w:val="nil"/>
              <w:right w:val="single" w:sz="4" w:space="0" w:color="969696"/>
            </w:tcBorders>
            <w:shd w:val="clear" w:color="000000" w:fill="FFFFFF"/>
            <w:vAlign w:val="center"/>
            <w:hideMark/>
          </w:tcPr>
          <w:p w14:paraId="1425FB56" w14:textId="77777777" w:rsidR="003D61DB" w:rsidRPr="00504633" w:rsidRDefault="003D61DB" w:rsidP="00FA042B">
            <w:pPr>
              <w:spacing w:after="0" w:line="240" w:lineRule="auto"/>
              <w:rPr>
                <w:rFonts w:ascii="Calibri" w:eastAsia="Times New Roman" w:hAnsi="Calibri" w:cs="Calibri"/>
                <w:color w:val="000000"/>
                <w:lang w:eastAsia="fr-FR"/>
              </w:rPr>
            </w:pPr>
            <w:r w:rsidRPr="00504633">
              <w:rPr>
                <w:rFonts w:ascii="Calibri" w:eastAsia="Times New Roman" w:hAnsi="Calibri" w:cs="Calibri"/>
                <w:color w:val="000000"/>
                <w:lang w:eastAsia="fr-FR"/>
              </w:rPr>
              <w:t xml:space="preserve">Les Horaires de services seront de 8h à 18h </w:t>
            </w:r>
            <w:r>
              <w:rPr>
                <w:rFonts w:ascii="Calibri" w:eastAsia="Times New Roman" w:hAnsi="Calibri" w:cs="Calibri"/>
                <w:color w:val="000000"/>
                <w:lang w:eastAsia="fr-FR"/>
              </w:rPr>
              <w:t>(heures métropole) d</w:t>
            </w:r>
            <w:r w:rsidRPr="00504633">
              <w:rPr>
                <w:rFonts w:ascii="Calibri" w:eastAsia="Times New Roman" w:hAnsi="Calibri" w:cs="Calibri"/>
                <w:color w:val="000000"/>
                <w:lang w:eastAsia="fr-FR"/>
              </w:rPr>
              <w:t xml:space="preserve">u </w:t>
            </w:r>
            <w:r>
              <w:rPr>
                <w:rFonts w:ascii="Calibri" w:eastAsia="Times New Roman" w:hAnsi="Calibri" w:cs="Calibri"/>
                <w:color w:val="000000"/>
                <w:lang w:eastAsia="fr-FR"/>
              </w:rPr>
              <w:t>l</w:t>
            </w:r>
            <w:r w:rsidRPr="00504633">
              <w:rPr>
                <w:rFonts w:ascii="Calibri" w:eastAsia="Times New Roman" w:hAnsi="Calibri" w:cs="Calibri"/>
                <w:color w:val="000000"/>
                <w:lang w:eastAsia="fr-FR"/>
              </w:rPr>
              <w:t>undi au vendredi</w:t>
            </w:r>
            <w:r>
              <w:rPr>
                <w:rFonts w:ascii="Calibri" w:eastAsia="Times New Roman" w:hAnsi="Calibri" w:cs="Calibri"/>
                <w:color w:val="000000"/>
                <w:lang w:eastAsia="fr-FR"/>
              </w:rPr>
              <w:t xml:space="preserve"> (hors jours fériés)</w:t>
            </w:r>
          </w:p>
        </w:tc>
      </w:tr>
      <w:tr w:rsidR="003D61DB" w:rsidRPr="00504633" w14:paraId="421726D0" w14:textId="77777777" w:rsidTr="00FA042B">
        <w:trPr>
          <w:trHeight w:val="600"/>
        </w:trPr>
        <w:tc>
          <w:tcPr>
            <w:tcW w:w="2380" w:type="dxa"/>
            <w:tcBorders>
              <w:top w:val="nil"/>
              <w:left w:val="single" w:sz="4" w:space="0" w:color="969696"/>
              <w:bottom w:val="single" w:sz="4" w:space="0" w:color="969696"/>
              <w:right w:val="single" w:sz="4" w:space="0" w:color="969696"/>
            </w:tcBorders>
            <w:shd w:val="clear" w:color="000000" w:fill="F2F2F2"/>
            <w:vAlign w:val="center"/>
            <w:hideMark/>
          </w:tcPr>
          <w:p w14:paraId="628B01FC" w14:textId="77777777" w:rsidR="003D61DB" w:rsidRPr="00504633" w:rsidRDefault="003D61DB" w:rsidP="00FA042B">
            <w:pPr>
              <w:spacing w:after="0" w:line="240" w:lineRule="auto"/>
              <w:jc w:val="center"/>
              <w:rPr>
                <w:rFonts w:ascii="Calibri" w:eastAsia="Times New Roman" w:hAnsi="Calibri" w:cs="Calibri"/>
                <w:b/>
                <w:bCs/>
                <w:color w:val="000000"/>
                <w:lang w:eastAsia="fr-FR"/>
              </w:rPr>
            </w:pPr>
            <w:r w:rsidRPr="00504633">
              <w:rPr>
                <w:rFonts w:ascii="Calibri" w:eastAsia="Times New Roman" w:hAnsi="Calibri" w:cs="Calibri"/>
                <w:b/>
                <w:bCs/>
                <w:color w:val="000000"/>
                <w:lang w:eastAsia="fr-FR"/>
              </w:rPr>
              <w:t>Maintenance corrective</w:t>
            </w:r>
          </w:p>
        </w:tc>
        <w:tc>
          <w:tcPr>
            <w:tcW w:w="7280" w:type="dxa"/>
            <w:vMerge/>
            <w:tcBorders>
              <w:left w:val="nil"/>
              <w:bottom w:val="single" w:sz="4" w:space="0" w:color="969696"/>
              <w:right w:val="single" w:sz="4" w:space="0" w:color="969696"/>
            </w:tcBorders>
            <w:shd w:val="clear" w:color="000000" w:fill="FFFFFF"/>
            <w:vAlign w:val="center"/>
            <w:hideMark/>
          </w:tcPr>
          <w:p w14:paraId="09D817D6" w14:textId="77777777" w:rsidR="003D61DB" w:rsidRPr="00504633" w:rsidRDefault="003D61DB" w:rsidP="00FA042B">
            <w:pPr>
              <w:spacing w:after="0" w:line="240" w:lineRule="auto"/>
              <w:rPr>
                <w:rFonts w:ascii="Calibri" w:eastAsia="Times New Roman" w:hAnsi="Calibri" w:cs="Calibri"/>
                <w:color w:val="000000"/>
                <w:lang w:eastAsia="fr-FR"/>
              </w:rPr>
            </w:pPr>
          </w:p>
        </w:tc>
      </w:tr>
    </w:tbl>
    <w:p w14:paraId="0D38CAA3" w14:textId="77777777" w:rsidR="003D61DB" w:rsidRDefault="003D61DB" w:rsidP="003D61DB"/>
    <w:p w14:paraId="56C29738" w14:textId="77777777" w:rsidR="003D61DB" w:rsidRDefault="003D61DB" w:rsidP="003D61DB">
      <w:r>
        <w:t>En dehors de ces horaires il faudra faire appel aux UO Astreintes ou Intervention sur Site. Les Heures ouvrées sont donc les heures entre 8h et 18h du lundi au vendredi. Les Jours ouvrés sont donc les lundis, mardis, mercredi Jeudis et Vendredis.</w:t>
      </w:r>
    </w:p>
    <w:p w14:paraId="02302E8B" w14:textId="07E5BF98" w:rsidR="003D61DB" w:rsidRDefault="00A763BD" w:rsidP="00A763BD">
      <w:pPr>
        <w:pStyle w:val="Titre2"/>
      </w:pPr>
      <w:bookmarkStart w:id="164" w:name="_Toc223538537"/>
      <w:r>
        <w:t>Le lieu d’</w:t>
      </w:r>
      <w:r w:rsidR="006E36CE">
        <w:t>exécution</w:t>
      </w:r>
      <w:bookmarkEnd w:id="164"/>
    </w:p>
    <w:p w14:paraId="475597B5" w14:textId="77777777" w:rsidR="0024578E" w:rsidRDefault="0024578E" w:rsidP="003C0F40">
      <w:pPr>
        <w:pStyle w:val="Normal1"/>
      </w:pPr>
    </w:p>
    <w:p w14:paraId="5668823A" w14:textId="47FEE34D" w:rsidR="0067432B" w:rsidRPr="00076B72" w:rsidRDefault="00EA5A8D" w:rsidP="001D365D">
      <w:r w:rsidRPr="003C0F40">
        <w:t>Les prestations sont à réalis</w:t>
      </w:r>
      <w:r w:rsidR="00360073" w:rsidRPr="003C0F40">
        <w:t>er</w:t>
      </w:r>
      <w:r w:rsidR="00504EF3" w:rsidRPr="003C0F40">
        <w:t xml:space="preserve"> en intégralité </w:t>
      </w:r>
      <w:r w:rsidR="00E61D72" w:rsidRPr="003C0F40">
        <w:t>dans les locaux du titulaire</w:t>
      </w:r>
      <w:r w:rsidR="009506C3" w:rsidRPr="003C0F40">
        <w:t xml:space="preserve"> et pour toute la phase du marché</w:t>
      </w:r>
      <w:r w:rsidR="00753728" w:rsidRPr="003C0F40">
        <w:t>.</w:t>
      </w:r>
      <w:r w:rsidR="00252832" w:rsidRPr="00076B72">
        <w:t xml:space="preserve"> </w:t>
      </w:r>
    </w:p>
    <w:p w14:paraId="6E17B97E" w14:textId="2AEC3F9D" w:rsidR="006E36CE" w:rsidRDefault="00F45DCA" w:rsidP="001D365D">
      <w:r w:rsidRPr="003C0F40">
        <w:t>D</w:t>
      </w:r>
      <w:r w:rsidR="00D22E53" w:rsidRPr="007433FD">
        <w:t xml:space="preserve">es temps d’échange </w:t>
      </w:r>
      <w:r w:rsidRPr="003C0F40">
        <w:t xml:space="preserve">sur des réunions en présentiel </w:t>
      </w:r>
      <w:r w:rsidR="00D22E53" w:rsidRPr="007433FD">
        <w:t xml:space="preserve">entre les équipes du titulaire et les équipes de la CNAF </w:t>
      </w:r>
      <w:r w:rsidR="00855D9C" w:rsidRPr="003C0F40">
        <w:t xml:space="preserve">sont à prévoir </w:t>
      </w:r>
      <w:r w:rsidR="00571710" w:rsidRPr="007433FD">
        <w:t>mais elles auront un</w:t>
      </w:r>
      <w:r w:rsidR="00764F4B" w:rsidRPr="007433FD">
        <w:t xml:space="preserve"> caractère exceptionnel.</w:t>
      </w:r>
      <w:r w:rsidR="0067432B">
        <w:t xml:space="preserve">  </w:t>
      </w:r>
    </w:p>
    <w:p w14:paraId="1814B0F7" w14:textId="77777777" w:rsidR="0024578E" w:rsidRPr="0024578E" w:rsidRDefault="0024578E" w:rsidP="003C0F40">
      <w:pPr>
        <w:pStyle w:val="Normal1"/>
      </w:pPr>
    </w:p>
    <w:p w14:paraId="060CD973" w14:textId="77777777" w:rsidR="00E814A1" w:rsidRPr="003219EC" w:rsidRDefault="00E814A1" w:rsidP="00860CBF">
      <w:pPr>
        <w:pStyle w:val="Titre2"/>
      </w:pPr>
      <w:bookmarkStart w:id="165" w:name="_Toc223538538"/>
      <w:bookmarkStart w:id="166" w:name="_Toc75355503"/>
      <w:bookmarkStart w:id="167" w:name="_Toc91167342"/>
      <w:r w:rsidRPr="003219EC">
        <w:t>Prestations forfaitaires</w:t>
      </w:r>
      <w:bookmarkEnd w:id="165"/>
    </w:p>
    <w:p w14:paraId="35FEC4C7" w14:textId="77777777" w:rsidR="00E814A1" w:rsidRDefault="00E814A1" w:rsidP="00E814A1">
      <w:pPr>
        <w:ind w:left="360" w:hanging="360"/>
      </w:pPr>
      <w:bookmarkStart w:id="168" w:name="_Toc75355506"/>
      <w:bookmarkStart w:id="169" w:name="_Toc69401784"/>
      <w:bookmarkStart w:id="170" w:name="_Toc69451811"/>
    </w:p>
    <w:p w14:paraId="09CFE262" w14:textId="50605962" w:rsidR="00E814A1" w:rsidRDefault="00E814A1" w:rsidP="00EA48D1">
      <w:pPr>
        <w:pStyle w:val="Titre3"/>
      </w:pPr>
      <w:bookmarkStart w:id="171" w:name="_Toc223538539"/>
      <w:bookmarkStart w:id="172" w:name="_Toc91167343"/>
      <w:r w:rsidRPr="009232F2">
        <w:t>P</w:t>
      </w:r>
      <w:r w:rsidRPr="4F9ACEC4">
        <w:t>rise en main initiale</w:t>
      </w:r>
      <w:r w:rsidR="00682090">
        <w:t xml:space="preserve"> (uniquement sur changement de titulaire)</w:t>
      </w:r>
      <w:bookmarkEnd w:id="171"/>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39"/>
        <w:gridCol w:w="2223"/>
      </w:tblGrid>
      <w:tr w:rsidR="00E814A1" w:rsidRPr="00D52677" w14:paraId="254E9259" w14:textId="77777777" w:rsidTr="000C1002">
        <w:trPr>
          <w:jc w:val="center"/>
        </w:trPr>
        <w:tc>
          <w:tcPr>
            <w:tcW w:w="6839" w:type="dxa"/>
            <w:tcBorders>
              <w:top w:val="single" w:sz="4" w:space="0" w:color="auto"/>
              <w:left w:val="single" w:sz="4" w:space="0" w:color="auto"/>
              <w:bottom w:val="single" w:sz="4" w:space="0" w:color="auto"/>
              <w:right w:val="single" w:sz="4" w:space="0" w:color="auto"/>
            </w:tcBorders>
            <w:vAlign w:val="center"/>
          </w:tcPr>
          <w:p w14:paraId="072C8626" w14:textId="77777777" w:rsidR="00E814A1" w:rsidRPr="00D52677" w:rsidRDefault="00E814A1" w:rsidP="000C1002">
            <w:pPr>
              <w:rPr>
                <w:rFonts w:cs="Carlito"/>
                <w:sz w:val="20"/>
                <w:szCs w:val="20"/>
              </w:rPr>
            </w:pPr>
            <w:r>
              <w:t>Prise en main initiale</w:t>
            </w:r>
          </w:p>
        </w:tc>
        <w:tc>
          <w:tcPr>
            <w:tcW w:w="2223" w:type="dxa"/>
            <w:tcBorders>
              <w:top w:val="single" w:sz="4" w:space="0" w:color="auto"/>
              <w:left w:val="single" w:sz="4" w:space="0" w:color="auto"/>
              <w:bottom w:val="single" w:sz="4" w:space="0" w:color="auto"/>
              <w:right w:val="single" w:sz="4" w:space="0" w:color="auto"/>
            </w:tcBorders>
            <w:vAlign w:val="center"/>
          </w:tcPr>
          <w:p w14:paraId="52230A4A" w14:textId="732617E2" w:rsidR="00E814A1" w:rsidRPr="00D52677" w:rsidRDefault="00C510D4" w:rsidP="000C1002">
            <w:pPr>
              <w:widowControl w:val="0"/>
              <w:spacing w:after="120"/>
              <w:ind w:right="357"/>
              <w:rPr>
                <w:rFonts w:cs="Carlito"/>
                <w:b/>
                <w:snapToGrid w:val="0"/>
                <w:sz w:val="20"/>
                <w:szCs w:val="20"/>
              </w:rPr>
            </w:pPr>
            <w:r>
              <w:rPr>
                <w:rFonts w:cs="Carlito"/>
                <w:b/>
                <w:snapToGrid w:val="0"/>
                <w:sz w:val="20"/>
                <w:szCs w:val="20"/>
              </w:rPr>
              <w:t>FOR</w:t>
            </w:r>
            <w:r w:rsidR="00E814A1" w:rsidRPr="005D421F">
              <w:rPr>
                <w:rFonts w:cs="Carlito"/>
                <w:b/>
                <w:snapToGrid w:val="0"/>
                <w:sz w:val="20"/>
                <w:szCs w:val="20"/>
              </w:rPr>
              <w:t>_PEM</w:t>
            </w:r>
          </w:p>
        </w:tc>
      </w:tr>
      <w:tr w:rsidR="00E814A1" w:rsidRPr="00D52677" w14:paraId="107F43AD" w14:textId="77777777" w:rsidTr="000C1002">
        <w:trPr>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2513586" w14:textId="77777777" w:rsidR="00E814A1" w:rsidRPr="00D52677" w:rsidRDefault="00E814A1" w:rsidP="000C1002">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E814A1" w:rsidRPr="00D52677" w14:paraId="265A4631" w14:textId="77777777" w:rsidTr="000C1002">
        <w:trPr>
          <w:jc w:val="center"/>
        </w:trPr>
        <w:tc>
          <w:tcPr>
            <w:tcW w:w="9062" w:type="dxa"/>
            <w:gridSpan w:val="2"/>
            <w:tcBorders>
              <w:top w:val="single" w:sz="4" w:space="0" w:color="auto"/>
              <w:left w:val="single" w:sz="4" w:space="0" w:color="auto"/>
              <w:bottom w:val="single" w:sz="4" w:space="0" w:color="auto"/>
              <w:right w:val="single" w:sz="4" w:space="0" w:color="auto"/>
            </w:tcBorders>
          </w:tcPr>
          <w:p w14:paraId="7D541032"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Cette phase doit permettre au Titulaire de mettre en œuvre le cadre et les moyens nécessaires à l’exécution des prestations de l’accord-cadre. </w:t>
            </w:r>
          </w:p>
          <w:p w14:paraId="1CFE51E4"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Le Titulaire prendra en compte, dans le cadre de cette phase, les outils et moyens mis à disposition par la CNAF, de manière à les intégrer à ses processus et outils d’exécution des prestations et avec l’objectif qu’ils concourent à la bonne exécution du service.  </w:t>
            </w:r>
          </w:p>
          <w:p w14:paraId="639857E4"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La phase de prise en main initiale commence à la notification du marché et sa durée est de 3 mois. </w:t>
            </w:r>
          </w:p>
          <w:p w14:paraId="6670AB47"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phase, le Titulaire s’approprie les connaissances et compétences sur le périmètre de l’accord-cadre. A ce titre, il participera obligatoirement à l’ensemble des réunions et comités mis en place au titre de la réversibilité. </w:t>
            </w:r>
          </w:p>
          <w:p w14:paraId="0B67C0C0" w14:textId="77777777" w:rsidR="00E814A1" w:rsidRPr="005D421F"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Durant les 3 premiers mois de prestation</w:t>
            </w:r>
            <w:r>
              <w:rPr>
                <w:rFonts w:eastAsia="Times New Roman" w:cstheme="minorHAnsi"/>
                <w:lang w:eastAsia="fr-FR"/>
              </w:rPr>
              <w:t>,</w:t>
            </w:r>
            <w:r w:rsidRPr="00941588">
              <w:rPr>
                <w:rFonts w:eastAsia="Times New Roman" w:cstheme="minorHAnsi"/>
                <w:lang w:eastAsia="fr-FR"/>
              </w:rPr>
              <w:t xml:space="preserve"> les indicateurs de pilotage seront calculés à titre indicatif. L’objectif est ici de s’assurer que le Titulaire dispose des outils et des moyens pour calculer ces métriques et que la CNAF valide le dispositif mis en place.</w:t>
            </w:r>
            <w:r>
              <w:rPr>
                <w:rFonts w:eastAsia="Times New Roman" w:cstheme="minorHAnsi"/>
                <w:lang w:eastAsia="fr-FR"/>
              </w:rPr>
              <w:t xml:space="preserve"> </w:t>
            </w:r>
            <w:r w:rsidRPr="00941588">
              <w:rPr>
                <w:rFonts w:eastAsia="Times New Roman" w:cstheme="minorHAnsi"/>
                <w:lang w:eastAsia="fr-FR"/>
              </w:rPr>
              <w:t>Le Titulaire s’engage, durant cette phase, à remonter toute alerte ou difficulté quant à l’acquisition des connaissances et compétences nécessaires au bon déroulement de la prestation.</w:t>
            </w:r>
          </w:p>
        </w:tc>
      </w:tr>
      <w:tr w:rsidR="00E814A1" w:rsidRPr="00D52677" w14:paraId="68C6DC7F" w14:textId="77777777" w:rsidTr="000C1002">
        <w:trPr>
          <w:trHeight w:val="150"/>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cPr>
          <w:p w14:paraId="7043815E" w14:textId="77777777" w:rsidR="00E814A1" w:rsidRPr="00D52677" w:rsidRDefault="00E814A1" w:rsidP="000C1002">
            <w:pPr>
              <w:keepLines/>
              <w:widowControl w:val="0"/>
              <w:spacing w:after="120"/>
              <w:rPr>
                <w:rFonts w:cs="Carlito"/>
                <w:b/>
                <w:snapToGrid w:val="0"/>
                <w:sz w:val="20"/>
                <w:szCs w:val="20"/>
              </w:rPr>
            </w:pPr>
            <w:r>
              <w:rPr>
                <w:rFonts w:cs="Carlito"/>
                <w:b/>
                <w:snapToGrid w:val="0"/>
                <w:sz w:val="20"/>
                <w:szCs w:val="20"/>
              </w:rPr>
              <w:t>Activités attendues</w:t>
            </w:r>
          </w:p>
        </w:tc>
      </w:tr>
      <w:tr w:rsidR="00E814A1" w:rsidRPr="00D52677" w14:paraId="4CCD8596" w14:textId="77777777" w:rsidTr="000C1002">
        <w:trPr>
          <w:trHeight w:val="150"/>
          <w:jc w:val="center"/>
        </w:trPr>
        <w:tc>
          <w:tcPr>
            <w:tcW w:w="9062" w:type="dxa"/>
            <w:gridSpan w:val="2"/>
            <w:tcBorders>
              <w:top w:val="single" w:sz="4" w:space="0" w:color="auto"/>
              <w:left w:val="single" w:sz="4" w:space="0" w:color="auto"/>
              <w:bottom w:val="single" w:sz="4" w:space="0" w:color="auto"/>
              <w:right w:val="single" w:sz="4" w:space="0" w:color="auto"/>
            </w:tcBorders>
            <w:vAlign w:val="center"/>
          </w:tcPr>
          <w:p w14:paraId="3005DCF6" w14:textId="77777777" w:rsidR="00E814A1" w:rsidRPr="003663A9" w:rsidRDefault="00E814A1" w:rsidP="000C1002">
            <w:pPr>
              <w:rPr>
                <w:b/>
                <w:bCs/>
                <w:u w:val="single"/>
              </w:rPr>
            </w:pPr>
            <w:r w:rsidRPr="003663A9">
              <w:rPr>
                <w:b/>
                <w:bCs/>
                <w:u w:val="single"/>
              </w:rPr>
              <w:t xml:space="preserve">Initialisation </w:t>
            </w:r>
          </w:p>
          <w:p w14:paraId="6BFAA7A0"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Au plus tard 10 jours ouvrés après la notification du marché, le Titulaire entrant organise et anime une réunion de lancement de la prestation au cours de laquelle il fournit à la CNAF en particulier les éléments suivants :  </w:t>
            </w:r>
          </w:p>
          <w:p w14:paraId="09FD924D"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La liste des compétences constituant son équipe et les rôles en précisant les attributions de chacun pour la phase de prise en main initiale ; </w:t>
            </w:r>
          </w:p>
          <w:p w14:paraId="5FE23A1C"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lastRenderedPageBreak/>
              <w:t>La liste des documents et procédures existantes dont il a besoin pour s’approprier le contexte des prestations et initialiser le référentiel documentaire de la prestation ;  </w:t>
            </w:r>
          </w:p>
          <w:p w14:paraId="04DC2F79"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La méthodologie retenue pour préparer et réaliser les prestations du marché ;  </w:t>
            </w:r>
          </w:p>
          <w:p w14:paraId="0E15ECA2"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Les niveaux de services sur lesquels il s’est engagé ;  </w:t>
            </w:r>
          </w:p>
          <w:p w14:paraId="7A23B4C0" w14:textId="77777777" w:rsidR="00E814A1"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Il prend connaissance du plan de réversibilité du tiers sortant. Le tiers sortant et la CNAF organiseront conjointement une réunion de lancement de la réversibilité afin d’organiser le transfert de compétences conformément aux activités prévues dans la prestation de sortie du marché en cours. </w:t>
            </w:r>
          </w:p>
          <w:p w14:paraId="46DA28E7" w14:textId="77777777" w:rsidR="00E814A1"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Le tiers sortant présentera la liste des </w:t>
            </w:r>
            <w:r>
              <w:rPr>
                <w:rFonts w:eastAsia="Times New Roman" w:cstheme="minorHAnsi"/>
                <w:lang w:eastAsia="fr-FR"/>
              </w:rPr>
              <w:t>chantiers en cours</w:t>
            </w:r>
            <w:r w:rsidRPr="00941588">
              <w:rPr>
                <w:rFonts w:eastAsia="Times New Roman" w:cstheme="minorHAnsi"/>
                <w:lang w:eastAsia="fr-FR"/>
              </w:rPr>
              <w:t xml:space="preserve"> constituant </w:t>
            </w:r>
            <w:r>
              <w:rPr>
                <w:rFonts w:eastAsia="Times New Roman" w:cstheme="minorHAnsi"/>
                <w:lang w:eastAsia="fr-FR"/>
              </w:rPr>
              <w:t>sa</w:t>
            </w:r>
            <w:r w:rsidRPr="00941588">
              <w:rPr>
                <w:rFonts w:eastAsia="Times New Roman" w:cstheme="minorHAnsi"/>
                <w:lang w:eastAsia="fr-FR"/>
              </w:rPr>
              <w:t xml:space="preserve"> réversibilité.</w:t>
            </w:r>
            <w:r>
              <w:rPr>
                <w:rFonts w:eastAsia="Times New Roman" w:cstheme="minorHAnsi"/>
                <w:lang w:eastAsia="fr-FR"/>
              </w:rPr>
              <w:t xml:space="preserve"> </w:t>
            </w:r>
            <w:r w:rsidRPr="00941588">
              <w:rPr>
                <w:rFonts w:eastAsia="Times New Roman" w:cstheme="minorHAnsi"/>
                <w:lang w:eastAsia="fr-FR"/>
              </w:rPr>
              <w:t xml:space="preserve">Le Titulaire entrant pourra indiquer les aspects manquants. </w:t>
            </w:r>
          </w:p>
          <w:p w14:paraId="3A600933" w14:textId="77777777" w:rsidR="00E814A1" w:rsidRPr="00941588" w:rsidRDefault="00E814A1" w:rsidP="000C1002">
            <w:pPr>
              <w:spacing w:after="0" w:line="240" w:lineRule="auto"/>
              <w:textAlignment w:val="baseline"/>
              <w:rPr>
                <w:rFonts w:eastAsia="Times New Roman" w:cstheme="minorHAnsi"/>
                <w:lang w:eastAsia="fr-FR"/>
              </w:rPr>
            </w:pPr>
            <w:r>
              <w:rPr>
                <w:rFonts w:eastAsia="Times New Roman" w:cstheme="minorHAnsi"/>
                <w:lang w:eastAsia="fr-FR"/>
              </w:rPr>
              <w:t>Le plan de réversibilité détaillé et cadré durant la réunion de lancement sera validé par la CNAF avant le démarrage de la première phase. Ce plan devra contenir notamment le planning et les modalités de passage d’une phase à l’autre.</w:t>
            </w:r>
          </w:p>
          <w:p w14:paraId="114DB6DB" w14:textId="77777777" w:rsidR="00E814A1" w:rsidRPr="003663A9" w:rsidRDefault="00E814A1" w:rsidP="000C1002">
            <w:pPr>
              <w:rPr>
                <w:b/>
                <w:bCs/>
                <w:u w:val="single"/>
              </w:rPr>
            </w:pPr>
            <w:r w:rsidRPr="003663A9">
              <w:rPr>
                <w:b/>
                <w:bCs/>
                <w:u w:val="single"/>
              </w:rPr>
              <w:t>Mise en place du cadre de fonctionnement</w:t>
            </w:r>
          </w:p>
          <w:p w14:paraId="6D6CB46A" w14:textId="77777777" w:rsidR="00E814A1" w:rsidRPr="00FE04E0" w:rsidRDefault="00E814A1" w:rsidP="000C1002">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Mise en place de l’accès sécurisé au SI de la CNAF </w:t>
            </w:r>
          </w:p>
          <w:p w14:paraId="7E5243EF"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Pour se connecter à distance au réseau de la CNAF, le Titulaire s’engage à respecter les exigences de sécurité et de la qualité en vigueur au sein de la CNAF</w:t>
            </w:r>
            <w:r>
              <w:rPr>
                <w:rFonts w:eastAsia="Times New Roman" w:cstheme="minorHAnsi"/>
                <w:lang w:eastAsia="fr-FR"/>
              </w:rPr>
              <w:t xml:space="preserve"> (</w:t>
            </w:r>
            <w:r w:rsidRPr="00941588">
              <w:rPr>
                <w:rFonts w:eastAsia="Times New Roman" w:cstheme="minorHAnsi"/>
                <w:lang w:eastAsia="fr-FR"/>
              </w:rPr>
              <w:t xml:space="preserve">Se reporter au </w:t>
            </w:r>
            <w:r w:rsidRPr="00FE04E0">
              <w:rPr>
                <w:rFonts w:eastAsia="Times New Roman" w:cstheme="minorHAnsi"/>
                <w:lang w:eastAsia="fr-FR"/>
              </w:rPr>
              <w:t xml:space="preserve">chapitre </w:t>
            </w:r>
            <w:r>
              <w:rPr>
                <w:rFonts w:eastAsia="Times New Roman" w:cstheme="minorHAnsi"/>
                <w:lang w:eastAsia="fr-FR"/>
              </w:rPr>
              <w:t>« La démarche</w:t>
            </w:r>
            <w:r w:rsidRPr="00941588">
              <w:rPr>
                <w:rFonts w:eastAsia="Times New Roman" w:cstheme="minorHAnsi"/>
                <w:lang w:eastAsia="fr-FR"/>
              </w:rPr>
              <w:t xml:space="preserve"> de sécurité</w:t>
            </w:r>
            <w:r>
              <w:rPr>
                <w:rFonts w:eastAsia="Times New Roman" w:cstheme="minorHAnsi"/>
                <w:lang w:eastAsia="fr-FR"/>
              </w:rPr>
              <w:t> »)</w:t>
            </w:r>
            <w:r w:rsidRPr="00941588">
              <w:rPr>
                <w:rFonts w:eastAsia="Times New Roman" w:cstheme="minorHAnsi"/>
                <w:lang w:eastAsia="fr-FR"/>
              </w:rPr>
              <w:t>.</w:t>
            </w:r>
          </w:p>
          <w:p w14:paraId="35052ABA" w14:textId="77777777" w:rsidR="00E814A1" w:rsidRPr="00FE04E0" w:rsidRDefault="00E814A1" w:rsidP="000C1002">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Prise en main et mise à disposition des outils supports de la prestation  </w:t>
            </w:r>
          </w:p>
          <w:p w14:paraId="2244E1A3"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Pendant la phase de Prise en main, le Titulaire s’approprie les outils de la CNAF et s’assure que tous les outils dont il a besoin sont en place pour le passage en fonctionnement récurrent.  Cette appropriation passe notamment par l’étude de la documentation et par le suivi de présentations faites par la CNAF ou le tiers sortant. Cela s’applique notamment aux outils de gestion des demandes, de suivi des projets, de test, cette liste n’étant pas exhaustive. </w:t>
            </w:r>
          </w:p>
          <w:p w14:paraId="4790E94E" w14:textId="77777777" w:rsidR="00E814A1"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 Le cas échéant, le Titulaire met en place et paramètre pour la CNAF les outils qu’il apporte pour assurer les niveaux de service, après validation et sous contrôle de la CNAF. Il effectue la recette dans l’environnement de la CNAF et fournit le rapport de test correspondant.</w:t>
            </w:r>
          </w:p>
          <w:p w14:paraId="1D532CEE" w14:textId="77777777" w:rsidR="00E814A1" w:rsidRPr="00FE04E0" w:rsidRDefault="00E814A1" w:rsidP="000C1002">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 xml:space="preserve">Mise en place de l’organisation </w:t>
            </w:r>
          </w:p>
          <w:p w14:paraId="1AEF66E7"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Le Titulaire met en place son organisation et ses équipes pour assurer la prise en main de la prestation et le passage en responsabilité.</w:t>
            </w:r>
            <w:r>
              <w:rPr>
                <w:rFonts w:eastAsia="Times New Roman" w:cstheme="minorHAnsi"/>
                <w:lang w:eastAsia="fr-FR"/>
              </w:rPr>
              <w:t xml:space="preserve"> </w:t>
            </w:r>
            <w:r w:rsidRPr="00941588">
              <w:rPr>
                <w:rFonts w:eastAsia="Times New Roman" w:cstheme="minorHAnsi"/>
                <w:lang w:eastAsia="fr-FR"/>
              </w:rPr>
              <w:t>Il met en place avec le tiers sortant et la CNAF des points de suivi destinés à valider les connaissances et compétences acquises et à soulever les alertes ad hoc.</w:t>
            </w:r>
          </w:p>
          <w:p w14:paraId="6D4B677C" w14:textId="77777777" w:rsidR="00E814A1" w:rsidRPr="00FE04E0" w:rsidRDefault="00E814A1" w:rsidP="000C1002">
            <w:pPr>
              <w:spacing w:after="0" w:line="240" w:lineRule="auto"/>
              <w:textAlignment w:val="baseline"/>
              <w:rPr>
                <w:rFonts w:eastAsia="Times New Roman" w:cstheme="minorHAnsi"/>
                <w:i/>
                <w:iCs/>
                <w:u w:val="single"/>
                <w:lang w:eastAsia="fr-FR"/>
              </w:rPr>
            </w:pPr>
            <w:r w:rsidRPr="00FE04E0">
              <w:rPr>
                <w:rFonts w:eastAsia="Times New Roman" w:cstheme="minorHAnsi"/>
                <w:i/>
                <w:iCs/>
                <w:u w:val="single"/>
                <w:lang w:eastAsia="fr-FR"/>
              </w:rPr>
              <w:t xml:space="preserve">Mise en place des procédures d’échange et de communication </w:t>
            </w:r>
          </w:p>
          <w:p w14:paraId="00CDE966" w14:textId="77777777" w:rsidR="00E814A1" w:rsidRPr="00941588" w:rsidRDefault="00E814A1" w:rsidP="000C1002">
            <w:r w:rsidRPr="00941588">
              <w:t xml:space="preserve">Dans le cadre de la mise en place des processus de communication et de pilotage avec la CNAF, le Titulaire s’engage à fournir </w:t>
            </w:r>
            <w:r w:rsidRPr="00941588">
              <w:rPr>
                <w:i/>
              </w:rPr>
              <w:t>à minima</w:t>
            </w:r>
            <w:r w:rsidRPr="00941588">
              <w:t xml:space="preserve"> les procédures suivantes et peut proposer, au regard de son expérience, les procédures d’échange qui amélioreraient la communication avec la CNAF : </w:t>
            </w:r>
          </w:p>
          <w:p w14:paraId="767FB083" w14:textId="77777777" w:rsidR="00E814A1" w:rsidRPr="00941588" w:rsidRDefault="00E814A1" w:rsidP="000C1002">
            <w:pPr>
              <w:spacing w:after="0" w:line="240" w:lineRule="auto"/>
              <w:textAlignment w:val="baseline"/>
              <w:rPr>
                <w:rFonts w:eastAsia="Times New Roman" w:cstheme="minorHAnsi"/>
                <w:lang w:eastAsia="fr-FR"/>
              </w:rPr>
            </w:pPr>
            <w:r w:rsidRPr="003663A9">
              <w:rPr>
                <w:rFonts w:eastAsia="Times New Roman" w:cstheme="minorHAnsi"/>
                <w:b/>
                <w:bCs/>
                <w:u w:val="single"/>
                <w:lang w:eastAsia="fr-FR"/>
              </w:rPr>
              <w:t>Modalités de pilotage de l’accord-cadre, en accord avec les exigences et propositions de la CNAF</w:t>
            </w:r>
            <w:r w:rsidRPr="00941588">
              <w:rPr>
                <w:rFonts w:eastAsia="Times New Roman" w:cstheme="minorHAnsi"/>
                <w:lang w:eastAsia="fr-FR"/>
              </w:rPr>
              <w:t xml:space="preserve"> : </w:t>
            </w:r>
          </w:p>
          <w:p w14:paraId="1BA39637" w14:textId="13675376"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Planification des comités de l’accord-cadre et des comités définis dans </w:t>
            </w:r>
            <w:r w:rsidR="007C7453">
              <w:rPr>
                <w:rFonts w:ascii="Calibri" w:hAnsi="Calibri" w:cs="Calibri"/>
              </w:rPr>
              <w:t>GAIA</w:t>
            </w:r>
          </w:p>
          <w:p w14:paraId="6DC68E5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Modèle de support de l’ensemble des comités </w:t>
            </w:r>
          </w:p>
          <w:p w14:paraId="754EF7E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Procédure de mise à disposition des éléments de </w:t>
            </w:r>
            <w:proofErr w:type="spellStart"/>
            <w:r w:rsidRPr="003972CE">
              <w:rPr>
                <w:rFonts w:ascii="Calibri" w:hAnsi="Calibri" w:cs="Calibri"/>
              </w:rPr>
              <w:t>reporting</w:t>
            </w:r>
            <w:proofErr w:type="spellEnd"/>
            <w:r w:rsidRPr="003972CE">
              <w:rPr>
                <w:rFonts w:ascii="Calibri" w:hAnsi="Calibri" w:cs="Calibri"/>
              </w:rPr>
              <w:t>, notamment les indicateurs</w:t>
            </w:r>
          </w:p>
          <w:p w14:paraId="7188DBD6"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Mise en place du </w:t>
            </w:r>
            <w:proofErr w:type="spellStart"/>
            <w:r w:rsidRPr="003972CE">
              <w:rPr>
                <w:rFonts w:ascii="Calibri" w:hAnsi="Calibri" w:cs="Calibri"/>
              </w:rPr>
              <w:t>reporting</w:t>
            </w:r>
            <w:proofErr w:type="spellEnd"/>
            <w:r w:rsidRPr="003972CE">
              <w:rPr>
                <w:rFonts w:ascii="Calibri" w:hAnsi="Calibri" w:cs="Calibri"/>
              </w:rPr>
              <w:t xml:space="preserve"> pour la gestion des risques </w:t>
            </w:r>
          </w:p>
          <w:p w14:paraId="2A66A43E"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Modèle de tableau de bord de suivi des prestations, contenant l’ensemble des indicateurs à valider par la CNAF </w:t>
            </w:r>
          </w:p>
          <w:p w14:paraId="3EB7AFF9" w14:textId="77777777" w:rsidR="00E814A1" w:rsidRPr="00941588" w:rsidRDefault="00E814A1" w:rsidP="000C1002">
            <w:pPr>
              <w:spacing w:after="0" w:line="240" w:lineRule="auto"/>
              <w:textAlignment w:val="baseline"/>
              <w:rPr>
                <w:rFonts w:eastAsia="Times New Roman" w:cstheme="minorHAnsi"/>
                <w:lang w:eastAsia="fr-FR"/>
              </w:rPr>
            </w:pPr>
            <w:r w:rsidRPr="003663A9">
              <w:rPr>
                <w:rFonts w:eastAsia="Times New Roman" w:cstheme="minorHAnsi"/>
                <w:b/>
                <w:bCs/>
                <w:u w:val="single"/>
                <w:lang w:eastAsia="fr-FR"/>
              </w:rPr>
              <w:lastRenderedPageBreak/>
              <w:t>Communication et organisation</w:t>
            </w:r>
            <w:r w:rsidRPr="00941588">
              <w:rPr>
                <w:rFonts w:eastAsia="Times New Roman" w:cstheme="minorHAnsi"/>
                <w:lang w:eastAsia="fr-FR"/>
              </w:rPr>
              <w:t xml:space="preserve"> : </w:t>
            </w:r>
          </w:p>
          <w:p w14:paraId="27E6A7F1" w14:textId="77777777" w:rsidR="00E814A1" w:rsidRPr="00941588" w:rsidRDefault="00E814A1" w:rsidP="000C1002">
            <w:pPr>
              <w:pStyle w:val="xmsonormal"/>
            </w:pPr>
            <w:r w:rsidRPr="00941588">
              <w:t xml:space="preserve">L’ensemble des procédures de livraison, de coordination et d’échange avec la CNAF, consignes, formulaires et documentations associés aux prestations </w:t>
            </w:r>
          </w:p>
          <w:p w14:paraId="56C5A323" w14:textId="77777777" w:rsidR="00E814A1" w:rsidRPr="003663A9" w:rsidRDefault="00E814A1" w:rsidP="000C1002">
            <w:pPr>
              <w:widowControl w:val="0"/>
              <w:tabs>
                <w:tab w:val="left" w:pos="1276"/>
              </w:tabs>
              <w:autoSpaceDE w:val="0"/>
              <w:autoSpaceDN w:val="0"/>
              <w:spacing w:before="179" w:after="0" w:line="240" w:lineRule="auto"/>
              <w:rPr>
                <w:rFonts w:ascii="Arial" w:eastAsia="Times New Roman" w:hAnsi="Arial" w:cs="Arial"/>
                <w:b/>
                <w:bCs/>
                <w:sz w:val="20"/>
                <w:szCs w:val="20"/>
                <w:u w:val="single"/>
                <w:lang w:eastAsia="fr-FR"/>
              </w:rPr>
            </w:pPr>
            <w:r w:rsidRPr="003663A9">
              <w:rPr>
                <w:rFonts w:ascii="Arial" w:eastAsia="Times New Roman" w:hAnsi="Arial" w:cs="Arial"/>
                <w:b/>
                <w:bCs/>
                <w:sz w:val="20"/>
                <w:szCs w:val="20"/>
                <w:u w:val="single"/>
                <w:lang w:eastAsia="fr-FR"/>
              </w:rPr>
              <w:t>Documentation</w:t>
            </w:r>
          </w:p>
          <w:p w14:paraId="771066B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Procédures et modes opératoires nécessaires pour traiter les demandes</w:t>
            </w:r>
          </w:p>
          <w:p w14:paraId="4B41044C"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Modalités d’accès au référentiel documentaire partagé avec la CNAF pour la réalisation des prestations </w:t>
            </w:r>
          </w:p>
          <w:p w14:paraId="184EA9A9" w14:textId="77777777" w:rsidR="00E814A1" w:rsidRDefault="00E814A1" w:rsidP="000C1002">
            <w:pPr>
              <w:spacing w:after="0" w:line="240" w:lineRule="auto"/>
              <w:textAlignment w:val="baseline"/>
              <w:rPr>
                <w:rFonts w:ascii="Arial" w:eastAsia="Times New Roman" w:hAnsi="Arial" w:cs="Arial"/>
                <w:b/>
                <w:sz w:val="24"/>
                <w:szCs w:val="24"/>
                <w:lang w:eastAsia="fr-FR"/>
              </w:rPr>
            </w:pPr>
          </w:p>
          <w:p w14:paraId="1CCF67E7" w14:textId="77777777" w:rsidR="00E814A1" w:rsidRPr="003663A9" w:rsidRDefault="00E814A1" w:rsidP="000C1002">
            <w:pPr>
              <w:rPr>
                <w:b/>
                <w:bCs/>
                <w:u w:val="single"/>
              </w:rPr>
            </w:pPr>
            <w:r w:rsidRPr="003663A9">
              <w:rPr>
                <w:b/>
                <w:bCs/>
                <w:u w:val="single"/>
              </w:rPr>
              <w:t>Montée en compétence sur le périmètre des prestations</w:t>
            </w:r>
          </w:p>
          <w:p w14:paraId="5BD1C289"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la montée en compétences, le Titulaire pourra à tout moment signaler les risques et problèmes qu’il rencontre dans la prise de connaissance ou la montée en compétence. </w:t>
            </w:r>
          </w:p>
          <w:p w14:paraId="1920F5C3" w14:textId="77777777" w:rsidR="00E814A1" w:rsidRPr="00941588" w:rsidRDefault="00E814A1" w:rsidP="000C1002">
            <w:pPr>
              <w:spacing w:after="0" w:line="240" w:lineRule="auto"/>
              <w:textAlignment w:val="baseline"/>
              <w:rPr>
                <w:rFonts w:eastAsia="Times New Roman" w:cstheme="minorHAnsi"/>
                <w:lang w:eastAsia="fr-FR"/>
              </w:rPr>
            </w:pPr>
            <w:r>
              <w:rPr>
                <w:rFonts w:eastAsia="Times New Roman" w:cstheme="minorHAnsi"/>
                <w:lang w:eastAsia="fr-FR"/>
              </w:rPr>
              <w:t xml:space="preserve">La montée en compétence s’effectue au moyen de trois étapes. </w:t>
            </w:r>
            <w:r w:rsidRPr="00941588">
              <w:rPr>
                <w:rFonts w:eastAsia="Times New Roman" w:cstheme="minorHAnsi"/>
                <w:lang w:eastAsia="fr-FR"/>
              </w:rPr>
              <w:t xml:space="preserve">Certaines prestations pourront être </w:t>
            </w:r>
            <w:r>
              <w:rPr>
                <w:rFonts w:eastAsia="Times New Roman" w:cstheme="minorHAnsi"/>
                <w:lang w:eastAsia="fr-FR"/>
              </w:rPr>
              <w:t>demandées du</w:t>
            </w:r>
            <w:r w:rsidRPr="00941588">
              <w:rPr>
                <w:rFonts w:eastAsia="Times New Roman" w:cstheme="minorHAnsi"/>
                <w:lang w:eastAsia="fr-FR"/>
              </w:rPr>
              <w:t xml:space="preserve"> Titulaire sans attendre d’avoir finalisé les trois </w:t>
            </w:r>
            <w:r>
              <w:rPr>
                <w:rFonts w:eastAsia="Times New Roman" w:cstheme="minorHAnsi"/>
                <w:lang w:eastAsia="fr-FR"/>
              </w:rPr>
              <w:t>étapes</w:t>
            </w:r>
            <w:r w:rsidRPr="00941588">
              <w:rPr>
                <w:rFonts w:eastAsia="Times New Roman" w:cstheme="minorHAnsi"/>
                <w:lang w:eastAsia="fr-FR"/>
              </w:rPr>
              <w:t xml:space="preserve">, dans la mesure où la réalisation des prestations commandées ne nécessite pas des prérequis acquis au cours d’une de ces </w:t>
            </w:r>
            <w:r>
              <w:rPr>
                <w:rFonts w:eastAsia="Times New Roman" w:cstheme="minorHAnsi"/>
                <w:lang w:eastAsia="fr-FR"/>
              </w:rPr>
              <w:t>étapes</w:t>
            </w:r>
            <w:r w:rsidRPr="00941588">
              <w:rPr>
                <w:rFonts w:eastAsia="Times New Roman" w:cstheme="minorHAnsi"/>
                <w:lang w:eastAsia="fr-FR"/>
              </w:rPr>
              <w:t xml:space="preserve">. </w:t>
            </w:r>
            <w:r>
              <w:rPr>
                <w:rFonts w:eastAsia="Times New Roman" w:cstheme="minorHAnsi"/>
                <w:lang w:eastAsia="fr-FR"/>
              </w:rPr>
              <w:t xml:space="preserve"> </w:t>
            </w:r>
            <w:r w:rsidRPr="00941588">
              <w:rPr>
                <w:rFonts w:eastAsia="Times New Roman" w:cstheme="minorHAnsi"/>
                <w:lang w:eastAsia="fr-FR"/>
              </w:rPr>
              <w:t xml:space="preserve">Le passage d’une </w:t>
            </w:r>
            <w:r>
              <w:rPr>
                <w:rFonts w:eastAsia="Times New Roman" w:cstheme="minorHAnsi"/>
                <w:lang w:eastAsia="fr-FR"/>
              </w:rPr>
              <w:t>étape</w:t>
            </w:r>
            <w:r w:rsidRPr="00941588">
              <w:rPr>
                <w:rFonts w:eastAsia="Times New Roman" w:cstheme="minorHAnsi"/>
                <w:lang w:eastAsia="fr-FR"/>
              </w:rPr>
              <w:t xml:space="preserve"> à l’autre sera validé lors des comités de réversibilité.</w:t>
            </w:r>
          </w:p>
          <w:p w14:paraId="2080F436" w14:textId="77777777" w:rsidR="00E814A1" w:rsidRPr="00941588" w:rsidRDefault="00E814A1" w:rsidP="000C1002">
            <w:pPr>
              <w:spacing w:after="0" w:line="240" w:lineRule="auto"/>
              <w:textAlignment w:val="baseline"/>
              <w:rPr>
                <w:rFonts w:eastAsia="Times New Roman" w:cstheme="minorHAnsi"/>
                <w:lang w:eastAsia="fr-FR"/>
              </w:rPr>
            </w:pPr>
          </w:p>
          <w:p w14:paraId="0E258234" w14:textId="77777777" w:rsidR="00E814A1" w:rsidRPr="00941588" w:rsidRDefault="00E814A1" w:rsidP="000C1002">
            <w:pPr>
              <w:spacing w:after="0" w:line="240" w:lineRule="auto"/>
              <w:textAlignment w:val="baseline"/>
              <w:rPr>
                <w:rFonts w:ascii="Arial" w:eastAsia="Times New Roman" w:hAnsi="Arial" w:cs="Arial"/>
                <w:lang w:eastAsia="fr-FR"/>
              </w:rPr>
            </w:pPr>
            <w:r w:rsidRPr="003D46CE">
              <w:rPr>
                <w:rFonts w:ascii="Arial" w:eastAsia="Times New Roman" w:hAnsi="Arial" w:cs="Arial"/>
                <w:bCs/>
                <w:i/>
                <w:iCs/>
                <w:sz w:val="20"/>
                <w:szCs w:val="20"/>
                <w:u w:val="single"/>
                <w:shd w:val="clear" w:color="auto" w:fill="FAF9F8"/>
                <w:lang w:eastAsia="fr-FR"/>
              </w:rPr>
              <w:t>Etape</w:t>
            </w:r>
            <w:r w:rsidRPr="003D46CE">
              <w:rPr>
                <w:rFonts w:eastAsia="Times New Roman"/>
                <w:bCs/>
                <w:i/>
                <w:iCs/>
                <w:u w:val="single"/>
                <w:shd w:val="clear" w:color="auto" w:fill="FAF9F8"/>
                <w:lang w:eastAsia="fr-FR"/>
              </w:rPr>
              <w:t xml:space="preserve"> 1 </w:t>
            </w:r>
            <w:r w:rsidRPr="00941588">
              <w:rPr>
                <w:rFonts w:eastAsia="Times New Roman"/>
                <w:shd w:val="clear" w:color="auto" w:fill="FAF9F8"/>
                <w:lang w:eastAsia="fr-FR"/>
              </w:rPr>
              <w:t>: Prise de connaissance sur le périmètre couvert par la CNAF ou un tiers sortant</w:t>
            </w:r>
          </w:p>
          <w:p w14:paraId="5000BC69"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w:t>
            </w:r>
            <w:r>
              <w:rPr>
                <w:rFonts w:eastAsia="Times New Roman" w:cstheme="minorHAnsi"/>
                <w:lang w:eastAsia="fr-FR"/>
              </w:rPr>
              <w:t>étape</w:t>
            </w:r>
            <w:r w:rsidRPr="00941588">
              <w:rPr>
                <w:rFonts w:eastAsia="Times New Roman" w:cstheme="minorHAnsi"/>
                <w:lang w:eastAsia="fr-FR"/>
              </w:rPr>
              <w:t xml:space="preserve">, le Titulaire : </w:t>
            </w:r>
          </w:p>
          <w:p w14:paraId="4748F8D6"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Prend connaissance des éléments mis à sa disposition par la CNAF ou le tiers sortant, notamment :</w:t>
            </w:r>
          </w:p>
          <w:p w14:paraId="557F0AC6" w14:textId="77777777" w:rsidR="00E814A1" w:rsidRPr="00941588" w:rsidRDefault="00E814A1" w:rsidP="000C1002">
            <w:pPr>
              <w:pStyle w:val="Sous-puceMEK"/>
              <w:rPr>
                <w:sz w:val="18"/>
                <w:szCs w:val="18"/>
              </w:rPr>
            </w:pPr>
            <w:r w:rsidRPr="00941588">
              <w:t>La base documentaire des livrables projets</w:t>
            </w:r>
          </w:p>
          <w:p w14:paraId="05CD3064" w14:textId="77777777" w:rsidR="00E814A1" w:rsidRPr="00941588" w:rsidRDefault="00E814A1" w:rsidP="000C1002">
            <w:pPr>
              <w:pStyle w:val="Sous-puceMEK"/>
            </w:pPr>
            <w:r w:rsidRPr="00941588">
              <w:t xml:space="preserve">Le référentiel des codes sources </w:t>
            </w:r>
          </w:p>
          <w:p w14:paraId="2BC6135E" w14:textId="77777777" w:rsidR="00E814A1" w:rsidRPr="00941588" w:rsidRDefault="00E814A1" w:rsidP="000C1002">
            <w:pPr>
              <w:pStyle w:val="Sous-puceMEK"/>
            </w:pPr>
            <w:r w:rsidRPr="00941588">
              <w:t xml:space="preserve">L’historique des types d’incidents constatés et des évolutions effectuées </w:t>
            </w:r>
          </w:p>
          <w:p w14:paraId="68E1C8F9" w14:textId="77777777" w:rsidR="00E814A1" w:rsidRPr="00941588" w:rsidRDefault="00E814A1" w:rsidP="000C1002">
            <w:pPr>
              <w:pStyle w:val="Sous-puceMEK"/>
            </w:pPr>
            <w:r w:rsidRPr="00941588">
              <w:t>L’état de la documentation des sources</w:t>
            </w:r>
          </w:p>
          <w:p w14:paraId="38E7F1C4" w14:textId="77777777" w:rsidR="00E814A1" w:rsidRPr="00941588" w:rsidRDefault="00E814A1" w:rsidP="000C1002">
            <w:pPr>
              <w:pStyle w:val="Sous-puceMEK"/>
            </w:pPr>
            <w:r w:rsidRPr="00941588">
              <w:t xml:space="preserve">Les états relatifs au MCO et à la maintenance évolutive </w:t>
            </w:r>
          </w:p>
          <w:p w14:paraId="3532C8F7"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Suit les séances de transfert de connaissances organisées et animées par la CNAF ou le tiers sortant </w:t>
            </w:r>
          </w:p>
          <w:p w14:paraId="7854809F"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Réalise les évaluations de transfert de connaissance proposée par la CNAF ou le tiers sortant</w:t>
            </w:r>
          </w:p>
          <w:p w14:paraId="5CD74C3F"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Alerte la CNAF sur les difficultés ou points de blocage éventuels</w:t>
            </w:r>
            <w:r>
              <w:rPr>
                <w:rFonts w:ascii="Calibri" w:hAnsi="Calibri" w:cs="Calibri"/>
              </w:rPr>
              <w:t>. Un état des lieux pourra faire état de proposition d’optimisation de l’existant.</w:t>
            </w:r>
          </w:p>
          <w:p w14:paraId="4A94E9B9"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Durant cette </w:t>
            </w:r>
            <w:r>
              <w:rPr>
                <w:rFonts w:eastAsia="Times New Roman" w:cstheme="minorHAnsi"/>
                <w:lang w:eastAsia="fr-FR"/>
              </w:rPr>
              <w:t>étape</w:t>
            </w:r>
            <w:r w:rsidRPr="00941588">
              <w:rPr>
                <w:rFonts w:eastAsia="Times New Roman" w:cstheme="minorHAnsi"/>
                <w:lang w:eastAsia="fr-FR"/>
              </w:rPr>
              <w:t xml:space="preserve">, la CNAF ou le tiers sortant continue à exécuter les prestations de l’accord-cadre antérieur qui sont sous sa responsabilité. </w:t>
            </w:r>
          </w:p>
          <w:p w14:paraId="4DD73A12" w14:textId="77777777" w:rsidR="00E814A1" w:rsidRPr="00941588" w:rsidRDefault="00E814A1" w:rsidP="000C1002">
            <w:pPr>
              <w:spacing w:after="0" w:line="240" w:lineRule="auto"/>
              <w:textAlignment w:val="baseline"/>
              <w:rPr>
                <w:rFonts w:eastAsia="Times New Roman" w:cstheme="minorHAnsi"/>
                <w:lang w:eastAsia="fr-FR"/>
              </w:rPr>
            </w:pPr>
            <w:r w:rsidRPr="003D46CE">
              <w:rPr>
                <w:rFonts w:eastAsia="Times New Roman" w:cstheme="minorHAnsi"/>
                <w:bCs/>
                <w:i/>
                <w:iCs/>
                <w:u w:val="single"/>
                <w:lang w:eastAsia="fr-FR"/>
              </w:rPr>
              <w:t>Etape 2</w:t>
            </w:r>
            <w:r w:rsidRPr="00941588">
              <w:rPr>
                <w:rFonts w:eastAsia="Times New Roman" w:cstheme="minorHAnsi"/>
                <w:lang w:eastAsia="fr-FR"/>
              </w:rPr>
              <w:t> : Binômage avec la CNAF ou le tiers sortant sur la réalisation des prestations</w:t>
            </w:r>
          </w:p>
          <w:p w14:paraId="54DB928A"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Le Titulaire réalise les prestations en binôme avec la CNAF ou le tiers sortant, tout en utilisant les outils de mesure et de </w:t>
            </w:r>
            <w:proofErr w:type="spellStart"/>
            <w:r w:rsidRPr="00941588">
              <w:rPr>
                <w:rFonts w:eastAsia="Times New Roman" w:cstheme="minorHAnsi"/>
                <w:lang w:eastAsia="fr-FR"/>
              </w:rPr>
              <w:t>reporting</w:t>
            </w:r>
            <w:proofErr w:type="spellEnd"/>
            <w:r w:rsidRPr="00941588">
              <w:rPr>
                <w:rFonts w:eastAsia="Times New Roman" w:cstheme="minorHAnsi"/>
                <w:lang w:eastAsia="fr-FR"/>
              </w:rPr>
              <w:t xml:space="preserve"> mis en place. </w:t>
            </w:r>
            <w:r>
              <w:rPr>
                <w:rFonts w:eastAsia="Times New Roman" w:cstheme="minorHAnsi"/>
                <w:lang w:eastAsia="fr-FR"/>
              </w:rPr>
              <w:t xml:space="preserve"> </w:t>
            </w:r>
            <w:r w:rsidRPr="00941588">
              <w:rPr>
                <w:rFonts w:eastAsia="Times New Roman" w:cstheme="minorHAnsi"/>
                <w:lang w:eastAsia="fr-FR"/>
              </w:rPr>
              <w:t>Il assiste aux démonstrations et explications de la CNAF ou du tiers sortant.</w:t>
            </w:r>
            <w:r>
              <w:rPr>
                <w:rFonts w:eastAsia="Times New Roman" w:cstheme="minorHAnsi"/>
                <w:lang w:eastAsia="fr-FR"/>
              </w:rPr>
              <w:t xml:space="preserve"> </w:t>
            </w:r>
            <w:r w:rsidRPr="00941588">
              <w:rPr>
                <w:rFonts w:eastAsia="Times New Roman" w:cstheme="minorHAnsi"/>
                <w:lang w:eastAsia="fr-FR"/>
              </w:rPr>
              <w:t>Il alerte la CNAF sur les difficultés ou points de blocage éventuels</w:t>
            </w:r>
          </w:p>
          <w:p w14:paraId="06919559" w14:textId="77777777" w:rsidR="00E814A1" w:rsidRPr="00941588" w:rsidRDefault="00E814A1" w:rsidP="000C1002">
            <w:pPr>
              <w:spacing w:after="0" w:line="240" w:lineRule="auto"/>
              <w:textAlignment w:val="baseline"/>
              <w:rPr>
                <w:rFonts w:eastAsia="Times New Roman" w:cstheme="minorHAnsi"/>
                <w:lang w:eastAsia="fr-FR"/>
              </w:rPr>
            </w:pPr>
            <w:r w:rsidRPr="00941588">
              <w:rPr>
                <w:rFonts w:eastAsia="Times New Roman" w:cstheme="minorHAnsi"/>
                <w:lang w:eastAsia="fr-FR"/>
              </w:rPr>
              <w:t xml:space="preserve"> Durant cette </w:t>
            </w:r>
            <w:r>
              <w:rPr>
                <w:rFonts w:eastAsia="Times New Roman" w:cstheme="minorHAnsi"/>
                <w:lang w:eastAsia="fr-FR"/>
              </w:rPr>
              <w:t>étape</w:t>
            </w:r>
            <w:r w:rsidRPr="00941588">
              <w:rPr>
                <w:rFonts w:eastAsia="Times New Roman" w:cstheme="minorHAnsi"/>
                <w:lang w:eastAsia="fr-FR"/>
              </w:rPr>
              <w:t xml:space="preserve">, les prestations restent sous la responsabilité de la CNAF ou du tiers sortant. Celui-ci finalise les demandes en cours. </w:t>
            </w:r>
          </w:p>
          <w:p w14:paraId="1A1B2950" w14:textId="77777777" w:rsidR="00E814A1" w:rsidRPr="00941588" w:rsidRDefault="00E814A1" w:rsidP="000C1002">
            <w:pPr>
              <w:spacing w:after="0" w:line="240" w:lineRule="auto"/>
              <w:textAlignment w:val="baseline"/>
              <w:rPr>
                <w:rFonts w:eastAsia="Times New Roman" w:cstheme="minorHAnsi"/>
                <w:lang w:eastAsia="fr-FR"/>
              </w:rPr>
            </w:pPr>
            <w:r w:rsidRPr="003D46CE">
              <w:rPr>
                <w:rFonts w:eastAsia="Times New Roman" w:cstheme="minorHAnsi"/>
                <w:bCs/>
                <w:i/>
                <w:iCs/>
                <w:u w:val="single"/>
                <w:lang w:eastAsia="fr-FR"/>
              </w:rPr>
              <w:t>Etape 3</w:t>
            </w:r>
            <w:r w:rsidRPr="00941588">
              <w:rPr>
                <w:rFonts w:eastAsia="Times New Roman" w:cstheme="minorHAnsi"/>
                <w:lang w:eastAsia="fr-FR"/>
              </w:rPr>
              <w:t> : réalisation des prestations sous le contrôle de la CNAF avec l’appui du</w:t>
            </w:r>
            <w:r w:rsidRPr="00941588" w:rsidDel="00C77BAA">
              <w:rPr>
                <w:rFonts w:eastAsia="Times New Roman" w:cstheme="minorHAnsi"/>
                <w:lang w:eastAsia="fr-FR"/>
              </w:rPr>
              <w:t xml:space="preserve"> </w:t>
            </w:r>
            <w:r w:rsidRPr="00941588">
              <w:rPr>
                <w:rFonts w:eastAsia="Times New Roman" w:cstheme="minorHAnsi"/>
                <w:lang w:eastAsia="fr-FR"/>
              </w:rPr>
              <w:t>tiers sortant</w:t>
            </w:r>
          </w:p>
          <w:p w14:paraId="1F0C9B76" w14:textId="77777777" w:rsidR="00E814A1" w:rsidRDefault="00E814A1" w:rsidP="000C1002">
            <w:pPr>
              <w:spacing w:after="0" w:line="240" w:lineRule="auto"/>
              <w:textAlignment w:val="baseline"/>
              <w:rPr>
                <w:rFonts w:eastAsia="Times New Roman" w:cstheme="minorHAnsi"/>
                <w:lang w:eastAsia="fr-FR"/>
              </w:rPr>
            </w:pPr>
            <w:r w:rsidRPr="00941588">
              <w:rPr>
                <w:rFonts w:ascii="Calibri" w:eastAsia="Times New Roman" w:hAnsi="Calibri" w:cs="Calibri"/>
                <w:lang w:eastAsia="fr-FR"/>
              </w:rPr>
              <w:t xml:space="preserve">Le Titulaire réalise seul les prestations. </w:t>
            </w:r>
            <w:r>
              <w:rPr>
                <w:rFonts w:ascii="Calibri" w:eastAsia="Times New Roman" w:hAnsi="Calibri" w:cs="Calibri"/>
                <w:lang w:eastAsia="fr-FR"/>
              </w:rPr>
              <w:t xml:space="preserve"> </w:t>
            </w:r>
            <w:r w:rsidRPr="00941588">
              <w:rPr>
                <w:rFonts w:ascii="Calibri" w:eastAsia="Times New Roman" w:hAnsi="Calibri" w:cs="Calibri"/>
                <w:lang w:eastAsia="fr-FR"/>
              </w:rPr>
              <w:t xml:space="preserve">La CNAF (avec l’appui du tiers sortant) contrôle leur réalisation, apporte les compléments d’information et de documentation nécessaires. </w:t>
            </w:r>
            <w:r>
              <w:rPr>
                <w:rFonts w:ascii="Calibri" w:eastAsia="Times New Roman" w:hAnsi="Calibri" w:cs="Calibri"/>
                <w:lang w:eastAsia="fr-FR"/>
              </w:rPr>
              <w:t xml:space="preserve"> </w:t>
            </w:r>
            <w:r w:rsidRPr="00941588">
              <w:rPr>
                <w:rFonts w:eastAsia="Times New Roman" w:cstheme="minorHAnsi"/>
                <w:lang w:eastAsia="fr-FR"/>
              </w:rPr>
              <w:t xml:space="preserve">Le Titulaire </w:t>
            </w:r>
            <w:r w:rsidRPr="00941588">
              <w:rPr>
                <w:rFonts w:eastAsia="Times New Roman" w:cstheme="minorHAnsi"/>
                <w:lang w:eastAsia="fr-FR"/>
              </w:rPr>
              <w:lastRenderedPageBreak/>
              <w:t>alerte la CNAF sur les difficultés ou points de blocage éventuels</w:t>
            </w:r>
            <w:r>
              <w:rPr>
                <w:rFonts w:eastAsia="Times New Roman" w:cstheme="minorHAnsi"/>
                <w:lang w:eastAsia="fr-FR"/>
              </w:rPr>
              <w:t xml:space="preserve">. </w:t>
            </w:r>
            <w:r w:rsidRPr="00941588">
              <w:rPr>
                <w:rFonts w:eastAsia="Times New Roman" w:cstheme="minorHAnsi"/>
                <w:lang w:eastAsia="fr-FR"/>
              </w:rPr>
              <w:t xml:space="preserve">Le Titulaire est responsable des corrections et évaluations réalisées par lui. </w:t>
            </w:r>
          </w:p>
          <w:p w14:paraId="41B4B697" w14:textId="77777777" w:rsidR="00E814A1" w:rsidRPr="003663A9" w:rsidRDefault="00E814A1" w:rsidP="000C1002">
            <w:pPr>
              <w:spacing w:after="0" w:line="240" w:lineRule="auto"/>
              <w:textAlignment w:val="baseline"/>
              <w:rPr>
                <w:rFonts w:ascii="Calibri" w:eastAsia="Times New Roman" w:hAnsi="Calibri" w:cs="Calibri"/>
                <w:lang w:eastAsia="fr-FR"/>
              </w:rPr>
            </w:pPr>
          </w:p>
        </w:tc>
      </w:tr>
      <w:tr w:rsidR="00E814A1" w:rsidRPr="00D52677" w14:paraId="7BA76082" w14:textId="77777777" w:rsidTr="000C1002">
        <w:trPr>
          <w:trHeight w:val="285"/>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38AB751" w14:textId="77777777" w:rsidR="00E814A1" w:rsidRPr="00D52677" w:rsidRDefault="00E814A1" w:rsidP="000C1002">
            <w:pPr>
              <w:widowControl w:val="0"/>
              <w:spacing w:after="120"/>
              <w:ind w:right="357"/>
              <w:rPr>
                <w:rFonts w:cs="Carlito"/>
                <w:b/>
                <w:snapToGrid w:val="0"/>
                <w:sz w:val="20"/>
                <w:szCs w:val="20"/>
              </w:rPr>
            </w:pPr>
            <w:r>
              <w:rPr>
                <w:rFonts w:cs="Carlito"/>
                <w:b/>
                <w:snapToGrid w:val="0"/>
                <w:sz w:val="20"/>
                <w:szCs w:val="20"/>
              </w:rPr>
              <w:lastRenderedPageBreak/>
              <w:t>Livrables</w:t>
            </w:r>
          </w:p>
        </w:tc>
      </w:tr>
      <w:tr w:rsidR="00E814A1" w:rsidRPr="00D52677" w14:paraId="6C8B7135" w14:textId="77777777" w:rsidTr="000C1002">
        <w:trPr>
          <w:trHeight w:val="550"/>
          <w:jc w:val="center"/>
        </w:trPr>
        <w:tc>
          <w:tcPr>
            <w:tcW w:w="9062" w:type="dxa"/>
            <w:gridSpan w:val="2"/>
            <w:tcBorders>
              <w:top w:val="single" w:sz="4" w:space="0" w:color="auto"/>
              <w:left w:val="single" w:sz="4" w:space="0" w:color="auto"/>
              <w:bottom w:val="single" w:sz="4" w:space="0" w:color="auto"/>
              <w:right w:val="single" w:sz="4" w:space="0" w:color="auto"/>
            </w:tcBorders>
          </w:tcPr>
          <w:p w14:paraId="5F2E635F" w14:textId="77777777" w:rsidR="00E814A1" w:rsidRDefault="00E814A1" w:rsidP="000C1002">
            <w:pPr>
              <w:spacing w:after="0" w:line="240" w:lineRule="auto"/>
              <w:textAlignment w:val="baseline"/>
              <w:rPr>
                <w:rFonts w:ascii="Calibri" w:eastAsia="Times New Roman" w:hAnsi="Calibri" w:cs="Calibri"/>
                <w:sz w:val="24"/>
                <w:szCs w:val="24"/>
                <w:lang w:eastAsia="fr-FR"/>
              </w:rPr>
            </w:pPr>
            <w:r w:rsidRPr="00941588">
              <w:rPr>
                <w:rFonts w:ascii="Calibri" w:eastAsia="Times New Roman" w:hAnsi="Calibri" w:cs="Calibri"/>
                <w:lang w:eastAsia="fr-FR"/>
              </w:rPr>
              <w:t>En complément des livrables attendus et décrits précédemment ainsi que du référentiel documentaire qu’il a initialisé, le Titulaire organise et anime une réunion de clôture de la prise en main initiale, au cours de laquelle il fournit à la CNAF, en particulier, mais de manière non exhaustive, les versions mises à jour et validées des documents détaillés ci-après. </w:t>
            </w:r>
            <w:r w:rsidRPr="00941588">
              <w:rPr>
                <w:rFonts w:ascii="Calibri" w:eastAsia="Times New Roman" w:hAnsi="Calibri" w:cs="Calibri"/>
                <w:sz w:val="24"/>
                <w:szCs w:val="24"/>
                <w:lang w:eastAsia="fr-FR"/>
              </w:rPr>
              <w:t> </w:t>
            </w:r>
          </w:p>
          <w:p w14:paraId="50F7448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Plan d’Assurance Sécurité (PAS) : Le Plan d’Assurance Sécurité, rédigé et fourni par le Titulaire, est un document contractuel qui décrit l'ensemble des dispositions spécifiques que le Titulaire s'engage à mettre en œuvre pour garantir le respect des exigences de sécurité de la CNAF. Il est mis à jour une fois par an.</w:t>
            </w:r>
          </w:p>
          <w:p w14:paraId="31DEDC1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Retour d’expérience : A l’issue de la phase de prise en main, le Titulaire rédigera un document contenant les relevés d’actions et de décisions ainsi que les points d’attention, risques et problèmes ayant été rencontrés. </w:t>
            </w:r>
          </w:p>
          <w:p w14:paraId="4DADD8E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PV de fin de prise en main</w:t>
            </w:r>
            <w:r>
              <w:rPr>
                <w:rFonts w:ascii="Calibri" w:hAnsi="Calibri" w:cs="Calibri"/>
              </w:rPr>
              <w:t xml:space="preserve"> initiale</w:t>
            </w:r>
            <w:r w:rsidRPr="003972CE">
              <w:rPr>
                <w:rFonts w:ascii="Calibri" w:hAnsi="Calibri" w:cs="Calibri"/>
              </w:rPr>
              <w:t> : Le Titulaire rédige le PV de fin de prise en main. Ce PV certifie que le Titulaire est en pleine capacité et autonomie pour traiter les sujets qui lui sont confiés. Le délai de vérification par la CNAF est de 48h à compter de la réception. La validation par la CNAF du PV vaut réception de la prestation de la prise en main initiale.</w:t>
            </w:r>
          </w:p>
          <w:p w14:paraId="21664C57" w14:textId="77777777" w:rsidR="00E814A1" w:rsidRPr="00F92E01" w:rsidRDefault="00E814A1" w:rsidP="000C1002">
            <w:pPr>
              <w:rPr>
                <w:rFonts w:cs="Carlito"/>
              </w:rPr>
            </w:pPr>
          </w:p>
        </w:tc>
      </w:tr>
      <w:tr w:rsidR="00E814A1" w:rsidRPr="00D52677" w14:paraId="043E3029" w14:textId="77777777" w:rsidTr="000C1002">
        <w:trPr>
          <w:trHeight w:val="245"/>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cPr>
          <w:p w14:paraId="3C82E2A9" w14:textId="77777777" w:rsidR="00E814A1" w:rsidRPr="00D52677" w:rsidRDefault="00E814A1" w:rsidP="000C1002">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E814A1" w:rsidRPr="00D52677" w14:paraId="4A5E60A9" w14:textId="77777777" w:rsidTr="000C1002">
        <w:trPr>
          <w:trHeight w:val="245"/>
          <w:jc w:val="center"/>
        </w:trPr>
        <w:tc>
          <w:tcPr>
            <w:tcW w:w="9062" w:type="dxa"/>
            <w:gridSpan w:val="2"/>
            <w:tcBorders>
              <w:top w:val="single" w:sz="4" w:space="0" w:color="auto"/>
              <w:left w:val="single" w:sz="4" w:space="0" w:color="auto"/>
              <w:bottom w:val="single" w:sz="4" w:space="0" w:color="auto"/>
              <w:right w:val="single" w:sz="4" w:space="0" w:color="auto"/>
            </w:tcBorders>
            <w:vAlign w:val="center"/>
          </w:tcPr>
          <w:p w14:paraId="60CA424D" w14:textId="77777777" w:rsidR="00E814A1" w:rsidRPr="003663A9" w:rsidRDefault="00E814A1" w:rsidP="003C0F40">
            <w:pPr>
              <w:spacing w:before="0" w:after="0" w:line="240" w:lineRule="auto"/>
              <w:textAlignment w:val="baseline"/>
            </w:pPr>
            <w:r w:rsidRPr="00C75084">
              <w:t>Cette prestation est forfaitaire.</w:t>
            </w:r>
          </w:p>
        </w:tc>
      </w:tr>
    </w:tbl>
    <w:p w14:paraId="51D27D08" w14:textId="726C00B9" w:rsidR="00E814A1" w:rsidRPr="00AC0397" w:rsidRDefault="00E814A1" w:rsidP="00E814A1">
      <w:pPr>
        <w:spacing w:after="0" w:line="240" w:lineRule="auto"/>
        <w:textAlignment w:val="baseline"/>
      </w:pPr>
    </w:p>
    <w:p w14:paraId="1313785F" w14:textId="77777777" w:rsidR="00E814A1" w:rsidRPr="007B5CB5" w:rsidRDefault="00E814A1" w:rsidP="00EA48D1">
      <w:pPr>
        <w:pStyle w:val="Titre3"/>
      </w:pPr>
      <w:bookmarkStart w:id="173" w:name="_Toc223538540"/>
      <w:r w:rsidRPr="006024A9">
        <w:t>Forfait de support incidents</w:t>
      </w:r>
      <w:r>
        <w:t xml:space="preserve"> et demande d’assistance</w:t>
      </w:r>
      <w:r w:rsidRPr="009232F2">
        <w:t xml:space="preserve"> de nive</w:t>
      </w:r>
      <w:r w:rsidRPr="007B5CB5">
        <w:t>au</w:t>
      </w:r>
      <w:r>
        <w:t>x</w:t>
      </w:r>
      <w:r w:rsidRPr="007B5CB5">
        <w:t xml:space="preserve"> 2 et 3</w:t>
      </w:r>
      <w:bookmarkEnd w:id="168"/>
      <w:bookmarkEnd w:id="172"/>
      <w:bookmarkEnd w:id="173"/>
    </w:p>
    <w:bookmarkEnd w:id="169"/>
    <w:bookmarkEnd w:id="170"/>
    <w:p w14:paraId="6CFD8D88" w14:textId="77777777" w:rsidR="00E814A1" w:rsidRDefault="00E814A1" w:rsidP="00E814A1">
      <w:pPr>
        <w:ind w:left="360" w:hanging="36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32"/>
        <w:gridCol w:w="2731"/>
      </w:tblGrid>
      <w:tr w:rsidR="00E814A1" w:rsidRPr="00D52677" w14:paraId="6EF4BA8B" w14:textId="77777777" w:rsidTr="000C1002">
        <w:trPr>
          <w:jc w:val="center"/>
        </w:trPr>
        <w:tc>
          <w:tcPr>
            <w:tcW w:w="6332" w:type="dxa"/>
            <w:tcBorders>
              <w:top w:val="single" w:sz="4" w:space="0" w:color="auto"/>
              <w:left w:val="single" w:sz="4" w:space="0" w:color="auto"/>
              <w:bottom w:val="single" w:sz="4" w:space="0" w:color="auto"/>
              <w:right w:val="single" w:sz="4" w:space="0" w:color="auto"/>
            </w:tcBorders>
            <w:vAlign w:val="center"/>
          </w:tcPr>
          <w:p w14:paraId="562B7D03" w14:textId="77777777" w:rsidR="00E814A1" w:rsidRPr="00D52677" w:rsidRDefault="00E814A1" w:rsidP="000C1002">
            <w:pPr>
              <w:rPr>
                <w:rFonts w:cs="Carlito"/>
                <w:sz w:val="20"/>
                <w:szCs w:val="20"/>
              </w:rPr>
            </w:pPr>
            <w:r>
              <w:t>Supports incidents et demande d’assistance de niveaux 2 et 3</w:t>
            </w:r>
          </w:p>
        </w:tc>
        <w:tc>
          <w:tcPr>
            <w:tcW w:w="2731" w:type="dxa"/>
            <w:tcBorders>
              <w:top w:val="single" w:sz="4" w:space="0" w:color="auto"/>
              <w:left w:val="single" w:sz="4" w:space="0" w:color="auto"/>
              <w:bottom w:val="single" w:sz="4" w:space="0" w:color="auto"/>
              <w:right w:val="single" w:sz="4" w:space="0" w:color="auto"/>
            </w:tcBorders>
            <w:vAlign w:val="center"/>
          </w:tcPr>
          <w:p w14:paraId="5D67B76D" w14:textId="77777777" w:rsidR="00E814A1" w:rsidRPr="00D52677" w:rsidRDefault="00E814A1" w:rsidP="000C1002">
            <w:pPr>
              <w:widowControl w:val="0"/>
              <w:spacing w:after="120"/>
              <w:ind w:right="357"/>
              <w:rPr>
                <w:rFonts w:cs="Carlito"/>
                <w:b/>
                <w:snapToGrid w:val="0"/>
                <w:sz w:val="20"/>
                <w:szCs w:val="20"/>
              </w:rPr>
            </w:pPr>
            <w:r w:rsidRPr="005D421F">
              <w:rPr>
                <w:rFonts w:cs="Carlito"/>
                <w:b/>
                <w:snapToGrid w:val="0"/>
                <w:sz w:val="20"/>
                <w:szCs w:val="20"/>
              </w:rPr>
              <w:t>FOR_</w:t>
            </w:r>
            <w:r>
              <w:rPr>
                <w:rFonts w:cs="Carlito"/>
                <w:b/>
                <w:snapToGrid w:val="0"/>
                <w:sz w:val="20"/>
                <w:szCs w:val="20"/>
              </w:rPr>
              <w:t>SUP</w:t>
            </w:r>
          </w:p>
        </w:tc>
      </w:tr>
      <w:tr w:rsidR="00E814A1" w:rsidRPr="00D52677" w14:paraId="0C75FD62" w14:textId="77777777" w:rsidTr="000C1002">
        <w:trPr>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DA5608E" w14:textId="77777777" w:rsidR="00E814A1" w:rsidRPr="00D52677" w:rsidRDefault="00E814A1" w:rsidP="000C1002">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E814A1" w:rsidRPr="00D52677" w14:paraId="63C508C3" w14:textId="77777777" w:rsidTr="000C1002">
        <w:trPr>
          <w:jc w:val="center"/>
        </w:trPr>
        <w:tc>
          <w:tcPr>
            <w:tcW w:w="9063" w:type="dxa"/>
            <w:gridSpan w:val="2"/>
            <w:tcBorders>
              <w:top w:val="single" w:sz="4" w:space="0" w:color="auto"/>
              <w:left w:val="single" w:sz="4" w:space="0" w:color="auto"/>
              <w:bottom w:val="single" w:sz="4" w:space="0" w:color="auto"/>
              <w:right w:val="single" w:sz="4" w:space="0" w:color="auto"/>
            </w:tcBorders>
          </w:tcPr>
          <w:p w14:paraId="25864B41" w14:textId="54DCE6DA" w:rsidR="00E814A1" w:rsidRPr="00BF5C8E" w:rsidRDefault="00E814A1" w:rsidP="000C1002">
            <w:r w:rsidRPr="00C709FE">
              <w:t>Cette prestation est réalisée</w:t>
            </w:r>
            <w:r w:rsidRPr="00A74FFE">
              <w:t xml:space="preserve"> en mode forfaitaire. Elle </w:t>
            </w:r>
            <w:r w:rsidRPr="00C709FE">
              <w:t>démarre</w:t>
            </w:r>
            <w:r w:rsidRPr="00A74FFE">
              <w:t xml:space="preserve"> </w:t>
            </w:r>
            <w:proofErr w:type="gramStart"/>
            <w:r w:rsidR="00C10A2B">
              <w:t>suite à un</w:t>
            </w:r>
            <w:proofErr w:type="gramEnd"/>
            <w:r w:rsidR="00C10A2B">
              <w:t xml:space="preserve"> Ordre de Service </w:t>
            </w:r>
            <w:r w:rsidR="006C7AEE">
              <w:t>émis</w:t>
            </w:r>
            <w:r w:rsidR="00985E8A">
              <w:t xml:space="preserve"> par la CNAF </w:t>
            </w:r>
            <w:r w:rsidR="00373316">
              <w:t xml:space="preserve">suite </w:t>
            </w:r>
            <w:r w:rsidRPr="00C709FE">
              <w:t>à la signature du PV</w:t>
            </w:r>
            <w:r w:rsidRPr="00BF5C8E">
              <w:t xml:space="preserve"> de prise en main initiale ci-avant.</w:t>
            </w:r>
          </w:p>
          <w:p w14:paraId="2C01CE5D" w14:textId="77777777" w:rsidR="00E814A1" w:rsidRPr="009232F2" w:rsidRDefault="00E814A1" w:rsidP="000C1002">
            <w:r w:rsidRPr="005E355F">
              <w:t xml:space="preserve">La prestation de support incident a vocation à s’appliquer </w:t>
            </w:r>
            <w:r>
              <w:t>au</w:t>
            </w:r>
            <w:r w:rsidRPr="005E355F">
              <w:t xml:space="preserve"> parc applicatif initial décrit </w:t>
            </w:r>
            <w:r>
              <w:t>notamment dans l’onglet « détail forfait » du bordereau de prix unitaire,</w:t>
            </w:r>
            <w:r w:rsidRPr="005E355F">
              <w:t xml:space="preserve"> sous la responsabilité du Titulaire ainsi que sur toute nouvelle application qui pourrait intégrer le périmètre applicatif en cours de marché.</w:t>
            </w:r>
            <w:r>
              <w:t xml:space="preserve"> </w:t>
            </w:r>
            <w:r w:rsidRPr="005E355F">
              <w:t xml:space="preserve">Le support incident attendu à vocation à traiter l’ensemble des sollicitations </w:t>
            </w:r>
            <w:r w:rsidRPr="009232F2">
              <w:t>et des problèmes renco</w:t>
            </w:r>
            <w:r w:rsidRPr="00477922">
              <w:t>ntrés</w:t>
            </w:r>
            <w:r>
              <w:t xml:space="preserve"> en production</w:t>
            </w:r>
            <w:r w:rsidRPr="00477922">
              <w:t xml:space="preserve">. Le terme « ticket » comprend la gestion des sollicitations et problèmes soumis au travers de l’outil </w:t>
            </w:r>
            <w:r>
              <w:t xml:space="preserve">de </w:t>
            </w:r>
            <w:proofErr w:type="spellStart"/>
            <w:r>
              <w:t>ticketing</w:t>
            </w:r>
            <w:proofErr w:type="spellEnd"/>
            <w:r>
              <w:t xml:space="preserve"> SAXO.</w:t>
            </w:r>
          </w:p>
          <w:p w14:paraId="5C567FC7" w14:textId="77777777" w:rsidR="00E814A1" w:rsidRPr="00A57F1C" w:rsidRDefault="00E814A1" w:rsidP="000C1002">
            <w:pPr>
              <w:pStyle w:val="PucestableauMEK"/>
              <w:numPr>
                <w:ilvl w:val="0"/>
                <w:numId w:val="0"/>
              </w:numPr>
              <w:rPr>
                <w:rFonts w:cstheme="minorBidi"/>
              </w:rPr>
            </w:pPr>
            <w:r w:rsidRPr="00A57F1C">
              <w:rPr>
                <w:rFonts w:cstheme="minorBidi"/>
              </w:rPr>
              <w:t xml:space="preserve">Le périmètre de traitement des tickets vise à prendre en compte : </w:t>
            </w:r>
          </w:p>
          <w:p w14:paraId="7D70E5C2"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L’ensemble des demandes d’informations ou d’assistance technique ;</w:t>
            </w:r>
          </w:p>
          <w:p w14:paraId="6F2B35F7"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L’ensemble des incidents d’origine applicative ou technique.</w:t>
            </w:r>
          </w:p>
          <w:p w14:paraId="67C2338C" w14:textId="1EE8A4CB" w:rsidR="00E814A1" w:rsidRPr="00477922" w:rsidRDefault="00E814A1" w:rsidP="000C1002">
            <w:r w:rsidRPr="005E355F">
              <w:lastRenderedPageBreak/>
              <w:t xml:space="preserve">Les traitements des tickets devront être réalisés conformément aux priorités, délais de prise en compte </w:t>
            </w:r>
            <w:r w:rsidRPr="009232F2">
              <w:t>et délai de traitement définis au paragraphe</w:t>
            </w:r>
            <w:r w:rsidR="008837E9">
              <w:t xml:space="preserve"> </w:t>
            </w:r>
            <w:r w:rsidR="003C0296">
              <w:t>3</w:t>
            </w:r>
            <w:r w:rsidR="008837E9">
              <w:t>.2 Processus support</w:t>
            </w:r>
          </w:p>
          <w:p w14:paraId="20407494" w14:textId="77777777" w:rsidR="00E814A1" w:rsidRPr="003663A9" w:rsidRDefault="00E814A1" w:rsidP="000C1002">
            <w:r w:rsidRPr="00477922">
              <w:t xml:space="preserve">Une requalification argumentée de la priorité des tickets pourra être demandée par le titulaire s’il estime que celle-ci est erronée ou inadaptée. En cas de désaccord, le niveau de priorité défini par </w:t>
            </w:r>
            <w:r>
              <w:t>la CNAF</w:t>
            </w:r>
            <w:r w:rsidRPr="00477922">
              <w:t xml:space="preserve"> </w:t>
            </w:r>
            <w:r w:rsidRPr="00A15D6C">
              <w:t xml:space="preserve">sera </w:t>
            </w:r>
            <w:r>
              <w:t>retenu</w:t>
            </w:r>
            <w:r w:rsidRPr="00A15D6C">
              <w:t>.</w:t>
            </w:r>
            <w:r>
              <w:t xml:space="preserve"> </w:t>
            </w:r>
            <w:r w:rsidRPr="004C422C">
              <w:t>Toutes les demandes d’information, les réponses et toutes les communications avec les intervenants de la CNAF ou des CAF se feront exclusivement en langue française.</w:t>
            </w:r>
          </w:p>
        </w:tc>
      </w:tr>
      <w:tr w:rsidR="00E814A1" w:rsidRPr="00D52677" w14:paraId="7E93E169" w14:textId="77777777" w:rsidTr="000C1002">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cPr>
          <w:p w14:paraId="18EE071F" w14:textId="77777777" w:rsidR="00E814A1" w:rsidRPr="00D52677" w:rsidRDefault="00E814A1" w:rsidP="000C1002">
            <w:pPr>
              <w:keepLines/>
              <w:widowControl w:val="0"/>
              <w:spacing w:after="120"/>
              <w:rPr>
                <w:rFonts w:cs="Carlito"/>
                <w:b/>
                <w:snapToGrid w:val="0"/>
                <w:sz w:val="20"/>
                <w:szCs w:val="20"/>
              </w:rPr>
            </w:pPr>
            <w:r>
              <w:rPr>
                <w:rFonts w:cs="Carlito"/>
                <w:b/>
                <w:snapToGrid w:val="0"/>
                <w:sz w:val="20"/>
                <w:szCs w:val="20"/>
              </w:rPr>
              <w:lastRenderedPageBreak/>
              <w:t>Activités attendues</w:t>
            </w:r>
          </w:p>
        </w:tc>
      </w:tr>
      <w:tr w:rsidR="00E814A1" w:rsidRPr="00D52677" w14:paraId="47AFED7D" w14:textId="77777777" w:rsidTr="000C1002">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A3B7F58" w14:textId="77777777" w:rsidR="00E814A1" w:rsidRPr="004C422C" w:rsidRDefault="00E814A1" w:rsidP="000C1002">
            <w:r w:rsidRPr="004C422C">
              <w:t>Les activités attendues du titulaire au titre du forfait de support incident sont les suivantes :</w:t>
            </w:r>
          </w:p>
          <w:p w14:paraId="279112BC"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Réaliser la prise en compte de la demande et son acquittement :</w:t>
            </w:r>
          </w:p>
          <w:p w14:paraId="03887FE1"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Vérifier la complétude de la demande ;</w:t>
            </w:r>
          </w:p>
          <w:p w14:paraId="269E9C7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Rechercher la source de l’incident ;</w:t>
            </w:r>
          </w:p>
          <w:p w14:paraId="2DE4CD1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Reproduire l’incident.</w:t>
            </w:r>
          </w:p>
          <w:p w14:paraId="3D9C6849"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Analyser les demandes d’assistance ;</w:t>
            </w:r>
          </w:p>
          <w:p w14:paraId="3459813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Fournir toutes les informations relatives à l’évolution des tickets ;</w:t>
            </w:r>
          </w:p>
          <w:p w14:paraId="68BE62B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Répondre aux questions techniques et métier non traitées par le niveau 1 ;</w:t>
            </w:r>
          </w:p>
          <w:p w14:paraId="6ADDAA2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Proposer une solution de contournement ;</w:t>
            </w:r>
          </w:p>
          <w:p w14:paraId="54D538F6"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Répondre aux questions posées ;</w:t>
            </w:r>
          </w:p>
          <w:p w14:paraId="12F7286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Emettre des conseils d’utilisation ;</w:t>
            </w:r>
          </w:p>
          <w:p w14:paraId="2ED50A79"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Participation à la gestion de crise ;</w:t>
            </w:r>
          </w:p>
          <w:p w14:paraId="3DFF99C0"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Analyser les signalements et déterminer l’impact sur les interfaces et l’environnement spécifique à l’application. </w:t>
            </w:r>
          </w:p>
          <w:p w14:paraId="11BA33C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Formaliser les demandes de changements correctifs ; </w:t>
            </w:r>
          </w:p>
          <w:p w14:paraId="2F60B7F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Assurer le suivi des actions réalisées dans le cadre de la prestation de support ; </w:t>
            </w:r>
          </w:p>
          <w:p w14:paraId="2C7DC5A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Reproduire les dysfonctionnements sur les environnements adéquats ;</w:t>
            </w:r>
          </w:p>
          <w:p w14:paraId="7013C851"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Assurer la transmission d’un diagnostic et des analyses d’anomalies ou de résultats ;</w:t>
            </w:r>
          </w:p>
          <w:p w14:paraId="41F8BDEB"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Assurer la mise à jour de l’outil de suivi des tickets (demandes et anomalies) pour information des différents acteurs sur l’état d’avancement du traitement d’une demande et assurer l’alimentation des données nécessaires aux calculs des indicateurs ;</w:t>
            </w:r>
          </w:p>
          <w:p w14:paraId="7E9AA8D3"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Procéder à l’élaboration et la mise à jour des livrables associés ;</w:t>
            </w:r>
          </w:p>
          <w:p w14:paraId="0E4B994C"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Assurer le pilotage de la prestation de support incident :</w:t>
            </w:r>
          </w:p>
          <w:p w14:paraId="0544A8CB"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Mettre en place, suivre et animer les dispositifs (utilisation des modes opératoires existant à la CNAF, outil…) garantissant une communication et une collaboration efficace et fluide entre les équipes ;</w:t>
            </w:r>
          </w:p>
          <w:p w14:paraId="360C1F5B"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Préparer les différents comités, notamment les supports de présentation et rédaction des compte rendus ;</w:t>
            </w:r>
          </w:p>
          <w:p w14:paraId="0A1BB4F6"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Assurer l’élaboration et la communication des informations de pilotage (planning, portefeuille de projets, …) ;</w:t>
            </w:r>
          </w:p>
          <w:p w14:paraId="63F9FF1B"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Gérer la coordination des groupes supports internes au Titulaire et autres externes (CNAF ou tiers) ;</w:t>
            </w:r>
          </w:p>
          <w:p w14:paraId="08BCA26D" w14:textId="77777777" w:rsidR="00E814A1" w:rsidRPr="00776841" w:rsidRDefault="00E814A1" w:rsidP="000C1002">
            <w:pPr>
              <w:numPr>
                <w:ilvl w:val="0"/>
                <w:numId w:val="1"/>
              </w:numPr>
              <w:spacing w:before="0" w:after="0" w:line="240" w:lineRule="auto"/>
              <w:rPr>
                <w:bdr w:val="none" w:sz="0" w:space="0" w:color="auto" w:frame="1"/>
              </w:rPr>
            </w:pPr>
            <w:r w:rsidRPr="003972CE">
              <w:rPr>
                <w:rFonts w:ascii="Calibri" w:hAnsi="Calibri" w:cs="Calibri"/>
              </w:rPr>
              <w:t>Garantir le</w:t>
            </w:r>
            <w:r>
              <w:rPr>
                <w:bdr w:val="none" w:sz="0" w:space="0" w:color="auto" w:frame="1"/>
              </w:rPr>
              <w:t xml:space="preserve"> maintien à niveau des équipes sur les p</w:t>
            </w:r>
            <w:r w:rsidRPr="00477922">
              <w:rPr>
                <w:bdr w:val="none" w:sz="0" w:space="0" w:color="auto" w:frame="1"/>
              </w:rPr>
              <w:t>rocessus</w:t>
            </w:r>
            <w:r>
              <w:rPr>
                <w:bdr w:val="none" w:sz="0" w:space="0" w:color="auto" w:frame="1"/>
              </w:rPr>
              <w:t xml:space="preserve"> </w:t>
            </w:r>
            <w:r w:rsidRPr="00477922">
              <w:rPr>
                <w:bdr w:val="none" w:sz="0" w:space="0" w:color="auto" w:frame="1"/>
              </w:rPr>
              <w:t xml:space="preserve">et méthodologies </w:t>
            </w:r>
            <w:r>
              <w:rPr>
                <w:bdr w:val="none" w:sz="0" w:space="0" w:color="auto" w:frame="1"/>
              </w:rPr>
              <w:t>en vigueur à la CNAF</w:t>
            </w:r>
            <w:r w:rsidRPr="009232F2">
              <w:rPr>
                <w:bdr w:val="none" w:sz="0" w:space="0" w:color="auto" w:frame="1"/>
              </w:rPr>
              <w:t>.</w:t>
            </w:r>
          </w:p>
        </w:tc>
      </w:tr>
      <w:tr w:rsidR="00E814A1" w:rsidRPr="00D52677" w14:paraId="23FB5C99"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336AF99" w14:textId="77777777" w:rsidR="00E814A1" w:rsidRDefault="00E814A1" w:rsidP="000C1002">
            <w:pPr>
              <w:widowControl w:val="0"/>
              <w:spacing w:after="120"/>
              <w:ind w:right="357"/>
              <w:rPr>
                <w:rFonts w:cs="Carlito"/>
                <w:b/>
                <w:snapToGrid w:val="0"/>
                <w:sz w:val="20"/>
                <w:szCs w:val="20"/>
              </w:rPr>
            </w:pPr>
            <w:r>
              <w:rPr>
                <w:rFonts w:cs="Carlito"/>
                <w:b/>
                <w:snapToGrid w:val="0"/>
                <w:sz w:val="20"/>
                <w:szCs w:val="20"/>
              </w:rPr>
              <w:t>Moyens mis à disposition du titulaire par la CNAF</w:t>
            </w:r>
          </w:p>
        </w:tc>
      </w:tr>
      <w:tr w:rsidR="00E814A1" w:rsidRPr="00D52677" w14:paraId="3500630F"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1C0F27" w14:textId="77777777" w:rsidR="00E814A1" w:rsidRDefault="00E814A1" w:rsidP="000C1002">
            <w:pPr>
              <w:spacing w:after="0"/>
            </w:pPr>
            <w:r>
              <w:t xml:space="preserve">La CNAF met à disposition les moyens suivants : </w:t>
            </w:r>
          </w:p>
          <w:p w14:paraId="387E4680"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 xml:space="preserve">L’outil SAXO </w:t>
            </w:r>
          </w:p>
          <w:p w14:paraId="5F6375BD"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lastRenderedPageBreak/>
              <w:t>Les environnements qui permettront de reproduire l’incident (cf. chapitre sur les environnements)</w:t>
            </w:r>
          </w:p>
          <w:p w14:paraId="05A8BA51" w14:textId="77777777" w:rsidR="00E814A1" w:rsidRPr="00776841" w:rsidRDefault="00E814A1" w:rsidP="000C1002">
            <w:pPr>
              <w:numPr>
                <w:ilvl w:val="0"/>
                <w:numId w:val="1"/>
              </w:numPr>
              <w:spacing w:before="0" w:after="0" w:line="240" w:lineRule="auto"/>
            </w:pPr>
            <w:r w:rsidRPr="003972CE">
              <w:rPr>
                <w:rFonts w:ascii="Calibri" w:hAnsi="Calibri" w:cs="Calibri"/>
              </w:rPr>
              <w:t>Le cas échéant, les jeux de données qui permettront de</w:t>
            </w:r>
            <w:r>
              <w:t xml:space="preserve"> reproduire l’incident</w:t>
            </w:r>
          </w:p>
        </w:tc>
      </w:tr>
      <w:tr w:rsidR="00E814A1" w:rsidRPr="00D52677" w14:paraId="6E7E31C5"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AE501AD" w14:textId="77777777" w:rsidR="00E814A1" w:rsidRPr="00D52677" w:rsidRDefault="00E814A1" w:rsidP="000C1002">
            <w:pPr>
              <w:widowControl w:val="0"/>
              <w:spacing w:after="120"/>
              <w:ind w:right="357"/>
              <w:rPr>
                <w:rFonts w:cs="Carlito"/>
                <w:b/>
                <w:snapToGrid w:val="0"/>
                <w:sz w:val="20"/>
                <w:szCs w:val="20"/>
              </w:rPr>
            </w:pPr>
            <w:r>
              <w:rPr>
                <w:rFonts w:cs="Carlito"/>
                <w:b/>
                <w:snapToGrid w:val="0"/>
                <w:sz w:val="20"/>
                <w:szCs w:val="20"/>
              </w:rPr>
              <w:lastRenderedPageBreak/>
              <w:t>Livrables</w:t>
            </w:r>
          </w:p>
        </w:tc>
      </w:tr>
      <w:tr w:rsidR="00E814A1" w:rsidRPr="00D52677" w14:paraId="45DEEB85" w14:textId="77777777" w:rsidTr="000C1002">
        <w:trPr>
          <w:trHeight w:val="550"/>
          <w:jc w:val="center"/>
        </w:trPr>
        <w:tc>
          <w:tcPr>
            <w:tcW w:w="9063" w:type="dxa"/>
            <w:gridSpan w:val="2"/>
            <w:tcBorders>
              <w:top w:val="single" w:sz="4" w:space="0" w:color="auto"/>
              <w:left w:val="single" w:sz="4" w:space="0" w:color="auto"/>
              <w:bottom w:val="single" w:sz="4" w:space="0" w:color="auto"/>
              <w:right w:val="single" w:sz="4" w:space="0" w:color="auto"/>
            </w:tcBorders>
          </w:tcPr>
          <w:p w14:paraId="7A48505E" w14:textId="77777777" w:rsidR="00E814A1" w:rsidRPr="004C422C" w:rsidRDefault="00E814A1" w:rsidP="000C1002">
            <w:pPr>
              <w:spacing w:after="0"/>
            </w:pPr>
            <w:r w:rsidRPr="004C422C">
              <w:t xml:space="preserve">Les livrables associés aux activités </w:t>
            </w:r>
            <w:r>
              <w:t>de ce forfait</w:t>
            </w:r>
            <w:r w:rsidRPr="004C422C">
              <w:t xml:space="preserve"> sont </w:t>
            </w:r>
            <w:r w:rsidRPr="000646DA">
              <w:rPr>
                <w:i/>
              </w:rPr>
              <w:t>à minima</w:t>
            </w:r>
            <w:r w:rsidRPr="004C422C">
              <w:t xml:space="preserve"> les suivants :</w:t>
            </w:r>
          </w:p>
          <w:p w14:paraId="4340257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Ticket mis à jour dans SAXO ;</w:t>
            </w:r>
          </w:p>
          <w:p w14:paraId="0EE99DFF"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Mise à jour de la base de connaissances et des erreurs connues permettant d’enrichir les méthodologies de diagnostics et de répertorier les solutions par rapport aux anomalies ;</w:t>
            </w:r>
          </w:p>
          <w:p w14:paraId="335F04B9"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Tableaux de bord hebdomadaires des activités de support avec un état du stock, des entrées et sorties (à présenter en comité de suivi) ;</w:t>
            </w:r>
          </w:p>
          <w:p w14:paraId="5F44F2D0"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Bilan mensuel des demandes, délais de traitement (à présenter en comité de pilotage) ;</w:t>
            </w:r>
          </w:p>
          <w:p w14:paraId="73240BF2"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Analyse mensuelle des tickets récurrents ;</w:t>
            </w:r>
          </w:p>
          <w:p w14:paraId="48EB42D1" w14:textId="77777777" w:rsidR="00E814A1" w:rsidRDefault="00E814A1" w:rsidP="000C1002">
            <w:pPr>
              <w:pStyle w:val="PucestableauMEK"/>
              <w:numPr>
                <w:ilvl w:val="0"/>
                <w:numId w:val="0"/>
              </w:numPr>
              <w:rPr>
                <w:bdr w:val="none" w:sz="0" w:space="0" w:color="auto" w:frame="1"/>
              </w:rPr>
            </w:pPr>
          </w:p>
          <w:p w14:paraId="046F282B" w14:textId="77777777" w:rsidR="00E814A1" w:rsidRPr="005E355F" w:rsidRDefault="00E814A1" w:rsidP="000C1002">
            <w:pPr>
              <w:pStyle w:val="PucestableauMEK"/>
              <w:numPr>
                <w:ilvl w:val="0"/>
                <w:numId w:val="0"/>
              </w:numPr>
              <w:rPr>
                <w:bdr w:val="none" w:sz="0" w:space="0" w:color="auto" w:frame="1"/>
              </w:rPr>
            </w:pPr>
            <w:r w:rsidRPr="005E355F">
              <w:rPr>
                <w:bdr w:val="none" w:sz="0" w:space="0" w:color="auto" w:frame="1"/>
              </w:rPr>
              <w:t>Au titre du pilotage de la prestation</w:t>
            </w:r>
            <w:r>
              <w:rPr>
                <w:bdr w:val="none" w:sz="0" w:space="0" w:color="auto" w:frame="1"/>
              </w:rPr>
              <w:t xml:space="preserve"> </w:t>
            </w:r>
            <w:r w:rsidRPr="005E355F">
              <w:rPr>
                <w:bdr w:val="none" w:sz="0" w:space="0" w:color="auto" w:frame="1"/>
              </w:rPr>
              <w:t>:</w:t>
            </w:r>
          </w:p>
          <w:p w14:paraId="37649DBD"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Préparation des supports des comités ;</w:t>
            </w:r>
          </w:p>
          <w:p w14:paraId="2A042444"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Rédaction des comptes rendus.</w:t>
            </w:r>
          </w:p>
          <w:p w14:paraId="7BF01EEA" w14:textId="77777777" w:rsidR="00E814A1" w:rsidRPr="00776841" w:rsidRDefault="00E814A1" w:rsidP="000C1002">
            <w:pPr>
              <w:shd w:val="clear" w:color="auto" w:fill="FFFFFF"/>
              <w:spacing w:after="0" w:line="240" w:lineRule="auto"/>
              <w:rPr>
                <w:bdr w:val="none" w:sz="0" w:space="0" w:color="auto" w:frame="1"/>
              </w:rPr>
            </w:pPr>
            <w:r w:rsidRPr="006214DA">
              <w:t>La production et la livraison d</w:t>
            </w:r>
            <w:r>
              <w:t xml:space="preserve">es éventuelles corrections ne font pas partie des livrables à fournir dans le cadre de ce forfait. Elles seront traitées au titre des autres activités de maintenance applicative (évolutive, corrective, mode projet …). </w:t>
            </w:r>
          </w:p>
        </w:tc>
      </w:tr>
      <w:tr w:rsidR="00E814A1" w:rsidRPr="00D52677" w14:paraId="1ACBDD34" w14:textId="77777777" w:rsidTr="000C1002">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cPr>
          <w:p w14:paraId="13FE388B" w14:textId="77777777" w:rsidR="00E814A1" w:rsidRPr="00D52677" w:rsidRDefault="00E814A1" w:rsidP="000C1002">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E814A1" w:rsidRPr="00D52677" w14:paraId="6BDBEE6C" w14:textId="77777777" w:rsidTr="000C1002">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vAlign w:val="center"/>
          </w:tcPr>
          <w:p w14:paraId="19F1C9EB" w14:textId="77777777" w:rsidR="00E814A1" w:rsidRPr="003663A9" w:rsidRDefault="00E814A1" w:rsidP="00215D4C">
            <w:pPr>
              <w:spacing w:before="0" w:after="0" w:line="240" w:lineRule="auto"/>
              <w:textAlignment w:val="baseline"/>
            </w:pPr>
            <w:r w:rsidRPr="00C75084">
              <w:t>Cette prestation est forfaitaire.</w:t>
            </w:r>
          </w:p>
        </w:tc>
      </w:tr>
    </w:tbl>
    <w:p w14:paraId="6F568BF5" w14:textId="77777777" w:rsidR="00E814A1" w:rsidRDefault="00E814A1" w:rsidP="00E814A1">
      <w:pPr>
        <w:ind w:left="360" w:hanging="360"/>
        <w:rPr>
          <w:i/>
          <w:iCs/>
        </w:rPr>
      </w:pPr>
    </w:p>
    <w:p w14:paraId="66443767" w14:textId="77777777" w:rsidR="00E814A1" w:rsidRPr="008006E6" w:rsidRDefault="00E814A1" w:rsidP="00EA48D1">
      <w:pPr>
        <w:pStyle w:val="Titre3"/>
      </w:pPr>
      <w:bookmarkStart w:id="174" w:name="_Toc69401786"/>
      <w:bookmarkStart w:id="175" w:name="_Toc69451813"/>
      <w:bookmarkStart w:id="176" w:name="_Toc75355507"/>
      <w:bookmarkStart w:id="177" w:name="_Toc91167344"/>
      <w:bookmarkStart w:id="178" w:name="_Toc223538541"/>
      <w:r>
        <w:t>Forfait de maintenance corrective</w:t>
      </w:r>
      <w:bookmarkEnd w:id="174"/>
      <w:bookmarkEnd w:id="175"/>
      <w:bookmarkEnd w:id="176"/>
      <w:bookmarkEnd w:id="177"/>
      <w:bookmarkEnd w:id="178"/>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32"/>
        <w:gridCol w:w="2731"/>
      </w:tblGrid>
      <w:tr w:rsidR="00E814A1" w:rsidRPr="00D52677" w14:paraId="6C961FC5" w14:textId="77777777" w:rsidTr="000C1002">
        <w:trPr>
          <w:jc w:val="center"/>
        </w:trPr>
        <w:tc>
          <w:tcPr>
            <w:tcW w:w="6332" w:type="dxa"/>
            <w:tcBorders>
              <w:top w:val="single" w:sz="4" w:space="0" w:color="auto"/>
              <w:left w:val="single" w:sz="4" w:space="0" w:color="auto"/>
              <w:bottom w:val="single" w:sz="4" w:space="0" w:color="auto"/>
              <w:right w:val="single" w:sz="4" w:space="0" w:color="auto"/>
            </w:tcBorders>
            <w:vAlign w:val="center"/>
          </w:tcPr>
          <w:p w14:paraId="620E5EEE" w14:textId="77777777" w:rsidR="00E814A1" w:rsidRPr="00D52677" w:rsidRDefault="00E814A1" w:rsidP="000C1002">
            <w:pPr>
              <w:rPr>
                <w:rFonts w:cs="Carlito"/>
                <w:sz w:val="20"/>
                <w:szCs w:val="20"/>
              </w:rPr>
            </w:pPr>
            <w:r>
              <w:t>Maintenance corrective</w:t>
            </w:r>
          </w:p>
        </w:tc>
        <w:tc>
          <w:tcPr>
            <w:tcW w:w="2731" w:type="dxa"/>
            <w:tcBorders>
              <w:top w:val="single" w:sz="4" w:space="0" w:color="auto"/>
              <w:left w:val="single" w:sz="4" w:space="0" w:color="auto"/>
              <w:bottom w:val="single" w:sz="4" w:space="0" w:color="auto"/>
              <w:right w:val="single" w:sz="4" w:space="0" w:color="auto"/>
            </w:tcBorders>
            <w:vAlign w:val="center"/>
          </w:tcPr>
          <w:p w14:paraId="5C5CBB9B" w14:textId="77777777" w:rsidR="00E814A1" w:rsidRPr="00D52677" w:rsidRDefault="00E814A1" w:rsidP="000C1002">
            <w:pPr>
              <w:widowControl w:val="0"/>
              <w:spacing w:after="120"/>
              <w:ind w:right="357"/>
              <w:rPr>
                <w:rFonts w:cs="Carlito"/>
                <w:b/>
                <w:snapToGrid w:val="0"/>
                <w:sz w:val="20"/>
                <w:szCs w:val="20"/>
              </w:rPr>
            </w:pPr>
            <w:r w:rsidRPr="005D421F">
              <w:rPr>
                <w:rFonts w:cs="Carlito"/>
                <w:b/>
                <w:snapToGrid w:val="0"/>
                <w:sz w:val="20"/>
                <w:szCs w:val="20"/>
              </w:rPr>
              <w:t>FOR_</w:t>
            </w:r>
            <w:r>
              <w:rPr>
                <w:rFonts w:cs="Carlito"/>
                <w:b/>
                <w:snapToGrid w:val="0"/>
                <w:sz w:val="20"/>
                <w:szCs w:val="20"/>
              </w:rPr>
              <w:t>COR</w:t>
            </w:r>
          </w:p>
        </w:tc>
      </w:tr>
      <w:tr w:rsidR="00E814A1" w:rsidRPr="00D52677" w14:paraId="7C5C15F1" w14:textId="77777777" w:rsidTr="000C1002">
        <w:trPr>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64DA913" w14:textId="77777777" w:rsidR="00E814A1" w:rsidRPr="00D52677" w:rsidRDefault="00E814A1" w:rsidP="000C1002">
            <w:pPr>
              <w:widowControl w:val="0"/>
              <w:spacing w:after="120"/>
              <w:ind w:right="357"/>
              <w:rPr>
                <w:rFonts w:cs="Carlito"/>
                <w:b/>
                <w:snapToGrid w:val="0"/>
                <w:sz w:val="20"/>
                <w:szCs w:val="20"/>
              </w:rPr>
            </w:pPr>
            <w:r w:rsidRPr="00D52677">
              <w:rPr>
                <w:rFonts w:cs="Carlito"/>
                <w:b/>
                <w:snapToGrid w:val="0"/>
                <w:sz w:val="20"/>
                <w:szCs w:val="20"/>
              </w:rPr>
              <w:t>Définition globale de l’activité</w:t>
            </w:r>
          </w:p>
        </w:tc>
      </w:tr>
      <w:tr w:rsidR="00E814A1" w:rsidRPr="00D52677" w14:paraId="33B9D4C7" w14:textId="77777777" w:rsidTr="000C1002">
        <w:trPr>
          <w:jc w:val="center"/>
        </w:trPr>
        <w:tc>
          <w:tcPr>
            <w:tcW w:w="9063" w:type="dxa"/>
            <w:gridSpan w:val="2"/>
            <w:tcBorders>
              <w:top w:val="single" w:sz="4" w:space="0" w:color="auto"/>
              <w:left w:val="single" w:sz="4" w:space="0" w:color="auto"/>
              <w:bottom w:val="single" w:sz="4" w:space="0" w:color="auto"/>
              <w:right w:val="single" w:sz="4" w:space="0" w:color="auto"/>
            </w:tcBorders>
          </w:tcPr>
          <w:p w14:paraId="73C2A8CC" w14:textId="77777777" w:rsidR="00E814A1" w:rsidRPr="003A27CE" w:rsidRDefault="00E814A1" w:rsidP="000C1002">
            <w:pPr>
              <w:spacing w:after="0"/>
            </w:pPr>
            <w:r w:rsidRPr="004C422C">
              <w:t xml:space="preserve">La maintenance corrective a pour objectif la correction </w:t>
            </w:r>
            <w:r>
              <w:t>d’un changement correctif lié à un</w:t>
            </w:r>
            <w:r w:rsidRPr="008A01A0">
              <w:t xml:space="preserve"> dysfonctionnement de l’application</w:t>
            </w:r>
            <w:r>
              <w:t xml:space="preserve"> (dysfonctionnement applicatif ou technique)</w:t>
            </w:r>
            <w:r w:rsidRPr="00477922">
              <w:t>.</w:t>
            </w:r>
            <w:r>
              <w:t xml:space="preserve"> Elle </w:t>
            </w:r>
            <w:r>
              <w:rPr>
                <w:rFonts w:ascii="Calibri" w:hAnsi="Calibri" w:cs="Calibri"/>
              </w:rPr>
              <w:t>couvre :</w:t>
            </w:r>
          </w:p>
          <w:p w14:paraId="0DD289D5" w14:textId="77777777" w:rsidR="00E814A1" w:rsidRDefault="00E814A1" w:rsidP="000C1002">
            <w:pPr>
              <w:numPr>
                <w:ilvl w:val="0"/>
                <w:numId w:val="1"/>
              </w:numPr>
              <w:spacing w:before="0" w:after="0" w:line="240" w:lineRule="auto"/>
              <w:rPr>
                <w:rFonts w:ascii="Calibri" w:hAnsi="Calibri" w:cs="Calibri"/>
              </w:rPr>
            </w:pPr>
            <w:r w:rsidRPr="00AF003E">
              <w:rPr>
                <w:rFonts w:ascii="Calibri" w:hAnsi="Calibri" w:cs="Calibri"/>
              </w:rPr>
              <w:t xml:space="preserve">L’ensemble des actions nécessaires à la correction des défauts visant à rétablir la conformité et la mise à niveau des modules applicatifs et des données altérées. </w:t>
            </w:r>
          </w:p>
          <w:p w14:paraId="60FE5D42" w14:textId="77777777" w:rsidR="00E814A1" w:rsidRPr="00AF003E" w:rsidRDefault="00E814A1" w:rsidP="000C1002">
            <w:pPr>
              <w:numPr>
                <w:ilvl w:val="0"/>
                <w:numId w:val="1"/>
              </w:numPr>
              <w:spacing w:before="0" w:after="0" w:line="240" w:lineRule="auto"/>
              <w:rPr>
                <w:rFonts w:ascii="Calibri" w:hAnsi="Calibri" w:cs="Calibri"/>
              </w:rPr>
            </w:pPr>
            <w:r w:rsidRPr="00AF003E">
              <w:rPr>
                <w:rFonts w:ascii="Calibri" w:hAnsi="Calibri" w:cs="Calibri"/>
              </w:rPr>
              <w:t>L’ensemble des actions de fond effectuées en vue de réduire la probabilité de défaillance ou la probabilité de dégradation des performances et de la qualité.</w:t>
            </w:r>
          </w:p>
          <w:p w14:paraId="194CA59D" w14:textId="77777777" w:rsidR="00E814A1" w:rsidRPr="005E355F" w:rsidRDefault="00E814A1" w:rsidP="000C1002">
            <w:r w:rsidRPr="005E355F">
              <w:t xml:space="preserve">La prestation de </w:t>
            </w:r>
            <w:r>
              <w:t>maintenance corrective</w:t>
            </w:r>
            <w:r w:rsidRPr="005E355F">
              <w:t xml:space="preserve"> a vocation à s’appliquer </w:t>
            </w:r>
            <w:r>
              <w:t>au</w:t>
            </w:r>
            <w:r w:rsidRPr="005E355F">
              <w:t xml:space="preserve"> parc applicatif initial décrit </w:t>
            </w:r>
            <w:r>
              <w:t xml:space="preserve">dans l’onglet « Détail forfaits » du bordereau de prix unitaire, </w:t>
            </w:r>
            <w:r w:rsidRPr="005E355F">
              <w:t>sous la responsabilité du Titulaire ainsi que sur toute nouvelle application qui pourrait intégrer le périmètre applicatif en cours de marché.</w:t>
            </w:r>
          </w:p>
          <w:p w14:paraId="2C7A3C72" w14:textId="77777777" w:rsidR="00E814A1" w:rsidRDefault="00E814A1" w:rsidP="000C1002">
            <w:pPr>
              <w:spacing w:after="0"/>
            </w:pPr>
            <w:r>
              <w:t>Si une non-conformité survient au titre d’un développement réalisé, le titulaire prendra à sa charge la résolution complète de ce dysfonctionnement. De même, d</w:t>
            </w:r>
            <w:r w:rsidRPr="00A15D6C">
              <w:t xml:space="preserve">ans le cas où </w:t>
            </w:r>
            <w:r>
              <w:t>un incident</w:t>
            </w:r>
            <w:r w:rsidRPr="00A15D6C">
              <w:t xml:space="preserve"> survient </w:t>
            </w:r>
            <w:r>
              <w:t>en production, il sera corrigé au titre de la présente prestation de maintenance corrective.</w:t>
            </w:r>
          </w:p>
          <w:p w14:paraId="686DB508" w14:textId="77777777" w:rsidR="00E814A1" w:rsidRPr="00A15D6C" w:rsidRDefault="00E814A1" w:rsidP="000C1002">
            <w:pPr>
              <w:spacing w:after="0"/>
            </w:pPr>
            <w:r w:rsidRPr="00477922">
              <w:t>La maintenance corrective consiste pour le Titulaire, en cas de dysfonctionnement affectant l’application à :</w:t>
            </w:r>
          </w:p>
          <w:p w14:paraId="53C6E905"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Assurer la maintenance corrective des composants du périmètre applicatif en assurant l’intégrité du socle applicatif, en se basant sur l’analyse préalable réalisée par le support ;</w:t>
            </w:r>
          </w:p>
          <w:p w14:paraId="10E63AFD"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lastRenderedPageBreak/>
              <w:t>Effectuer, avec l’autorisation ou à la demande de la CNAF, des corrections sur les applications en permettant leur maintien dans des conditions opérationnelles d’utilisation ;</w:t>
            </w:r>
          </w:p>
          <w:p w14:paraId="6B71AB0A" w14:textId="77777777" w:rsidR="00E814A1" w:rsidRPr="003972CE" w:rsidRDefault="00E814A1" w:rsidP="000C1002">
            <w:pPr>
              <w:numPr>
                <w:ilvl w:val="0"/>
                <w:numId w:val="1"/>
              </w:numPr>
              <w:spacing w:before="0" w:after="0" w:line="240" w:lineRule="auto"/>
              <w:rPr>
                <w:rFonts w:ascii="Calibri" w:hAnsi="Calibri" w:cs="Calibri"/>
              </w:rPr>
            </w:pPr>
            <w:r w:rsidRPr="003972CE">
              <w:rPr>
                <w:rFonts w:ascii="Calibri" w:hAnsi="Calibri" w:cs="Calibri"/>
              </w:rPr>
              <w:t>Programmer l’ensemble des opérations permettant de maintenir les applications dans un état opérationnel.</w:t>
            </w:r>
          </w:p>
          <w:p w14:paraId="02BB8224" w14:textId="77777777" w:rsidR="00E814A1" w:rsidRPr="004C61EA" w:rsidRDefault="00E814A1" w:rsidP="000C1002">
            <w:pPr>
              <w:numPr>
                <w:ilvl w:val="0"/>
                <w:numId w:val="1"/>
              </w:numPr>
              <w:spacing w:before="0" w:after="0" w:line="240" w:lineRule="auto"/>
            </w:pPr>
            <w:r w:rsidRPr="003972CE">
              <w:rPr>
                <w:rFonts w:ascii="Calibri" w:hAnsi="Calibri" w:cs="Calibri"/>
              </w:rPr>
              <w:t>Toutes les communications avec les intervenants de la CNAF ou des CAF se feront exclusivement en langue française</w:t>
            </w:r>
            <w:r>
              <w:rPr>
                <w:rFonts w:ascii="Calibri" w:hAnsi="Calibri" w:cs="Calibri"/>
              </w:rPr>
              <w:t>.</w:t>
            </w:r>
          </w:p>
          <w:p w14:paraId="6E7C5AF1" w14:textId="02E5E042" w:rsidR="00E814A1" w:rsidRPr="00170EEB" w:rsidRDefault="00D1554D" w:rsidP="00467FCF">
            <w:pPr>
              <w:numPr>
                <w:ilvl w:val="0"/>
                <w:numId w:val="1"/>
              </w:numPr>
              <w:spacing w:before="0" w:after="0" w:line="240" w:lineRule="auto"/>
            </w:pPr>
            <w:r w:rsidRPr="00D1554D">
              <w:rPr>
                <w:rFonts w:ascii="Calibri" w:hAnsi="Calibri" w:cs="Calibri"/>
              </w:rPr>
              <w:t xml:space="preserve">Cette prestation est réalisée en mode forfaitaire. Elle démarre </w:t>
            </w:r>
            <w:proofErr w:type="gramStart"/>
            <w:r w:rsidRPr="00D1554D">
              <w:rPr>
                <w:rFonts w:ascii="Calibri" w:hAnsi="Calibri" w:cs="Calibri"/>
              </w:rPr>
              <w:t>suite à un</w:t>
            </w:r>
            <w:proofErr w:type="gramEnd"/>
            <w:r w:rsidRPr="00D1554D">
              <w:rPr>
                <w:rFonts w:ascii="Calibri" w:hAnsi="Calibri" w:cs="Calibri"/>
              </w:rPr>
              <w:t xml:space="preserve"> Ordre de Service émis par la CNAF suite à la signature du PV de prise en main initiale ci-avant.</w:t>
            </w:r>
          </w:p>
        </w:tc>
      </w:tr>
      <w:tr w:rsidR="00E814A1" w:rsidRPr="00D52677" w14:paraId="46FC3740" w14:textId="77777777" w:rsidTr="000C1002">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cPr>
          <w:p w14:paraId="7B249F32" w14:textId="77777777" w:rsidR="00E814A1" w:rsidRPr="00D52677" w:rsidRDefault="00E814A1" w:rsidP="000C1002">
            <w:pPr>
              <w:keepLines/>
              <w:widowControl w:val="0"/>
              <w:spacing w:after="120"/>
              <w:rPr>
                <w:rFonts w:cs="Carlito"/>
                <w:b/>
                <w:snapToGrid w:val="0"/>
                <w:sz w:val="20"/>
                <w:szCs w:val="20"/>
              </w:rPr>
            </w:pPr>
            <w:r>
              <w:rPr>
                <w:rFonts w:cs="Carlito"/>
                <w:b/>
                <w:snapToGrid w:val="0"/>
                <w:sz w:val="20"/>
                <w:szCs w:val="20"/>
              </w:rPr>
              <w:lastRenderedPageBreak/>
              <w:t>Activités attendues</w:t>
            </w:r>
          </w:p>
        </w:tc>
      </w:tr>
      <w:tr w:rsidR="00E814A1" w:rsidRPr="00D52677" w14:paraId="1FBEED14" w14:textId="77777777" w:rsidTr="000C1002">
        <w:trPr>
          <w:trHeight w:val="150"/>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4E07647" w14:textId="77777777" w:rsidR="00E814A1" w:rsidRPr="004C422C" w:rsidRDefault="00E814A1" w:rsidP="000C1002">
            <w:pPr>
              <w:spacing w:after="0"/>
            </w:pPr>
            <w:r w:rsidRPr="004C422C">
              <w:t>Les activités attendues du titulaire au titre du forfait de maintenance corrective sont les suivantes :</w:t>
            </w:r>
          </w:p>
          <w:p w14:paraId="42266E70"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Proposer un planning des travaux correctifs ;</w:t>
            </w:r>
          </w:p>
          <w:p w14:paraId="5767A710"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Effectuer la correction de l’anomalie par la modification des codes sources, de la base de données, de la configuration ou de l’environnement de l’application ;</w:t>
            </w:r>
          </w:p>
          <w:p w14:paraId="3E80EBA0"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Reconstituer les données éventuellement endommagées ;</w:t>
            </w:r>
          </w:p>
          <w:p w14:paraId="72DC38A8" w14:textId="77777777" w:rsidR="00E814A1" w:rsidRPr="00387438" w:rsidRDefault="00E814A1" w:rsidP="000C1002">
            <w:pPr>
              <w:numPr>
                <w:ilvl w:val="0"/>
                <w:numId w:val="1"/>
              </w:numPr>
              <w:spacing w:before="0" w:after="0" w:line="240" w:lineRule="auto"/>
              <w:rPr>
                <w:rFonts w:ascii="Calibri" w:hAnsi="Calibri" w:cs="Calibri"/>
              </w:rPr>
            </w:pPr>
            <w:r w:rsidRPr="00A15D6C">
              <w:rPr>
                <w:bdr w:val="none" w:sz="0" w:space="0" w:color="auto" w:frame="1"/>
              </w:rPr>
              <w:t>Assur</w:t>
            </w:r>
            <w:r w:rsidRPr="00CE5C0C">
              <w:rPr>
                <w:bdr w:val="none" w:sz="0" w:space="0" w:color="auto" w:frame="1"/>
              </w:rPr>
              <w:t xml:space="preserve">er le suivi et la vérification, conformément aux étapes décrites dans l’outil </w:t>
            </w:r>
            <w:r>
              <w:rPr>
                <w:bdr w:val="none" w:sz="0" w:space="0" w:color="auto" w:frame="1"/>
              </w:rPr>
              <w:t>SAXO</w:t>
            </w:r>
            <w:r w:rsidRPr="00CE5C0C">
              <w:rPr>
                <w:bdr w:val="none" w:sz="0" w:space="0" w:color="auto" w:frame="1"/>
              </w:rPr>
              <w:t xml:space="preserve">, des </w:t>
            </w:r>
            <w:r w:rsidRPr="00387438">
              <w:rPr>
                <w:rFonts w:ascii="Calibri" w:hAnsi="Calibri" w:cs="Calibri"/>
              </w:rPr>
              <w:t>actions réalisées jusqu’à la diffusion en intégration ;</w:t>
            </w:r>
          </w:p>
          <w:p w14:paraId="05767594"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Concevoir ou actualiser les tests unitaires, fonctionnels et d’assemblage</w:t>
            </w:r>
          </w:p>
          <w:p w14:paraId="2C895BA6"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Réaliser les tests unitaires, fonctionnels et d’assemblage adéquats sur les environnements respectifs conformément aux exigences techniques ;</w:t>
            </w:r>
          </w:p>
          <w:p w14:paraId="2C8DC194"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Livrer une nouvelle version du code source accompagnée :</w:t>
            </w:r>
          </w:p>
          <w:p w14:paraId="55480F2D"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Des journaux de diffusion et guides d’installation associés ;</w:t>
            </w:r>
          </w:p>
          <w:p w14:paraId="487B04F8"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D’une mise à jour de la documentation technique (dossier de développement, dossier d’architecture technique, dossier d’exploitation) ;</w:t>
            </w:r>
          </w:p>
          <w:p w14:paraId="327A6CD8"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Contrôler la qualité : Vérifier le code dans un outil de mesure de qualité ou à défaut procéder à une relecture, et garantir le respect des normes et contraintes</w:t>
            </w:r>
          </w:p>
          <w:p w14:paraId="1DAE70A4"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Compiler le code source afin de produire des exécutables ;</w:t>
            </w:r>
          </w:p>
          <w:p w14:paraId="4823F2B5"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Lancer les opérations de vérification de qualité de code ;</w:t>
            </w:r>
          </w:p>
          <w:p w14:paraId="2622ED43"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Intégrer les exigences de performance et de conformité ;</w:t>
            </w:r>
          </w:p>
          <w:p w14:paraId="24F4DF36"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Déployer l’application sur les différents environnements à l’aide de l’outillage et dans le respect des process de la CNAF ;</w:t>
            </w:r>
          </w:p>
          <w:p w14:paraId="6123D31D"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Assister la CNAF dans le déploiement du correctif sur les différents environnements ;</w:t>
            </w:r>
          </w:p>
          <w:p w14:paraId="3666D7BA"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Assurer le support et corriger les anomalies issues des phases de tests et de recette, liées au déploiement du correctif</w:t>
            </w:r>
          </w:p>
          <w:p w14:paraId="226ECC65"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Informer l’assistance technique de niveau 2 ;</w:t>
            </w:r>
          </w:p>
          <w:p w14:paraId="0FA3FFA8"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Mettre à jour tous les livrables impactés par la correction ;</w:t>
            </w:r>
          </w:p>
          <w:p w14:paraId="21939604"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Effectuer le suivi de la demande : historisation / traçabilité / mesure du niveau de service ;</w:t>
            </w:r>
          </w:p>
          <w:p w14:paraId="35EEE3F5"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Assurer le pilotage des prestations de maintenance corrective :</w:t>
            </w:r>
          </w:p>
          <w:p w14:paraId="28ABF2F1"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Mettre en place, suivre et animer les dispositifs (modes opératoires, outil…) garantissant une communication et une collaboration efficace et fluide entre les équipes ;</w:t>
            </w:r>
          </w:p>
          <w:p w14:paraId="6793BF38"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Préparer les différents comités décrits supra, notamment les supports de présentation et prendre en charge la rédaction des compte rendus ;</w:t>
            </w:r>
          </w:p>
          <w:p w14:paraId="2A1BC5F9"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Elaborer et assurer la communication des informations de pilotage (planning, portefeuille de projets, …) ;</w:t>
            </w:r>
          </w:p>
          <w:p w14:paraId="79A3E617" w14:textId="16C7A741" w:rsidR="00E814A1" w:rsidRPr="00705361" w:rsidRDefault="00E814A1" w:rsidP="003C0F40">
            <w:pPr>
              <w:numPr>
                <w:ilvl w:val="0"/>
                <w:numId w:val="1"/>
              </w:numPr>
              <w:spacing w:before="0" w:after="0" w:line="240" w:lineRule="auto"/>
              <w:rPr>
                <w:bdr w:val="none" w:sz="0" w:space="0" w:color="auto" w:frame="1"/>
              </w:rPr>
            </w:pPr>
            <w:r w:rsidRPr="00387438">
              <w:rPr>
                <w:rFonts w:ascii="Calibri" w:hAnsi="Calibri" w:cs="Calibri"/>
              </w:rPr>
              <w:t>Assurer la coordination transverse avec les différents acteurs internes et externes (CNAF ou tiers).</w:t>
            </w:r>
          </w:p>
        </w:tc>
      </w:tr>
      <w:tr w:rsidR="00E814A1" w:rsidRPr="00D52677" w14:paraId="7C65E472"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A99E151" w14:textId="77777777" w:rsidR="00E814A1" w:rsidRDefault="00E814A1" w:rsidP="000C1002">
            <w:pPr>
              <w:widowControl w:val="0"/>
              <w:spacing w:after="120"/>
              <w:ind w:right="357"/>
              <w:rPr>
                <w:rFonts w:cs="Carlito"/>
                <w:b/>
                <w:snapToGrid w:val="0"/>
                <w:sz w:val="20"/>
                <w:szCs w:val="20"/>
              </w:rPr>
            </w:pPr>
            <w:r>
              <w:rPr>
                <w:rFonts w:cs="Carlito"/>
                <w:b/>
                <w:snapToGrid w:val="0"/>
                <w:sz w:val="20"/>
                <w:szCs w:val="20"/>
              </w:rPr>
              <w:t>Moyens mis à disposition du titulaire par la CNAF</w:t>
            </w:r>
          </w:p>
        </w:tc>
      </w:tr>
      <w:tr w:rsidR="00E814A1" w:rsidRPr="00D52677" w14:paraId="0FF295C1"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F9EBB6" w14:textId="77777777" w:rsidR="00E814A1" w:rsidRPr="00B3580D" w:rsidRDefault="00E814A1" w:rsidP="000C1002">
            <w:pPr>
              <w:spacing w:after="0"/>
            </w:pPr>
            <w:r w:rsidRPr="00B3580D">
              <w:lastRenderedPageBreak/>
              <w:t xml:space="preserve">Il est porté à l’attention du titulaire que </w:t>
            </w:r>
            <w:r>
              <w:t>les</w:t>
            </w:r>
            <w:r w:rsidRPr="00B3580D">
              <w:t xml:space="preserve"> moyens mis à disposition du titulaire </w:t>
            </w:r>
            <w:r>
              <w:t xml:space="preserve">pourront être fonction, sur la base d’un commun accord, du contexte et des opérations de maintenance corrective nécessaires. </w:t>
            </w:r>
            <w:r w:rsidRPr="00B3580D">
              <w:t>Les moyens mis à disposition du titulaire par la CNAF sont les suivants :</w:t>
            </w:r>
          </w:p>
          <w:p w14:paraId="6DD4A086" w14:textId="77777777" w:rsidR="00E814A1" w:rsidRPr="007B4A4D" w:rsidRDefault="00E814A1" w:rsidP="000C1002">
            <w:pPr>
              <w:rPr>
                <w:bdr w:val="none" w:sz="0" w:space="0" w:color="auto" w:frame="1"/>
              </w:rPr>
            </w:pPr>
            <w:r w:rsidRPr="007B4A4D">
              <w:rPr>
                <w:bdr w:val="none" w:sz="0" w:space="0" w:color="auto" w:frame="1"/>
              </w:rPr>
              <w:t>Les documents rédigés et/ou validés par la CNAF pouvant porter sur :</w:t>
            </w:r>
          </w:p>
          <w:p w14:paraId="111F14D1"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Les dossiers de spécifications fonctionnelles et techniques détaillées ;</w:t>
            </w:r>
          </w:p>
          <w:p w14:paraId="706E4B32"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Les scénarios de test ;</w:t>
            </w:r>
          </w:p>
          <w:p w14:paraId="5247C2FC"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Les normes et directives applicables ;</w:t>
            </w:r>
          </w:p>
          <w:p w14:paraId="26102746" w14:textId="77777777" w:rsidR="00E814A1" w:rsidRPr="007B4A4D" w:rsidRDefault="00E814A1" w:rsidP="000C1002">
            <w:pPr>
              <w:numPr>
                <w:ilvl w:val="0"/>
                <w:numId w:val="1"/>
              </w:numPr>
              <w:spacing w:before="0" w:after="0" w:line="240" w:lineRule="auto"/>
              <w:rPr>
                <w:bdr w:val="none" w:sz="0" w:space="0" w:color="auto" w:frame="1"/>
              </w:rPr>
            </w:pPr>
            <w:r w:rsidRPr="00387438">
              <w:rPr>
                <w:rFonts w:ascii="Calibri" w:hAnsi="Calibri" w:cs="Calibri"/>
              </w:rPr>
              <w:t>Les environnements de développement</w:t>
            </w:r>
            <w:r w:rsidRPr="007B4A4D">
              <w:rPr>
                <w:bdr w:val="none" w:sz="0" w:space="0" w:color="auto" w:frame="1"/>
              </w:rPr>
              <w:t xml:space="preserve"> et d’intégration opérationnels ;</w:t>
            </w:r>
          </w:p>
          <w:p w14:paraId="54BF6738"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Les plateformes d’intégration continuent et d’analyse opérationnelle ;</w:t>
            </w:r>
          </w:p>
          <w:p w14:paraId="4DE7B16D" w14:textId="77777777" w:rsidR="00E814A1" w:rsidRPr="00387438" w:rsidRDefault="00E814A1" w:rsidP="000C1002">
            <w:pPr>
              <w:numPr>
                <w:ilvl w:val="0"/>
                <w:numId w:val="1"/>
              </w:numPr>
              <w:spacing w:before="0" w:after="0" w:line="240" w:lineRule="auto"/>
              <w:rPr>
                <w:rFonts w:ascii="Calibri" w:hAnsi="Calibri" w:cs="Calibri"/>
              </w:rPr>
            </w:pPr>
            <w:r w:rsidRPr="00387438">
              <w:rPr>
                <w:rFonts w:ascii="Calibri" w:hAnsi="Calibri" w:cs="Calibri"/>
              </w:rPr>
              <w:t>Les référentiels de tests.</w:t>
            </w:r>
          </w:p>
          <w:p w14:paraId="4C8E7385" w14:textId="77777777" w:rsidR="00E814A1" w:rsidRPr="00776841" w:rsidRDefault="00E814A1" w:rsidP="000C1002">
            <w:pPr>
              <w:pStyle w:val="xmsolistparagraph"/>
              <w:shd w:val="clear" w:color="auto" w:fill="FFFFFF" w:themeFill="background1"/>
            </w:pPr>
          </w:p>
        </w:tc>
      </w:tr>
      <w:tr w:rsidR="00E814A1" w:rsidRPr="00D52677" w14:paraId="6E03E1A8" w14:textId="77777777" w:rsidTr="000C1002">
        <w:trPr>
          <w:trHeight w:val="28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867B7D2" w14:textId="77777777" w:rsidR="00E814A1" w:rsidRPr="00D52677" w:rsidRDefault="00E814A1" w:rsidP="000C1002">
            <w:pPr>
              <w:widowControl w:val="0"/>
              <w:spacing w:after="120"/>
              <w:ind w:right="357"/>
              <w:rPr>
                <w:rFonts w:cs="Carlito"/>
                <w:b/>
                <w:snapToGrid w:val="0"/>
                <w:sz w:val="20"/>
                <w:szCs w:val="20"/>
              </w:rPr>
            </w:pPr>
            <w:r>
              <w:rPr>
                <w:rFonts w:cs="Carlito"/>
                <w:b/>
                <w:snapToGrid w:val="0"/>
                <w:sz w:val="20"/>
                <w:szCs w:val="20"/>
              </w:rPr>
              <w:t>Livrables</w:t>
            </w:r>
          </w:p>
        </w:tc>
      </w:tr>
      <w:tr w:rsidR="00E814A1" w:rsidRPr="00D52677" w14:paraId="0F9A3FFB" w14:textId="77777777" w:rsidTr="000C1002">
        <w:trPr>
          <w:trHeight w:val="550"/>
          <w:jc w:val="center"/>
        </w:trPr>
        <w:tc>
          <w:tcPr>
            <w:tcW w:w="9063" w:type="dxa"/>
            <w:gridSpan w:val="2"/>
            <w:tcBorders>
              <w:top w:val="single" w:sz="4" w:space="0" w:color="auto"/>
              <w:left w:val="single" w:sz="4" w:space="0" w:color="auto"/>
              <w:bottom w:val="single" w:sz="4" w:space="0" w:color="auto"/>
              <w:right w:val="single" w:sz="4" w:space="0" w:color="auto"/>
            </w:tcBorders>
          </w:tcPr>
          <w:p w14:paraId="25F4D93A" w14:textId="77777777" w:rsidR="00E814A1" w:rsidRPr="00A15D6C" w:rsidRDefault="00E814A1" w:rsidP="000C1002">
            <w:pPr>
              <w:spacing w:after="0"/>
            </w:pPr>
            <w:r w:rsidRPr="00477922">
              <w:t xml:space="preserve">Les livrables associés aux activités du forfait de maintenance corrective sont </w:t>
            </w:r>
            <w:r w:rsidRPr="005C455E">
              <w:rPr>
                <w:i/>
                <w:iCs/>
              </w:rPr>
              <w:t xml:space="preserve">à minima </w:t>
            </w:r>
            <w:r w:rsidRPr="00477922">
              <w:t>les suivants :</w:t>
            </w:r>
          </w:p>
          <w:p w14:paraId="3D3E4ED4"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Bilan qualité des prestations (a minima mensuel) ;</w:t>
            </w:r>
          </w:p>
          <w:p w14:paraId="1A62DCCE"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Planning des correctifs avec jalons de livraison pour recette (au fil de l’eau) ;</w:t>
            </w:r>
          </w:p>
          <w:p w14:paraId="5DBD90BE"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Liste des changements ou actions de changements correctifs (définitifs, prévisionnels, urgents) ;</w:t>
            </w:r>
          </w:p>
          <w:p w14:paraId="4C66B4EB"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Documentations technique et fonctionnelle mises à jour (au fil de l’eau) ;</w:t>
            </w:r>
          </w:p>
          <w:p w14:paraId="1B378ACB"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Mise à jour de l’outil SAXO ;</w:t>
            </w:r>
          </w:p>
          <w:p w14:paraId="3CD4450B"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Etude d’analyse d’impact par ticket et diagnostic par ticket ;</w:t>
            </w:r>
          </w:p>
          <w:p w14:paraId="366992C9"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 xml:space="preserve">Pour chaque correctif : </w:t>
            </w:r>
          </w:p>
          <w:p w14:paraId="0B30F00E" w14:textId="77777777" w:rsidR="00E814A1" w:rsidRPr="00A83748" w:rsidRDefault="00E814A1" w:rsidP="000C1002">
            <w:pPr>
              <w:pStyle w:val="Sous-puceMEK"/>
              <w:rPr>
                <w:bdr w:val="none" w:sz="0" w:space="0" w:color="auto" w:frame="1"/>
              </w:rPr>
            </w:pPr>
            <w:r w:rsidRPr="00A83748">
              <w:rPr>
                <w:bdr w:val="none" w:sz="0" w:space="0" w:color="auto" w:frame="1"/>
              </w:rPr>
              <w:t xml:space="preserve">Le code source du logiciel </w:t>
            </w:r>
            <w:r w:rsidRPr="00174E51">
              <w:rPr>
                <w:bdr w:val="none" w:sz="0" w:space="0" w:color="auto" w:frame="1"/>
              </w:rPr>
              <w:t>ou de la solution de contournement et</w:t>
            </w:r>
            <w:r>
              <w:rPr>
                <w:bdr w:val="none" w:sz="0" w:space="0" w:color="auto" w:frame="1"/>
              </w:rPr>
              <w:t xml:space="preserve"> </w:t>
            </w:r>
            <w:r w:rsidRPr="00A83748">
              <w:rPr>
                <w:bdr w:val="none" w:sz="0" w:space="0" w:color="auto" w:frame="1"/>
              </w:rPr>
              <w:t xml:space="preserve">les documentations techniques associées conformément aux normes de développement </w:t>
            </w:r>
          </w:p>
          <w:p w14:paraId="6F76040D" w14:textId="77777777" w:rsidR="00E814A1" w:rsidRPr="00A83748" w:rsidRDefault="00E814A1" w:rsidP="000C1002">
            <w:pPr>
              <w:pStyle w:val="Sous-puceMEK"/>
              <w:rPr>
                <w:bdr w:val="none" w:sz="0" w:space="0" w:color="auto" w:frame="1"/>
              </w:rPr>
            </w:pPr>
            <w:r w:rsidRPr="00A83748">
              <w:rPr>
                <w:bdr w:val="none" w:sz="0" w:space="0" w:color="auto" w:frame="1"/>
              </w:rPr>
              <w:t>Bilan de la mesure de qualité de code</w:t>
            </w:r>
          </w:p>
          <w:p w14:paraId="1D86650E" w14:textId="77777777" w:rsidR="00E814A1" w:rsidRPr="00A83748" w:rsidRDefault="00E814A1" w:rsidP="000C1002">
            <w:pPr>
              <w:pStyle w:val="Sous-puceMEK"/>
              <w:rPr>
                <w:bdr w:val="none" w:sz="0" w:space="0" w:color="auto" w:frame="1"/>
              </w:rPr>
            </w:pPr>
            <w:r w:rsidRPr="00A83748">
              <w:rPr>
                <w:bdr w:val="none" w:sz="0" w:space="0" w:color="auto" w:frame="1"/>
              </w:rPr>
              <w:t>Bilan des tests unitaires et fonctionnels</w:t>
            </w:r>
          </w:p>
          <w:p w14:paraId="47DF8727" w14:textId="77777777" w:rsidR="00E814A1" w:rsidRPr="00A83748" w:rsidRDefault="00E814A1" w:rsidP="000C1002">
            <w:pPr>
              <w:pStyle w:val="Sous-puceMEK"/>
              <w:rPr>
                <w:bdr w:val="none" w:sz="0" w:space="0" w:color="auto" w:frame="1"/>
              </w:rPr>
            </w:pPr>
            <w:r w:rsidRPr="00A83748">
              <w:rPr>
                <w:bdr w:val="none" w:sz="0" w:space="0" w:color="auto" w:frame="1"/>
              </w:rPr>
              <w:t>Bilan qualité</w:t>
            </w:r>
          </w:p>
          <w:p w14:paraId="6550BE6E" w14:textId="77777777" w:rsidR="00E814A1" w:rsidRPr="00A83748" w:rsidRDefault="00E814A1" w:rsidP="000C1002">
            <w:pPr>
              <w:pStyle w:val="Sous-puceMEK"/>
              <w:rPr>
                <w:bdr w:val="none" w:sz="0" w:space="0" w:color="auto" w:frame="1"/>
              </w:rPr>
            </w:pPr>
            <w:r w:rsidRPr="00A83748">
              <w:rPr>
                <w:bdr w:val="none" w:sz="0" w:space="0" w:color="auto" w:frame="1"/>
              </w:rPr>
              <w:t>Bilan des tests d’assemblage</w:t>
            </w:r>
          </w:p>
          <w:p w14:paraId="65A664F0" w14:textId="77777777" w:rsidR="00E814A1" w:rsidRPr="00A83748" w:rsidRDefault="00E814A1" w:rsidP="000C1002">
            <w:pPr>
              <w:pStyle w:val="Sous-puceMEK"/>
              <w:rPr>
                <w:bdr w:val="none" w:sz="0" w:space="0" w:color="auto" w:frame="1"/>
              </w:rPr>
            </w:pPr>
            <w:r w:rsidRPr="00A83748">
              <w:rPr>
                <w:bdr w:val="none" w:sz="0" w:space="0" w:color="auto" w:frame="1"/>
              </w:rPr>
              <w:t>Documentation liée à la livraison (Journal de diffusion et guide d’installation)</w:t>
            </w:r>
          </w:p>
          <w:p w14:paraId="3B7B495E" w14:textId="77777777" w:rsidR="00E814A1" w:rsidRPr="00A83748" w:rsidRDefault="00E814A1" w:rsidP="000C1002">
            <w:pPr>
              <w:pStyle w:val="Sous-puceMEK"/>
              <w:rPr>
                <w:bdr w:val="none" w:sz="0" w:space="0" w:color="auto" w:frame="1"/>
              </w:rPr>
            </w:pPr>
            <w:r w:rsidRPr="00A83748">
              <w:rPr>
                <w:bdr w:val="none" w:sz="0" w:space="0" w:color="auto" w:frame="1"/>
              </w:rPr>
              <w:t>Dossier d’exploitation mis à jour</w:t>
            </w:r>
          </w:p>
          <w:p w14:paraId="03BA707F" w14:textId="77777777" w:rsidR="00E814A1" w:rsidRPr="007B4A4D" w:rsidRDefault="00E814A1" w:rsidP="000C1002">
            <w:pPr>
              <w:pStyle w:val="Sous-puceMEK"/>
              <w:rPr>
                <w:bdr w:val="none" w:sz="0" w:space="0" w:color="auto" w:frame="1"/>
              </w:rPr>
            </w:pPr>
            <w:r w:rsidRPr="007B4A4D">
              <w:rPr>
                <w:bdr w:val="none" w:sz="0" w:space="0" w:color="auto" w:frame="1"/>
              </w:rPr>
              <w:t>Les exécutables ;</w:t>
            </w:r>
          </w:p>
          <w:p w14:paraId="227A6758" w14:textId="77777777" w:rsidR="00E814A1" w:rsidRPr="007B4A4D" w:rsidRDefault="00E814A1" w:rsidP="000C1002">
            <w:pPr>
              <w:pStyle w:val="Sous-puceMEK"/>
              <w:rPr>
                <w:bdr w:val="none" w:sz="0" w:space="0" w:color="auto" w:frame="1"/>
              </w:rPr>
            </w:pPr>
            <w:r w:rsidRPr="007B4A4D">
              <w:rPr>
                <w:bdr w:val="none" w:sz="0" w:space="0" w:color="auto" w:frame="1"/>
              </w:rPr>
              <w:t>Le</w:t>
            </w:r>
            <w:r>
              <w:rPr>
                <w:bdr w:val="none" w:sz="0" w:space="0" w:color="auto" w:frame="1"/>
              </w:rPr>
              <w:t xml:space="preserve"> rapport</w:t>
            </w:r>
            <w:r w:rsidRPr="007B4A4D">
              <w:rPr>
                <w:bdr w:val="none" w:sz="0" w:space="0" w:color="auto" w:frame="1"/>
              </w:rPr>
              <w:t xml:space="preserve"> des tests de charges et de performance conformément aux exigences fournies par la CNAF ;</w:t>
            </w:r>
          </w:p>
          <w:p w14:paraId="4CDB5F14" w14:textId="77777777" w:rsidR="00E814A1" w:rsidRPr="007B4A4D" w:rsidRDefault="00E814A1" w:rsidP="000C1002">
            <w:pPr>
              <w:pStyle w:val="Sous-puceMEK"/>
              <w:rPr>
                <w:bdr w:val="none" w:sz="0" w:space="0" w:color="auto" w:frame="1"/>
              </w:rPr>
            </w:pPr>
            <w:r w:rsidRPr="007B4A4D">
              <w:rPr>
                <w:bdr w:val="none" w:sz="0" w:space="0" w:color="auto" w:frame="1"/>
              </w:rPr>
              <w:t>L’actualisation du ticket ;</w:t>
            </w:r>
          </w:p>
          <w:p w14:paraId="16DB6061" w14:textId="77777777" w:rsidR="00E814A1" w:rsidRPr="007B4A4D" w:rsidRDefault="00E814A1" w:rsidP="000C1002">
            <w:pPr>
              <w:pStyle w:val="Sous-puceMEK"/>
              <w:rPr>
                <w:bdr w:val="none" w:sz="0" w:space="0" w:color="auto" w:frame="1"/>
              </w:rPr>
            </w:pPr>
            <w:r w:rsidRPr="007B4A4D">
              <w:rPr>
                <w:bdr w:val="none" w:sz="0" w:space="0" w:color="auto" w:frame="1"/>
              </w:rPr>
              <w:t>La base de connaissance mise à jour ;</w:t>
            </w:r>
          </w:p>
          <w:p w14:paraId="790D221B" w14:textId="77777777" w:rsidR="00E814A1" w:rsidRPr="007B4A4D" w:rsidRDefault="00E814A1" w:rsidP="000C1002">
            <w:pPr>
              <w:rPr>
                <w:bdr w:val="none" w:sz="0" w:space="0" w:color="auto" w:frame="1"/>
              </w:rPr>
            </w:pPr>
            <w:r w:rsidRPr="007B4A4D">
              <w:rPr>
                <w:bdr w:val="none" w:sz="0" w:space="0" w:color="auto" w:frame="1"/>
              </w:rPr>
              <w:t xml:space="preserve">Au global et pour chaque application : </w:t>
            </w:r>
          </w:p>
          <w:p w14:paraId="07E260D8"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Le(s) tableau(x) de bord hebdomadaire de suivi des tickets (nombre de correctifs par priorité, délai de réalisation, origine du ticket) présenté en comité de suivi ;</w:t>
            </w:r>
          </w:p>
          <w:p w14:paraId="12A9FBD7"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Le bilan mensuel des tickets : tableau de bord d’état des tickets, délais de traitement (à présenter en comité de pilotage) ;</w:t>
            </w:r>
          </w:p>
          <w:p w14:paraId="1E2F1184"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Au titre de l’activité de pilotage des prestations du forfait :</w:t>
            </w:r>
          </w:p>
          <w:p w14:paraId="0EBFC774" w14:textId="77777777" w:rsidR="00E814A1" w:rsidRPr="003B2792" w:rsidRDefault="00E814A1" w:rsidP="000C1002">
            <w:pPr>
              <w:numPr>
                <w:ilvl w:val="0"/>
                <w:numId w:val="1"/>
              </w:numPr>
              <w:spacing w:before="0" w:after="0" w:line="240" w:lineRule="auto"/>
              <w:rPr>
                <w:rFonts w:ascii="Calibri" w:hAnsi="Calibri" w:cs="Calibri"/>
              </w:rPr>
            </w:pPr>
            <w:r w:rsidRPr="003B2792">
              <w:rPr>
                <w:rFonts w:ascii="Calibri" w:hAnsi="Calibri" w:cs="Calibri"/>
              </w:rPr>
              <w:t>La préparation des supports des comités ;</w:t>
            </w:r>
          </w:p>
          <w:p w14:paraId="6E536017" w14:textId="77777777" w:rsidR="00E814A1" w:rsidRPr="00170EEB" w:rsidRDefault="00E814A1" w:rsidP="000C1002">
            <w:pPr>
              <w:numPr>
                <w:ilvl w:val="0"/>
                <w:numId w:val="1"/>
              </w:numPr>
              <w:spacing w:before="0" w:after="0" w:line="240" w:lineRule="auto"/>
              <w:rPr>
                <w:bdr w:val="none" w:sz="0" w:space="0" w:color="auto" w:frame="1"/>
              </w:rPr>
            </w:pPr>
            <w:r w:rsidRPr="003B2792">
              <w:rPr>
                <w:rFonts w:ascii="Calibri" w:hAnsi="Calibri" w:cs="Calibri"/>
              </w:rPr>
              <w:t>La rédaction des comptes rendus des comités.</w:t>
            </w:r>
          </w:p>
        </w:tc>
      </w:tr>
      <w:tr w:rsidR="00E814A1" w:rsidRPr="00D52677" w14:paraId="14703D24" w14:textId="77777777" w:rsidTr="000C1002">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shd w:val="clear" w:color="auto" w:fill="D9D9D9"/>
          </w:tcPr>
          <w:p w14:paraId="2B9529C5" w14:textId="77777777" w:rsidR="00E814A1" w:rsidRPr="00D52677" w:rsidRDefault="00E814A1" w:rsidP="000C1002">
            <w:pPr>
              <w:widowControl w:val="0"/>
              <w:spacing w:after="120"/>
              <w:ind w:right="357"/>
              <w:rPr>
                <w:rFonts w:cs="Carlito"/>
                <w:b/>
                <w:snapToGrid w:val="0"/>
                <w:sz w:val="20"/>
                <w:szCs w:val="20"/>
              </w:rPr>
            </w:pPr>
            <w:r w:rsidRPr="003663A9">
              <w:rPr>
                <w:rFonts w:cs="Carlito"/>
                <w:b/>
                <w:snapToGrid w:val="0"/>
                <w:sz w:val="20"/>
                <w:szCs w:val="20"/>
              </w:rPr>
              <w:t xml:space="preserve">Valorisation de la prestation </w:t>
            </w:r>
          </w:p>
        </w:tc>
      </w:tr>
      <w:tr w:rsidR="00E814A1" w:rsidRPr="00D52677" w14:paraId="0D64EB24" w14:textId="77777777" w:rsidTr="000C1002">
        <w:trPr>
          <w:trHeight w:val="245"/>
          <w:jc w:val="center"/>
        </w:trPr>
        <w:tc>
          <w:tcPr>
            <w:tcW w:w="9063" w:type="dxa"/>
            <w:gridSpan w:val="2"/>
            <w:tcBorders>
              <w:top w:val="single" w:sz="4" w:space="0" w:color="auto"/>
              <w:left w:val="single" w:sz="4" w:space="0" w:color="auto"/>
              <w:bottom w:val="single" w:sz="4" w:space="0" w:color="auto"/>
              <w:right w:val="single" w:sz="4" w:space="0" w:color="auto"/>
            </w:tcBorders>
            <w:vAlign w:val="center"/>
          </w:tcPr>
          <w:p w14:paraId="30E64800" w14:textId="77777777" w:rsidR="00E814A1" w:rsidRPr="003663A9" w:rsidRDefault="00E814A1" w:rsidP="000C1002">
            <w:pPr>
              <w:spacing w:after="0" w:line="240" w:lineRule="auto"/>
              <w:textAlignment w:val="baseline"/>
            </w:pPr>
            <w:r w:rsidRPr="00C75084">
              <w:lastRenderedPageBreak/>
              <w:t>Cette prestation est forfaitaire.</w:t>
            </w:r>
          </w:p>
        </w:tc>
      </w:tr>
    </w:tbl>
    <w:p w14:paraId="739D6DF6" w14:textId="77777777" w:rsidR="00E814A1" w:rsidRDefault="00E814A1" w:rsidP="00E814A1">
      <w:pPr>
        <w:spacing w:after="0"/>
      </w:pPr>
    </w:p>
    <w:p w14:paraId="7C793F3A" w14:textId="77777777" w:rsidR="00E814A1" w:rsidRDefault="00E814A1" w:rsidP="00E814A1">
      <w:bookmarkStart w:id="179" w:name="_bookmark60"/>
      <w:bookmarkEnd w:id="179"/>
    </w:p>
    <w:p w14:paraId="4D09DDD1" w14:textId="77777777" w:rsidR="00846F00" w:rsidRPr="009232F2" w:rsidRDefault="00846F00" w:rsidP="00860CBF">
      <w:pPr>
        <w:pStyle w:val="Titre2"/>
      </w:pPr>
      <w:bookmarkStart w:id="180" w:name="_Toc223538542"/>
      <w:r>
        <w:t>Prestations en unités d’œuvre</w:t>
      </w:r>
      <w:bookmarkEnd w:id="180"/>
    </w:p>
    <w:p w14:paraId="2EB36992" w14:textId="77777777" w:rsidR="00846F00" w:rsidRDefault="00846F00" w:rsidP="00846F00">
      <w:r w:rsidRPr="00E97C81">
        <w:t xml:space="preserve">La partie « Entrants » pourra être affinée en fonction de chaque besoin lors des réunions de cadrage entre la CNAF et le Titulaire. Les livrables seront à produire en fonction de la spécification des entrants à réaliser. </w:t>
      </w:r>
    </w:p>
    <w:p w14:paraId="2DEC1820" w14:textId="77777777" w:rsidR="00CC00F8" w:rsidRDefault="00CC00F8" w:rsidP="00CC00F8">
      <w:pPr>
        <w:pStyle w:val="Titre3"/>
        <w:numPr>
          <w:ilvl w:val="2"/>
          <w:numId w:val="189"/>
        </w:numPr>
      </w:pPr>
      <w:bookmarkStart w:id="181" w:name="_Toc69401791"/>
      <w:bookmarkStart w:id="182" w:name="_Toc69451818"/>
      <w:bookmarkStart w:id="183" w:name="_Toc78498707"/>
      <w:bookmarkStart w:id="184" w:name="_Toc223538543"/>
      <w:r>
        <w:t>Maintenance</w:t>
      </w:r>
      <w:bookmarkEnd w:id="181"/>
      <w:bookmarkEnd w:id="182"/>
      <w:bookmarkEnd w:id="183"/>
      <w:bookmarkEnd w:id="184"/>
    </w:p>
    <w:p w14:paraId="55665C30" w14:textId="77777777" w:rsidR="00CC00F8" w:rsidRPr="00D939A0" w:rsidRDefault="00CC00F8" w:rsidP="00CC00F8">
      <w:pPr>
        <w:pStyle w:val="Titre4"/>
      </w:pPr>
      <w:r w:rsidRPr="00D939A0">
        <w:t xml:space="preserve">Maintenance évolutive </w:t>
      </w:r>
    </w:p>
    <w:p w14:paraId="52EB921A" w14:textId="77777777" w:rsidR="00CC00F8" w:rsidRPr="00BC3F3E" w:rsidRDefault="00CC00F8" w:rsidP="00CC00F8">
      <w:pPr>
        <w:pStyle w:val="Normal1"/>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9"/>
        <w:gridCol w:w="1134"/>
        <w:gridCol w:w="56"/>
        <w:gridCol w:w="1564"/>
        <w:gridCol w:w="81"/>
        <w:gridCol w:w="1398"/>
        <w:gridCol w:w="1573"/>
      </w:tblGrid>
      <w:tr w:rsidR="00CC00F8" w:rsidRPr="00557E33" w14:paraId="2A333094" w14:textId="77777777">
        <w:trPr>
          <w:jc w:val="center"/>
        </w:trPr>
        <w:tc>
          <w:tcPr>
            <w:tcW w:w="4446" w:type="dxa"/>
            <w:gridSpan w:val="4"/>
            <w:vAlign w:val="center"/>
          </w:tcPr>
          <w:p w14:paraId="3250C22B" w14:textId="77777777" w:rsidR="00CC00F8" w:rsidRPr="00557E33" w:rsidRDefault="00CC00F8">
            <w:pPr>
              <w:rPr>
                <w:rFonts w:cstheme="minorHAnsi"/>
              </w:rPr>
            </w:pPr>
            <w:r w:rsidRPr="00557E33">
              <w:rPr>
                <w:rFonts w:cstheme="minorHAnsi"/>
                <w:shd w:val="clear" w:color="auto" w:fill="FAF9F8"/>
              </w:rPr>
              <w:t xml:space="preserve">Maintenance évolutive </w:t>
            </w:r>
          </w:p>
        </w:tc>
        <w:tc>
          <w:tcPr>
            <w:tcW w:w="4616" w:type="dxa"/>
            <w:gridSpan w:val="4"/>
            <w:vAlign w:val="center"/>
          </w:tcPr>
          <w:p w14:paraId="5F35B37A" w14:textId="77777777" w:rsidR="00CC00F8" w:rsidRPr="00557E33" w:rsidRDefault="00CC00F8">
            <w:pPr>
              <w:spacing w:before="60" w:after="60" w:line="280" w:lineRule="exact"/>
              <w:rPr>
                <w:rFonts w:cstheme="minorHAnsi"/>
                <w:smallCaps/>
              </w:rPr>
            </w:pPr>
            <w:r w:rsidRPr="00557E33">
              <w:rPr>
                <w:rFonts w:cstheme="minorHAnsi"/>
                <w:shd w:val="clear" w:color="auto" w:fill="FAF9F8"/>
              </w:rPr>
              <w:t>UO_ MEV</w:t>
            </w:r>
          </w:p>
        </w:tc>
      </w:tr>
      <w:tr w:rsidR="00CC00F8" w:rsidRPr="00557E33" w14:paraId="55201D32" w14:textId="77777777">
        <w:trPr>
          <w:jc w:val="center"/>
        </w:trPr>
        <w:tc>
          <w:tcPr>
            <w:tcW w:w="9062" w:type="dxa"/>
            <w:gridSpan w:val="8"/>
            <w:vAlign w:val="center"/>
          </w:tcPr>
          <w:p w14:paraId="08DB6EC4" w14:textId="77777777" w:rsidR="00CC00F8" w:rsidRPr="00557E33" w:rsidRDefault="00CC00F8">
            <w:pPr>
              <w:rPr>
                <w:rFonts w:cstheme="minorHAnsi"/>
                <w:sz w:val="20"/>
                <w:szCs w:val="20"/>
                <w:shd w:val="clear" w:color="auto" w:fill="FFFFFF"/>
              </w:rPr>
            </w:pPr>
            <w:r w:rsidRPr="00557E33">
              <w:rPr>
                <w:rFonts w:cstheme="minorHAnsi"/>
                <w:sz w:val="20"/>
                <w:szCs w:val="20"/>
                <w:shd w:val="clear" w:color="auto" w:fill="FFFFFF"/>
              </w:rPr>
              <w:t xml:space="preserve">La maintenance évolutive consiste à faire évoluer une application pour modifier son comportement ou pour proposer de nouvelles fonctionnalités. </w:t>
            </w:r>
          </w:p>
          <w:p w14:paraId="6535163D" w14:textId="77777777" w:rsidR="00CC00F8" w:rsidRPr="00557E33" w:rsidRDefault="00CC00F8">
            <w:pPr>
              <w:rPr>
                <w:rFonts w:cstheme="minorHAnsi"/>
                <w:sz w:val="20"/>
                <w:szCs w:val="20"/>
              </w:rPr>
            </w:pPr>
            <w:r w:rsidRPr="00557E33">
              <w:rPr>
                <w:rFonts w:cstheme="minorHAnsi"/>
                <w:sz w:val="20"/>
                <w:szCs w:val="20"/>
              </w:rPr>
              <w:t xml:space="preserve">Les critères de distinction entre la maintenance évolutive et les évolutions en mode projet sont décrits dans le Processus de Fabrication SI. </w:t>
            </w:r>
          </w:p>
          <w:p w14:paraId="40A3157A" w14:textId="77777777" w:rsidR="00CC00F8" w:rsidRPr="00557E33" w:rsidRDefault="00CC00F8">
            <w:pPr>
              <w:rPr>
                <w:rFonts w:cstheme="minorHAnsi"/>
                <w:sz w:val="20"/>
                <w:szCs w:val="20"/>
              </w:rPr>
            </w:pPr>
            <w:r w:rsidRPr="00557E33">
              <w:rPr>
                <w:rFonts w:cstheme="minorHAnsi"/>
                <w:sz w:val="20"/>
                <w:szCs w:val="20"/>
              </w:rPr>
              <w:t xml:space="preserve">En synthèse, une maintenance évolutive (MEV) se caractérise par : </w:t>
            </w:r>
          </w:p>
          <w:p w14:paraId="4B7BB1B3" w14:textId="77777777" w:rsidR="00CC00F8" w:rsidRPr="00557E33" w:rsidRDefault="00CC00F8">
            <w:pPr>
              <w:pStyle w:val="PucesMek"/>
              <w:tabs>
                <w:tab w:val="clear" w:pos="4755"/>
                <w:tab w:val="num" w:pos="360"/>
              </w:tabs>
              <w:rPr>
                <w:rFonts w:cstheme="minorHAnsi"/>
                <w:sz w:val="20"/>
                <w:szCs w:val="20"/>
              </w:rPr>
            </w:pPr>
            <w:r w:rsidRPr="00557E33">
              <w:rPr>
                <w:rFonts w:cstheme="minorHAnsi"/>
                <w:sz w:val="20"/>
                <w:szCs w:val="20"/>
              </w:rPr>
              <w:t>Une seule ou quelques applications concernées avec éventuellement un impact (faible) sur d’autres composants</w:t>
            </w:r>
          </w:p>
          <w:p w14:paraId="635D0BB3" w14:textId="77777777" w:rsidR="00CC00F8" w:rsidRPr="00557E33" w:rsidRDefault="00CC00F8">
            <w:pPr>
              <w:pStyle w:val="PucesMek"/>
              <w:tabs>
                <w:tab w:val="clear" w:pos="4755"/>
                <w:tab w:val="num" w:pos="360"/>
              </w:tabs>
              <w:rPr>
                <w:rFonts w:cstheme="minorHAnsi"/>
                <w:sz w:val="20"/>
                <w:szCs w:val="20"/>
              </w:rPr>
            </w:pPr>
            <w:r w:rsidRPr="00557E33">
              <w:rPr>
                <w:rFonts w:cstheme="minorHAnsi"/>
                <w:sz w:val="20"/>
                <w:szCs w:val="20"/>
              </w:rPr>
              <w:t>Une charge estimée faible par la DSI</w:t>
            </w:r>
          </w:p>
          <w:p w14:paraId="0396AC8B" w14:textId="77777777" w:rsidR="00CC00F8" w:rsidRPr="00557E33" w:rsidRDefault="00CC00F8">
            <w:pPr>
              <w:pStyle w:val="PucesMek"/>
              <w:tabs>
                <w:tab w:val="clear" w:pos="4755"/>
                <w:tab w:val="num" w:pos="360"/>
              </w:tabs>
              <w:rPr>
                <w:rFonts w:cstheme="minorHAnsi"/>
                <w:sz w:val="20"/>
                <w:szCs w:val="20"/>
              </w:rPr>
            </w:pPr>
            <w:r w:rsidRPr="00557E33">
              <w:rPr>
                <w:rFonts w:cstheme="minorHAnsi"/>
                <w:sz w:val="20"/>
                <w:szCs w:val="20"/>
              </w:rPr>
              <w:t>Un impact métier estimé faible par la MOA (notamment en termes d’accompagnement du réseau)</w:t>
            </w:r>
          </w:p>
          <w:p w14:paraId="46661428" w14:textId="77777777" w:rsidR="00CC00F8" w:rsidRPr="00557E33" w:rsidRDefault="00CC00F8">
            <w:pPr>
              <w:rPr>
                <w:rFonts w:cstheme="minorHAnsi"/>
                <w:sz w:val="20"/>
                <w:szCs w:val="20"/>
              </w:rPr>
            </w:pPr>
            <w:r w:rsidRPr="005B79DF">
              <w:rPr>
                <w:rFonts w:eastAsia="Times New Roman" w:cstheme="minorHAnsi"/>
                <w:sz w:val="20"/>
                <w:szCs w:val="20"/>
                <w:lang w:eastAsia="fr-FR"/>
              </w:rPr>
              <w:t>La prestation comprend l’ensemble des activités décrites ci-après. Plusieurs maintenances évolutives pourront être traitées au sein d’une livraison planifiée, en accord ou à la demande de la CNAF, permettant de globaliser les activités communes à plusieurs maintenances.</w:t>
            </w:r>
          </w:p>
        </w:tc>
      </w:tr>
      <w:tr w:rsidR="00CC00F8" w:rsidRPr="00557E33" w14:paraId="773EF250" w14:textId="77777777">
        <w:trPr>
          <w:jc w:val="center"/>
        </w:trPr>
        <w:tc>
          <w:tcPr>
            <w:tcW w:w="3256" w:type="dxa"/>
            <w:gridSpan w:val="2"/>
            <w:shd w:val="clear" w:color="auto" w:fill="003366"/>
          </w:tcPr>
          <w:p w14:paraId="4C0CD8C3" w14:textId="77777777" w:rsidR="00CC00F8" w:rsidRPr="00557E33" w:rsidRDefault="00CC00F8">
            <w:pPr>
              <w:spacing w:before="60" w:after="60"/>
              <w:jc w:val="center"/>
              <w:rPr>
                <w:rFonts w:cstheme="minorHAnsi"/>
                <w:b/>
                <w:u w:val="single"/>
              </w:rPr>
            </w:pPr>
            <w:r w:rsidRPr="00557E33">
              <w:rPr>
                <w:rFonts w:cstheme="minorHAnsi"/>
                <w:b/>
                <w:u w:val="single"/>
              </w:rPr>
              <w:t>Entrants</w:t>
            </w:r>
          </w:p>
        </w:tc>
        <w:tc>
          <w:tcPr>
            <w:tcW w:w="2754" w:type="dxa"/>
            <w:gridSpan w:val="3"/>
            <w:shd w:val="clear" w:color="auto" w:fill="003366"/>
          </w:tcPr>
          <w:p w14:paraId="23E48343" w14:textId="77777777" w:rsidR="00CC00F8" w:rsidRPr="00557E33" w:rsidRDefault="00CC00F8">
            <w:pPr>
              <w:spacing w:before="60" w:after="60"/>
              <w:jc w:val="center"/>
              <w:rPr>
                <w:rFonts w:cstheme="minorHAnsi"/>
                <w:b/>
                <w:u w:val="single"/>
              </w:rPr>
            </w:pPr>
            <w:r w:rsidRPr="00557E33">
              <w:rPr>
                <w:rFonts w:cstheme="minorHAnsi"/>
                <w:b/>
                <w:u w:val="single"/>
              </w:rPr>
              <w:t>Actions</w:t>
            </w:r>
          </w:p>
        </w:tc>
        <w:tc>
          <w:tcPr>
            <w:tcW w:w="3052" w:type="dxa"/>
            <w:gridSpan w:val="3"/>
            <w:shd w:val="clear" w:color="auto" w:fill="003366"/>
          </w:tcPr>
          <w:p w14:paraId="108C73B0" w14:textId="77777777" w:rsidR="00CC00F8" w:rsidRPr="00557E33" w:rsidRDefault="00CC00F8">
            <w:pPr>
              <w:spacing w:before="60" w:after="60"/>
              <w:jc w:val="center"/>
              <w:rPr>
                <w:rFonts w:cstheme="minorHAnsi"/>
                <w:b/>
                <w:u w:val="single"/>
              </w:rPr>
            </w:pPr>
            <w:r w:rsidRPr="00557E33">
              <w:rPr>
                <w:rFonts w:cstheme="minorHAnsi"/>
                <w:b/>
                <w:u w:val="single"/>
              </w:rPr>
              <w:t>Livrables</w:t>
            </w:r>
          </w:p>
        </w:tc>
      </w:tr>
      <w:tr w:rsidR="00CC00F8" w:rsidRPr="00557E33" w14:paraId="4E423F4C" w14:textId="77777777">
        <w:trPr>
          <w:trHeight w:val="510"/>
          <w:jc w:val="center"/>
        </w:trPr>
        <w:tc>
          <w:tcPr>
            <w:tcW w:w="9062" w:type="dxa"/>
            <w:gridSpan w:val="8"/>
            <w:shd w:val="clear" w:color="auto" w:fill="D9D9D9" w:themeFill="background1" w:themeFillShade="D9"/>
            <w:vAlign w:val="center"/>
          </w:tcPr>
          <w:p w14:paraId="44E2DCED" w14:textId="77777777" w:rsidR="00CC00F8" w:rsidRPr="00557E33" w:rsidRDefault="00CC00F8">
            <w:pPr>
              <w:rPr>
                <w:rFonts w:cstheme="minorHAnsi"/>
                <w:b/>
                <w:sz w:val="20"/>
                <w:szCs w:val="20"/>
              </w:rPr>
            </w:pPr>
            <w:r w:rsidRPr="00557E33">
              <w:rPr>
                <w:rFonts w:cstheme="minorHAnsi"/>
                <w:b/>
                <w:sz w:val="20"/>
                <w:szCs w:val="20"/>
              </w:rPr>
              <w:t>Réaliser la maintenance évolutive</w:t>
            </w:r>
          </w:p>
        </w:tc>
      </w:tr>
      <w:tr w:rsidR="00CC00F8" w:rsidRPr="00557E33" w14:paraId="45807A21" w14:textId="77777777">
        <w:trPr>
          <w:jc w:val="center"/>
        </w:trPr>
        <w:tc>
          <w:tcPr>
            <w:tcW w:w="3256" w:type="dxa"/>
            <w:gridSpan w:val="2"/>
            <w:vAlign w:val="center"/>
          </w:tcPr>
          <w:p w14:paraId="5E832039" w14:textId="77777777" w:rsidR="00CC00F8" w:rsidRPr="00557E33" w:rsidRDefault="00CC00F8">
            <w:pPr>
              <w:pStyle w:val="PucesMek"/>
              <w:tabs>
                <w:tab w:val="clear" w:pos="4755"/>
                <w:tab w:val="num" w:pos="360"/>
              </w:tabs>
              <w:rPr>
                <w:sz w:val="20"/>
                <w:szCs w:val="20"/>
              </w:rPr>
            </w:pPr>
            <w:r w:rsidRPr="00557E33">
              <w:rPr>
                <w:sz w:val="20"/>
                <w:szCs w:val="20"/>
              </w:rPr>
              <w:t xml:space="preserve">Demande d’évolution (FEB)  </w:t>
            </w:r>
          </w:p>
          <w:p w14:paraId="67780DD6" w14:textId="77777777" w:rsidR="00CC00F8" w:rsidRPr="00557E33" w:rsidRDefault="00CC00F8">
            <w:pPr>
              <w:pStyle w:val="PucesMek"/>
              <w:tabs>
                <w:tab w:val="clear" w:pos="4755"/>
                <w:tab w:val="num" w:pos="360"/>
              </w:tabs>
              <w:rPr>
                <w:sz w:val="20"/>
                <w:szCs w:val="20"/>
              </w:rPr>
            </w:pPr>
            <w:r w:rsidRPr="00557E33">
              <w:rPr>
                <w:sz w:val="20"/>
                <w:szCs w:val="20"/>
              </w:rPr>
              <w:t xml:space="preserve">Demande de changement évolutif </w:t>
            </w:r>
          </w:p>
          <w:p w14:paraId="03B7B080" w14:textId="77777777" w:rsidR="00CC00F8" w:rsidRPr="00557E33" w:rsidRDefault="00CC00F8">
            <w:pPr>
              <w:pStyle w:val="PucesMek"/>
              <w:tabs>
                <w:tab w:val="clear" w:pos="4755"/>
                <w:tab w:val="num" w:pos="360"/>
              </w:tabs>
              <w:rPr>
                <w:sz w:val="20"/>
                <w:szCs w:val="20"/>
              </w:rPr>
            </w:pPr>
            <w:r w:rsidRPr="00557E33">
              <w:rPr>
                <w:sz w:val="20"/>
                <w:szCs w:val="20"/>
              </w:rPr>
              <w:t>Les documents rédigés et/ou validés par la CNAF et/ou de référence pouvant porter sur :</w:t>
            </w:r>
          </w:p>
          <w:p w14:paraId="38FAC53D" w14:textId="77777777" w:rsidR="00CC00F8" w:rsidRPr="00557E33" w:rsidRDefault="00CC00F8">
            <w:pPr>
              <w:pStyle w:val="PucesMek"/>
              <w:tabs>
                <w:tab w:val="clear" w:pos="4755"/>
                <w:tab w:val="num" w:pos="360"/>
              </w:tabs>
              <w:rPr>
                <w:sz w:val="20"/>
                <w:szCs w:val="20"/>
              </w:rPr>
            </w:pPr>
            <w:r w:rsidRPr="00557E33">
              <w:rPr>
                <w:sz w:val="20"/>
                <w:szCs w:val="20"/>
              </w:rPr>
              <w:t>Les dossiers de spécifications fonctionnelles et techniques détaillées</w:t>
            </w:r>
          </w:p>
          <w:p w14:paraId="076D8B7B" w14:textId="77777777" w:rsidR="00CC00F8" w:rsidRPr="00557E33" w:rsidRDefault="00CC00F8">
            <w:pPr>
              <w:pStyle w:val="PucesMek"/>
              <w:tabs>
                <w:tab w:val="clear" w:pos="4755"/>
                <w:tab w:val="num" w:pos="360"/>
              </w:tabs>
              <w:rPr>
                <w:sz w:val="20"/>
                <w:szCs w:val="20"/>
              </w:rPr>
            </w:pPr>
            <w:r w:rsidRPr="00557E33">
              <w:rPr>
                <w:sz w:val="20"/>
                <w:szCs w:val="20"/>
              </w:rPr>
              <w:t>Les scénarios de test</w:t>
            </w:r>
          </w:p>
          <w:p w14:paraId="108CAAC1" w14:textId="77777777" w:rsidR="00CC00F8" w:rsidRPr="00557E33" w:rsidRDefault="00CC00F8">
            <w:pPr>
              <w:pStyle w:val="PucesMek"/>
              <w:tabs>
                <w:tab w:val="clear" w:pos="4755"/>
                <w:tab w:val="num" w:pos="360"/>
              </w:tabs>
              <w:rPr>
                <w:sz w:val="20"/>
                <w:szCs w:val="20"/>
              </w:rPr>
            </w:pPr>
            <w:r w:rsidRPr="00557E33">
              <w:rPr>
                <w:sz w:val="20"/>
                <w:szCs w:val="20"/>
              </w:rPr>
              <w:t xml:space="preserve">Les normes et directives applicables </w:t>
            </w:r>
          </w:p>
          <w:p w14:paraId="7F7F6302" w14:textId="77777777" w:rsidR="00CC00F8" w:rsidRPr="00557E33" w:rsidRDefault="00CC00F8">
            <w:pPr>
              <w:pStyle w:val="PucesMek"/>
              <w:tabs>
                <w:tab w:val="clear" w:pos="4755"/>
                <w:tab w:val="num" w:pos="360"/>
              </w:tabs>
              <w:rPr>
                <w:sz w:val="20"/>
                <w:szCs w:val="20"/>
              </w:rPr>
            </w:pPr>
            <w:r w:rsidRPr="00557E33">
              <w:rPr>
                <w:sz w:val="20"/>
                <w:szCs w:val="20"/>
              </w:rPr>
              <w:t>Environnement    de    développement    opérationnel</w:t>
            </w:r>
          </w:p>
          <w:p w14:paraId="55064D12" w14:textId="77777777" w:rsidR="00CC00F8" w:rsidRPr="00557E33" w:rsidRDefault="00CC00F8">
            <w:pPr>
              <w:pStyle w:val="PucesMek"/>
              <w:tabs>
                <w:tab w:val="clear" w:pos="4755"/>
                <w:tab w:val="num" w:pos="360"/>
              </w:tabs>
              <w:rPr>
                <w:sz w:val="20"/>
                <w:szCs w:val="20"/>
              </w:rPr>
            </w:pPr>
            <w:r w:rsidRPr="00557E33">
              <w:rPr>
                <w:sz w:val="20"/>
                <w:szCs w:val="20"/>
              </w:rPr>
              <w:t>Plateforme d’intégration continue et d’analyse opérationnelle</w:t>
            </w:r>
          </w:p>
        </w:tc>
        <w:tc>
          <w:tcPr>
            <w:tcW w:w="2754" w:type="dxa"/>
            <w:gridSpan w:val="3"/>
            <w:vAlign w:val="center"/>
          </w:tcPr>
          <w:p w14:paraId="6DC7836D"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 xml:space="preserve">Réaliser l’évolution  </w:t>
            </w:r>
          </w:p>
          <w:p w14:paraId="1A09EF46"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Effectuer l’intégration continue</w:t>
            </w:r>
          </w:p>
          <w:p w14:paraId="0A2D21E1"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Réaliser les tests unitaires</w:t>
            </w:r>
          </w:p>
          <w:p w14:paraId="0079793A"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Contrôler la qualité : Vérifier le code dans un outil de mesure de qualité, et garantir le respect des normes et contraintes</w:t>
            </w:r>
          </w:p>
          <w:p w14:paraId="4F2C5A4B"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Corriger les anomalies issues des tests d’intégration et de la recette CNAF</w:t>
            </w:r>
          </w:p>
          <w:p w14:paraId="7390E03C"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lastRenderedPageBreak/>
              <w:t>Mettre à jour la documentation.</w:t>
            </w:r>
          </w:p>
          <w:p w14:paraId="17F7662B"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 xml:space="preserve">Ajout de la correction au paquet du cycle </w:t>
            </w:r>
          </w:p>
          <w:p w14:paraId="09174994" w14:textId="77777777" w:rsidR="00CC00F8" w:rsidRPr="00557E33" w:rsidRDefault="00CC00F8">
            <w:pPr>
              <w:pStyle w:val="PucesMek"/>
              <w:tabs>
                <w:tab w:val="clear" w:pos="4755"/>
                <w:tab w:val="num" w:pos="360"/>
              </w:tabs>
              <w:rPr>
                <w:sz w:val="20"/>
                <w:szCs w:val="20"/>
              </w:rPr>
            </w:pPr>
            <w:r w:rsidRPr="005B79DF">
              <w:rPr>
                <w:sz w:val="20"/>
                <w:szCs w:val="20"/>
              </w:rPr>
              <w:t>Report des modifications sur les cycles en cours de développement</w:t>
            </w:r>
          </w:p>
        </w:tc>
        <w:tc>
          <w:tcPr>
            <w:tcW w:w="3052" w:type="dxa"/>
            <w:gridSpan w:val="3"/>
            <w:vAlign w:val="center"/>
          </w:tcPr>
          <w:p w14:paraId="5D6E70F4"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lastRenderedPageBreak/>
              <w:t>Le    code    source    modifié   et    la documentation associée</w:t>
            </w:r>
          </w:p>
          <w:p w14:paraId="70F037B3"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Bilan de mesure de la qualité du code</w:t>
            </w:r>
          </w:p>
          <w:p w14:paraId="4A95BFEB"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Bilan des tests unitaires</w:t>
            </w:r>
          </w:p>
          <w:p w14:paraId="6DF077CE"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Rapport d’analyse de la plateforme d’intégration continue</w:t>
            </w:r>
          </w:p>
          <w:p w14:paraId="3D310715" w14:textId="77777777" w:rsidR="00CC00F8" w:rsidRPr="005B79DF" w:rsidRDefault="00CC00F8">
            <w:pPr>
              <w:numPr>
                <w:ilvl w:val="0"/>
                <w:numId w:val="1"/>
              </w:numPr>
              <w:spacing w:before="0" w:after="0" w:line="240" w:lineRule="auto"/>
              <w:rPr>
                <w:rFonts w:eastAsia="Times New Roman" w:cs="Calibri"/>
                <w:sz w:val="20"/>
                <w:szCs w:val="20"/>
                <w:lang w:eastAsia="fr-FR"/>
              </w:rPr>
            </w:pPr>
            <w:r w:rsidRPr="005B79DF">
              <w:rPr>
                <w:rFonts w:eastAsia="Times New Roman" w:cs="Calibri"/>
                <w:sz w:val="20"/>
                <w:szCs w:val="20"/>
                <w:lang w:eastAsia="fr-FR"/>
              </w:rPr>
              <w:t>Extrait   de   la   Documentation   de version concernant la correction</w:t>
            </w:r>
          </w:p>
          <w:p w14:paraId="1CE9842D" w14:textId="77777777" w:rsidR="00CC00F8" w:rsidRPr="00557E33" w:rsidRDefault="00CC00F8">
            <w:pPr>
              <w:pStyle w:val="PucesMek"/>
              <w:tabs>
                <w:tab w:val="clear" w:pos="4755"/>
                <w:tab w:val="num" w:pos="360"/>
              </w:tabs>
              <w:rPr>
                <w:sz w:val="20"/>
                <w:szCs w:val="20"/>
              </w:rPr>
            </w:pPr>
            <w:r w:rsidRPr="005B79DF">
              <w:rPr>
                <w:sz w:val="20"/>
                <w:szCs w:val="20"/>
              </w:rPr>
              <w:t xml:space="preserve">Documentation mise à jour </w:t>
            </w:r>
          </w:p>
        </w:tc>
      </w:tr>
      <w:tr w:rsidR="00CC00F8" w:rsidRPr="00557E33" w14:paraId="06C85EEA" w14:textId="77777777">
        <w:trPr>
          <w:trHeight w:val="510"/>
          <w:jc w:val="center"/>
        </w:trPr>
        <w:tc>
          <w:tcPr>
            <w:tcW w:w="9062" w:type="dxa"/>
            <w:gridSpan w:val="8"/>
            <w:shd w:val="clear" w:color="auto" w:fill="D9D9D9" w:themeFill="background1" w:themeFillShade="D9"/>
            <w:vAlign w:val="center"/>
          </w:tcPr>
          <w:p w14:paraId="6CDA1E46" w14:textId="77777777" w:rsidR="00CC00F8" w:rsidRPr="00557E33" w:rsidRDefault="00CC00F8">
            <w:pPr>
              <w:rPr>
                <w:rFonts w:cstheme="minorHAnsi"/>
                <w:b/>
                <w:color w:val="7030A0"/>
                <w:sz w:val="20"/>
                <w:szCs w:val="20"/>
              </w:rPr>
            </w:pPr>
            <w:r w:rsidRPr="00557E33">
              <w:rPr>
                <w:rFonts w:cstheme="minorHAnsi"/>
                <w:b/>
                <w:sz w:val="20"/>
                <w:szCs w:val="20"/>
              </w:rPr>
              <w:t xml:space="preserve">Constitution du paquet de cycle </w:t>
            </w:r>
          </w:p>
        </w:tc>
      </w:tr>
      <w:tr w:rsidR="00CC00F8" w:rsidRPr="00557E33" w14:paraId="7AD683A1" w14:textId="77777777">
        <w:trPr>
          <w:jc w:val="center"/>
        </w:trPr>
        <w:tc>
          <w:tcPr>
            <w:tcW w:w="3256" w:type="dxa"/>
            <w:gridSpan w:val="2"/>
            <w:vAlign w:val="center"/>
          </w:tcPr>
          <w:p w14:paraId="4FEDF7AC" w14:textId="77777777" w:rsidR="00CC00F8" w:rsidRPr="00557E33" w:rsidRDefault="00CC00F8">
            <w:pPr>
              <w:pStyle w:val="PucesMek"/>
              <w:tabs>
                <w:tab w:val="clear" w:pos="4755"/>
                <w:tab w:val="num" w:pos="360"/>
              </w:tabs>
              <w:rPr>
                <w:sz w:val="20"/>
                <w:szCs w:val="20"/>
              </w:rPr>
            </w:pPr>
            <w:r w:rsidRPr="00557E33">
              <w:rPr>
                <w:sz w:val="20"/>
                <w:szCs w:val="20"/>
              </w:rPr>
              <w:t>Fin du projet ou du cycle-Autres composants    ou    sous-système fourni par la CNAF</w:t>
            </w:r>
          </w:p>
        </w:tc>
        <w:tc>
          <w:tcPr>
            <w:tcW w:w="2754" w:type="dxa"/>
            <w:gridSpan w:val="3"/>
            <w:vAlign w:val="center"/>
          </w:tcPr>
          <w:p w14:paraId="774351F4" w14:textId="77777777" w:rsidR="00CC00F8" w:rsidRPr="00557E33" w:rsidRDefault="00CC00F8">
            <w:pPr>
              <w:pStyle w:val="PucesMek"/>
              <w:tabs>
                <w:tab w:val="clear" w:pos="4755"/>
                <w:tab w:val="num" w:pos="360"/>
              </w:tabs>
              <w:rPr>
                <w:sz w:val="20"/>
                <w:szCs w:val="20"/>
              </w:rPr>
            </w:pPr>
            <w:r w:rsidRPr="00557E33">
              <w:rPr>
                <w:sz w:val="20"/>
                <w:szCs w:val="20"/>
              </w:rPr>
              <w:t>Constituer   un   paquet ou intégrer les évolutions dans un paquet déjà existant</w:t>
            </w:r>
          </w:p>
          <w:p w14:paraId="6CAC00FD" w14:textId="77777777" w:rsidR="00CC00F8" w:rsidRPr="00557E33" w:rsidRDefault="00CC00F8">
            <w:pPr>
              <w:pStyle w:val="PucesMek"/>
              <w:tabs>
                <w:tab w:val="clear" w:pos="4755"/>
                <w:tab w:val="num" w:pos="360"/>
              </w:tabs>
              <w:rPr>
                <w:sz w:val="20"/>
                <w:szCs w:val="20"/>
              </w:rPr>
            </w:pPr>
            <w:r w:rsidRPr="00557E33">
              <w:rPr>
                <w:sz w:val="20"/>
                <w:szCs w:val="20"/>
              </w:rPr>
              <w:t>Rédiger ou actualiser la documentation    du    paquet    du cycle</w:t>
            </w:r>
          </w:p>
        </w:tc>
        <w:tc>
          <w:tcPr>
            <w:tcW w:w="3052" w:type="dxa"/>
            <w:gridSpan w:val="3"/>
            <w:vAlign w:val="center"/>
          </w:tcPr>
          <w:p w14:paraId="1DAED3C9" w14:textId="77777777" w:rsidR="00CC00F8" w:rsidRPr="00557E33" w:rsidRDefault="00CC00F8">
            <w:pPr>
              <w:pStyle w:val="PucesMek"/>
              <w:tabs>
                <w:tab w:val="clear" w:pos="4755"/>
                <w:tab w:val="num" w:pos="360"/>
              </w:tabs>
              <w:rPr>
                <w:sz w:val="20"/>
                <w:szCs w:val="20"/>
              </w:rPr>
            </w:pPr>
            <w:r w:rsidRPr="00557E33">
              <w:rPr>
                <w:sz w:val="20"/>
                <w:szCs w:val="20"/>
              </w:rPr>
              <w:t xml:space="preserve">Paquet du cycle constitué ou mis à jour </w:t>
            </w:r>
          </w:p>
          <w:p w14:paraId="56FF92D2" w14:textId="77777777" w:rsidR="00CC00F8" w:rsidRPr="00557E33" w:rsidRDefault="00CC00F8">
            <w:pPr>
              <w:pStyle w:val="PucesMek"/>
              <w:tabs>
                <w:tab w:val="clear" w:pos="4755"/>
                <w:tab w:val="num" w:pos="360"/>
              </w:tabs>
              <w:rPr>
                <w:sz w:val="20"/>
                <w:szCs w:val="20"/>
              </w:rPr>
            </w:pPr>
            <w:r w:rsidRPr="00557E33">
              <w:rPr>
                <w:sz w:val="20"/>
                <w:szCs w:val="20"/>
              </w:rPr>
              <w:t>Journal de diffusion (JD)</w:t>
            </w:r>
          </w:p>
          <w:p w14:paraId="25B06319" w14:textId="77777777" w:rsidR="00CC00F8" w:rsidRPr="00557E33" w:rsidRDefault="00CC00F8">
            <w:pPr>
              <w:pStyle w:val="PucesMek"/>
              <w:tabs>
                <w:tab w:val="clear" w:pos="4755"/>
                <w:tab w:val="num" w:pos="360"/>
              </w:tabs>
              <w:rPr>
                <w:sz w:val="20"/>
                <w:szCs w:val="20"/>
              </w:rPr>
            </w:pPr>
            <w:r w:rsidRPr="00557E33">
              <w:rPr>
                <w:sz w:val="20"/>
                <w:szCs w:val="20"/>
              </w:rPr>
              <w:t>Documentation du paquet</w:t>
            </w:r>
          </w:p>
        </w:tc>
      </w:tr>
      <w:tr w:rsidR="00CC00F8" w:rsidRPr="00557E33" w14:paraId="0884F341" w14:textId="77777777">
        <w:trPr>
          <w:trHeight w:val="510"/>
          <w:jc w:val="center"/>
        </w:trPr>
        <w:tc>
          <w:tcPr>
            <w:tcW w:w="9062"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84B79E" w14:textId="77777777" w:rsidR="00CC00F8" w:rsidRPr="00557E33" w:rsidRDefault="00CC00F8">
            <w:pPr>
              <w:rPr>
                <w:rFonts w:cstheme="minorHAnsi"/>
                <w:b/>
                <w:sz w:val="20"/>
                <w:szCs w:val="20"/>
              </w:rPr>
            </w:pPr>
            <w:r w:rsidRPr="00557E33">
              <w:rPr>
                <w:rFonts w:cstheme="minorHAnsi"/>
                <w:b/>
                <w:sz w:val="20"/>
                <w:szCs w:val="20"/>
              </w:rPr>
              <w:t>Unité d'œuvre associée</w:t>
            </w:r>
          </w:p>
        </w:tc>
      </w:tr>
      <w:tr w:rsidR="00CC00F8" w:rsidRPr="00557E33" w14:paraId="0B2E4651" w14:textId="77777777">
        <w:trPr>
          <w:jc w:val="center"/>
        </w:trPr>
        <w:tc>
          <w:tcPr>
            <w:tcW w:w="9062" w:type="dxa"/>
            <w:gridSpan w:val="8"/>
            <w:tcBorders>
              <w:top w:val="single" w:sz="4" w:space="0" w:color="auto"/>
              <w:left w:val="single" w:sz="4" w:space="0" w:color="auto"/>
              <w:bottom w:val="single" w:sz="4" w:space="0" w:color="auto"/>
              <w:right w:val="single" w:sz="4" w:space="0" w:color="auto"/>
            </w:tcBorders>
            <w:vAlign w:val="center"/>
          </w:tcPr>
          <w:p w14:paraId="6F74C9B2" w14:textId="77777777" w:rsidR="00CC00F8" w:rsidRPr="00557E33" w:rsidRDefault="00CC00F8">
            <w:pPr>
              <w:spacing w:before="60" w:after="60"/>
              <w:rPr>
                <w:rFonts w:cstheme="minorHAnsi"/>
                <w:b/>
                <w:sz w:val="20"/>
                <w:szCs w:val="20"/>
              </w:rPr>
            </w:pPr>
            <w:r w:rsidRPr="00557E33">
              <w:rPr>
                <w:rFonts w:cstheme="minorHAnsi"/>
                <w:b/>
                <w:sz w:val="20"/>
                <w:szCs w:val="20"/>
                <w:u w:val="single"/>
              </w:rPr>
              <w:t>A/ Critères d’évaluation de la complexité de l’unité d’œuvre</w:t>
            </w:r>
            <w:r w:rsidRPr="00557E33">
              <w:rPr>
                <w:rFonts w:cstheme="minorHAnsi"/>
                <w:b/>
                <w:sz w:val="20"/>
                <w:szCs w:val="20"/>
              </w:rPr>
              <w:t xml:space="preserve"> :</w:t>
            </w:r>
          </w:p>
          <w:p w14:paraId="6E6A9DA2" w14:textId="77777777" w:rsidR="00CC00F8" w:rsidRPr="00557E33" w:rsidRDefault="00CC00F8">
            <w:pPr>
              <w:spacing w:before="60" w:after="60"/>
              <w:rPr>
                <w:rFonts w:cstheme="minorHAnsi"/>
                <w:sz w:val="20"/>
                <w:szCs w:val="20"/>
                <w:u w:val="single"/>
              </w:rPr>
            </w:pPr>
            <w:r w:rsidRPr="00557E33">
              <w:rPr>
                <w:rFonts w:cstheme="minorHAnsi"/>
                <w:sz w:val="20"/>
                <w:szCs w:val="20"/>
              </w:rPr>
              <w:t>Le niveau de complexité correspond à la somme des points des critères d’évaluation</w:t>
            </w:r>
          </w:p>
        </w:tc>
      </w:tr>
      <w:tr w:rsidR="00CC00F8" w:rsidRPr="00557E33" w14:paraId="6B86E870" w14:textId="77777777">
        <w:trPr>
          <w:trHeight w:val="956"/>
          <w:jc w:val="center"/>
        </w:trPr>
        <w:tc>
          <w:tcPr>
            <w:tcW w:w="2547" w:type="dxa"/>
            <w:tcBorders>
              <w:top w:val="single" w:sz="4" w:space="0" w:color="auto"/>
              <w:left w:val="single" w:sz="4" w:space="0" w:color="auto"/>
              <w:bottom w:val="single" w:sz="4" w:space="0" w:color="auto"/>
              <w:right w:val="single" w:sz="4" w:space="0" w:color="auto"/>
            </w:tcBorders>
            <w:vAlign w:val="center"/>
          </w:tcPr>
          <w:p w14:paraId="094C4BA6" w14:textId="77777777" w:rsidR="00CC00F8" w:rsidRPr="00557E33" w:rsidRDefault="00CC00F8">
            <w:pPr>
              <w:spacing w:before="60" w:after="60"/>
              <w:jc w:val="center"/>
              <w:rPr>
                <w:rFonts w:cstheme="minorHAnsi"/>
                <w:b/>
                <w:sz w:val="20"/>
                <w:szCs w:val="20"/>
              </w:rPr>
            </w:pPr>
            <w:r w:rsidRPr="00557E33">
              <w:rPr>
                <w:rFonts w:cstheme="minorHAnsi"/>
                <w:b/>
                <w:sz w:val="20"/>
                <w:szCs w:val="20"/>
              </w:rPr>
              <w:t>Nombre de règles de gestion ou nombre d’exigences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EFED7F3" w14:textId="77777777" w:rsidR="00CC00F8" w:rsidRPr="00557E33" w:rsidRDefault="00CC00F8">
            <w:pPr>
              <w:spacing w:before="60" w:after="60"/>
              <w:jc w:val="center"/>
              <w:rPr>
                <w:rFonts w:cstheme="minorHAnsi"/>
                <w:b/>
                <w:sz w:val="20"/>
                <w:szCs w:val="20"/>
              </w:rPr>
            </w:pPr>
            <w:r w:rsidRPr="00557E33">
              <w:rPr>
                <w:rFonts w:cstheme="minorHAnsi"/>
                <w:b/>
                <w:sz w:val="20"/>
                <w:szCs w:val="20"/>
              </w:rPr>
              <w:t>Nombre de tables</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21AF6B68" w14:textId="77777777" w:rsidR="00CC00F8" w:rsidRPr="00557E33" w:rsidRDefault="00CC00F8">
            <w:pPr>
              <w:spacing w:before="60" w:after="60"/>
              <w:jc w:val="center"/>
              <w:rPr>
                <w:rFonts w:cstheme="minorHAnsi"/>
                <w:b/>
                <w:sz w:val="20"/>
                <w:szCs w:val="20"/>
              </w:rPr>
            </w:pPr>
            <w:r w:rsidRPr="00557E33">
              <w:rPr>
                <w:rFonts w:cstheme="minorHAnsi"/>
                <w:b/>
                <w:sz w:val="20"/>
                <w:szCs w:val="20"/>
              </w:rPr>
              <w:t>Nombre d’écrans</w:t>
            </w:r>
          </w:p>
        </w:tc>
        <w:tc>
          <w:tcPr>
            <w:tcW w:w="1398" w:type="dxa"/>
            <w:tcBorders>
              <w:top w:val="single" w:sz="4" w:space="0" w:color="auto"/>
              <w:left w:val="single" w:sz="4" w:space="0" w:color="auto"/>
              <w:bottom w:val="single" w:sz="4" w:space="0" w:color="auto"/>
              <w:right w:val="single" w:sz="4" w:space="0" w:color="auto"/>
            </w:tcBorders>
            <w:vAlign w:val="center"/>
          </w:tcPr>
          <w:p w14:paraId="61B83E5C" w14:textId="77777777" w:rsidR="00CC00F8" w:rsidRPr="00557E33" w:rsidRDefault="00CC00F8">
            <w:pPr>
              <w:spacing w:before="60" w:after="60"/>
              <w:jc w:val="center"/>
              <w:rPr>
                <w:rFonts w:cstheme="minorHAnsi"/>
                <w:b/>
                <w:sz w:val="20"/>
                <w:szCs w:val="20"/>
              </w:rPr>
            </w:pPr>
            <w:r w:rsidRPr="00557E33">
              <w:rPr>
                <w:rFonts w:cstheme="minorHAnsi"/>
                <w:b/>
                <w:sz w:val="20"/>
                <w:szCs w:val="20"/>
              </w:rPr>
              <w:t>Nombre d’états (édition)</w:t>
            </w:r>
          </w:p>
        </w:tc>
        <w:tc>
          <w:tcPr>
            <w:tcW w:w="1573" w:type="dxa"/>
            <w:tcBorders>
              <w:top w:val="single" w:sz="4" w:space="0" w:color="auto"/>
              <w:left w:val="single" w:sz="4" w:space="0" w:color="auto"/>
              <w:bottom w:val="single" w:sz="4" w:space="0" w:color="auto"/>
              <w:right w:val="single" w:sz="4" w:space="0" w:color="auto"/>
            </w:tcBorders>
            <w:vAlign w:val="center"/>
          </w:tcPr>
          <w:p w14:paraId="743D377F" w14:textId="77777777" w:rsidR="00CC00F8" w:rsidRPr="00557E33" w:rsidRDefault="00CC00F8">
            <w:pPr>
              <w:spacing w:before="60" w:after="60"/>
              <w:jc w:val="center"/>
              <w:rPr>
                <w:rFonts w:cstheme="minorHAnsi"/>
                <w:b/>
                <w:sz w:val="20"/>
                <w:szCs w:val="20"/>
              </w:rPr>
            </w:pPr>
            <w:r w:rsidRPr="00557E33">
              <w:rPr>
                <w:rFonts w:cstheme="minorHAnsi"/>
                <w:b/>
                <w:sz w:val="20"/>
                <w:szCs w:val="20"/>
              </w:rPr>
              <w:t>Nombre d’interfaces avec d’autres systèmes</w:t>
            </w:r>
          </w:p>
        </w:tc>
      </w:tr>
      <w:tr w:rsidR="00CC00F8" w:rsidRPr="00557E33" w14:paraId="1D28D881" w14:textId="77777777">
        <w:trPr>
          <w:trHeight w:val="1274"/>
          <w:jc w:val="center"/>
        </w:trPr>
        <w:tc>
          <w:tcPr>
            <w:tcW w:w="2547" w:type="dxa"/>
            <w:tcBorders>
              <w:top w:val="single" w:sz="4" w:space="0" w:color="auto"/>
              <w:left w:val="single" w:sz="4" w:space="0" w:color="auto"/>
              <w:bottom w:val="single" w:sz="4" w:space="0" w:color="auto"/>
              <w:right w:val="single" w:sz="4" w:space="0" w:color="auto"/>
            </w:tcBorders>
            <w:vAlign w:val="center"/>
          </w:tcPr>
          <w:p w14:paraId="319000B5" w14:textId="77777777" w:rsidR="00CC00F8" w:rsidRPr="00557E33" w:rsidRDefault="00CC00F8">
            <w:pPr>
              <w:pStyle w:val="CCTP-Tableau-Puce1"/>
              <w:tabs>
                <w:tab w:val="right" w:pos="2576"/>
              </w:tabs>
              <w:ind w:left="170" w:hanging="113"/>
              <w:rPr>
                <w:rFonts w:asciiTheme="minorHAnsi" w:hAnsiTheme="minorHAnsi" w:cstheme="minorHAnsi"/>
                <w:b/>
              </w:rPr>
            </w:pPr>
            <w:r w:rsidRPr="00557E33">
              <w:rPr>
                <w:rFonts w:asciiTheme="minorHAnsi" w:hAnsiTheme="minorHAnsi" w:cstheme="minorHAnsi"/>
                <w:shd w:val="clear" w:color="auto" w:fill="FAF9F8"/>
              </w:rPr>
              <w:t xml:space="preserve"> 0 à 4 : 1 pt</w:t>
            </w:r>
          </w:p>
          <w:p w14:paraId="7C77E882" w14:textId="77777777" w:rsidR="00CC00F8" w:rsidRPr="00557E33" w:rsidRDefault="00CC00F8">
            <w:pPr>
              <w:pStyle w:val="CCTP-Tableau-Puce1"/>
              <w:tabs>
                <w:tab w:val="right" w:pos="2576"/>
              </w:tabs>
              <w:ind w:left="170" w:hanging="113"/>
              <w:rPr>
                <w:rFonts w:asciiTheme="minorHAnsi" w:hAnsiTheme="minorHAnsi" w:cstheme="minorHAnsi"/>
                <w:b/>
              </w:rPr>
            </w:pPr>
            <w:r w:rsidRPr="00557E33">
              <w:rPr>
                <w:rFonts w:asciiTheme="minorHAnsi" w:hAnsiTheme="minorHAnsi" w:cstheme="minorHAnsi"/>
                <w:shd w:val="clear" w:color="auto" w:fill="FAF9F8"/>
              </w:rPr>
              <w:t>5 à 20 : 2 pts</w:t>
            </w:r>
          </w:p>
          <w:p w14:paraId="1F1FAB61" w14:textId="77777777" w:rsidR="00CC00F8" w:rsidRPr="00557E33" w:rsidRDefault="00CC00F8">
            <w:pPr>
              <w:pStyle w:val="CCTP-Tableau-Puce1"/>
              <w:tabs>
                <w:tab w:val="right" w:pos="2576"/>
              </w:tabs>
              <w:ind w:left="170" w:hanging="113"/>
              <w:rPr>
                <w:rFonts w:asciiTheme="minorHAnsi" w:hAnsiTheme="minorHAnsi" w:cstheme="minorHAnsi"/>
                <w:b/>
              </w:rPr>
            </w:pPr>
            <w:r w:rsidRPr="00557E33">
              <w:rPr>
                <w:rFonts w:asciiTheme="minorHAnsi" w:hAnsiTheme="minorHAnsi" w:cstheme="minorHAnsi"/>
                <w:shd w:val="clear" w:color="auto" w:fill="FAF9F8"/>
              </w:rPr>
              <w:t>&gt; 20 : 3 pts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1CFE6E4C" w14:textId="77777777" w:rsidR="00CC00F8" w:rsidRPr="00557E33" w:rsidRDefault="00CC00F8">
            <w:pPr>
              <w:pStyle w:val="CCTP-Tableau-Puce1"/>
              <w:tabs>
                <w:tab w:val="right" w:pos="2621"/>
              </w:tabs>
              <w:ind w:left="170" w:hanging="113"/>
              <w:rPr>
                <w:rFonts w:asciiTheme="minorHAnsi" w:hAnsiTheme="minorHAnsi" w:cstheme="minorHAnsi"/>
              </w:rPr>
            </w:pPr>
            <w:r w:rsidRPr="00557E33">
              <w:rPr>
                <w:rFonts w:asciiTheme="minorHAnsi" w:hAnsiTheme="minorHAnsi" w:cstheme="minorHAnsi"/>
                <w:shd w:val="clear" w:color="auto" w:fill="FAF9F8"/>
              </w:rPr>
              <w:t xml:space="preserve"> 0 à 4 : 1 pt</w:t>
            </w:r>
          </w:p>
          <w:p w14:paraId="67DA2D14" w14:textId="77777777" w:rsidR="00CC00F8" w:rsidRPr="00557E33" w:rsidRDefault="00CC00F8">
            <w:pPr>
              <w:pStyle w:val="CCTP-Tableau-Puce1"/>
              <w:tabs>
                <w:tab w:val="right" w:pos="2621"/>
              </w:tabs>
              <w:ind w:left="170" w:hanging="113"/>
              <w:rPr>
                <w:rFonts w:asciiTheme="minorHAnsi" w:hAnsiTheme="minorHAnsi" w:cstheme="minorHAnsi"/>
              </w:rPr>
            </w:pPr>
            <w:r w:rsidRPr="00557E33">
              <w:rPr>
                <w:rFonts w:asciiTheme="minorHAnsi" w:hAnsiTheme="minorHAnsi" w:cstheme="minorHAnsi"/>
                <w:shd w:val="clear" w:color="auto" w:fill="FAF9F8"/>
              </w:rPr>
              <w:t>5 à 20 : 2 pts</w:t>
            </w:r>
          </w:p>
          <w:p w14:paraId="38003F71" w14:textId="77777777" w:rsidR="00CC00F8" w:rsidRPr="00557E33" w:rsidRDefault="00CC00F8">
            <w:pPr>
              <w:pStyle w:val="CCTP-Tableau-Puce1"/>
              <w:tabs>
                <w:tab w:val="right" w:pos="2621"/>
              </w:tabs>
              <w:ind w:left="170" w:hanging="113"/>
              <w:rPr>
                <w:rFonts w:asciiTheme="minorHAnsi" w:hAnsiTheme="minorHAnsi" w:cstheme="minorHAnsi"/>
                <w:color w:val="7030A0"/>
              </w:rPr>
            </w:pPr>
            <w:r w:rsidRPr="00557E33">
              <w:rPr>
                <w:rFonts w:asciiTheme="minorHAnsi" w:hAnsiTheme="minorHAnsi" w:cstheme="minorHAnsi"/>
                <w:shd w:val="clear" w:color="auto" w:fill="FAF9F8"/>
              </w:rPr>
              <w:t xml:space="preserve">&gt; 20 : 3 pts </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7C8EB075" w14:textId="77777777" w:rsidR="00CC00F8" w:rsidRPr="00557E33" w:rsidRDefault="00CC00F8">
            <w:pPr>
              <w:pStyle w:val="CCTP-Tableau-Puce1"/>
              <w:tabs>
                <w:tab w:val="right" w:pos="2621"/>
              </w:tabs>
              <w:ind w:left="170" w:hanging="113"/>
              <w:rPr>
                <w:rFonts w:asciiTheme="minorHAnsi" w:hAnsiTheme="minorHAnsi" w:cstheme="minorHAnsi"/>
                <w:b/>
              </w:rPr>
            </w:pPr>
            <w:r w:rsidRPr="00557E33">
              <w:rPr>
                <w:rFonts w:asciiTheme="minorHAnsi" w:hAnsiTheme="minorHAnsi" w:cstheme="minorHAnsi"/>
                <w:shd w:val="clear" w:color="auto" w:fill="FAF9F8"/>
              </w:rPr>
              <w:t>0 à 1 : 1 pt</w:t>
            </w:r>
          </w:p>
          <w:p w14:paraId="0914739D" w14:textId="77777777" w:rsidR="00CC00F8" w:rsidRPr="00557E33" w:rsidRDefault="00CC00F8">
            <w:pPr>
              <w:pStyle w:val="CCTP-Tableau-Puce1"/>
              <w:tabs>
                <w:tab w:val="right" w:pos="2621"/>
              </w:tabs>
              <w:ind w:left="170" w:hanging="113"/>
              <w:rPr>
                <w:rFonts w:asciiTheme="minorHAnsi" w:hAnsiTheme="minorHAnsi" w:cstheme="minorHAnsi"/>
                <w:b/>
              </w:rPr>
            </w:pPr>
            <w:r w:rsidRPr="00557E33">
              <w:rPr>
                <w:rFonts w:asciiTheme="minorHAnsi" w:hAnsiTheme="minorHAnsi" w:cstheme="minorHAnsi"/>
                <w:shd w:val="clear" w:color="auto" w:fill="FAF9F8"/>
              </w:rPr>
              <w:t>2 à 3 : 2 pts</w:t>
            </w:r>
          </w:p>
          <w:p w14:paraId="70A4124B" w14:textId="77777777" w:rsidR="00CC00F8" w:rsidRPr="00557E33" w:rsidRDefault="00CC00F8">
            <w:pPr>
              <w:pStyle w:val="CCTP-Tableau-Puce1"/>
              <w:tabs>
                <w:tab w:val="right" w:pos="2621"/>
              </w:tabs>
              <w:ind w:left="170" w:hanging="113"/>
              <w:rPr>
                <w:rFonts w:asciiTheme="minorHAnsi" w:hAnsiTheme="minorHAnsi" w:cstheme="minorHAnsi"/>
                <w:b/>
              </w:rPr>
            </w:pPr>
            <w:r w:rsidRPr="00557E33">
              <w:rPr>
                <w:rFonts w:asciiTheme="minorHAnsi" w:hAnsiTheme="minorHAnsi" w:cstheme="minorHAnsi"/>
                <w:shd w:val="clear" w:color="auto" w:fill="FAF9F8"/>
              </w:rPr>
              <w:t>&gt; 3 : 3 pts</w:t>
            </w:r>
          </w:p>
        </w:tc>
        <w:tc>
          <w:tcPr>
            <w:tcW w:w="1398" w:type="dxa"/>
            <w:tcBorders>
              <w:top w:val="single" w:sz="4" w:space="0" w:color="auto"/>
              <w:left w:val="single" w:sz="4" w:space="0" w:color="auto"/>
              <w:bottom w:val="single" w:sz="4" w:space="0" w:color="auto"/>
              <w:right w:val="single" w:sz="4" w:space="0" w:color="auto"/>
            </w:tcBorders>
            <w:vAlign w:val="center"/>
          </w:tcPr>
          <w:p w14:paraId="615EB34A" w14:textId="77777777" w:rsidR="00CC00F8" w:rsidRPr="00557E33" w:rsidRDefault="00CC00F8">
            <w:pPr>
              <w:pStyle w:val="CCTP-Tableau-Puce1"/>
              <w:tabs>
                <w:tab w:val="right" w:pos="2842"/>
              </w:tabs>
              <w:ind w:left="170" w:hanging="113"/>
              <w:rPr>
                <w:rFonts w:asciiTheme="minorHAnsi" w:hAnsiTheme="minorHAnsi" w:cstheme="minorHAnsi"/>
              </w:rPr>
            </w:pPr>
            <w:r w:rsidRPr="00557E33">
              <w:rPr>
                <w:rFonts w:asciiTheme="minorHAnsi" w:hAnsiTheme="minorHAnsi" w:cstheme="minorHAnsi"/>
                <w:shd w:val="clear" w:color="auto" w:fill="FAF9F8"/>
              </w:rPr>
              <w:t>0 à 1 : 1 pt</w:t>
            </w:r>
          </w:p>
          <w:p w14:paraId="09111B64" w14:textId="77777777" w:rsidR="00CC00F8" w:rsidRPr="00557E33" w:rsidRDefault="00CC00F8">
            <w:pPr>
              <w:pStyle w:val="CCTP-Tableau-Puce1"/>
              <w:tabs>
                <w:tab w:val="right" w:pos="2842"/>
              </w:tabs>
              <w:ind w:left="170" w:hanging="113"/>
              <w:rPr>
                <w:rFonts w:asciiTheme="minorHAnsi" w:hAnsiTheme="minorHAnsi" w:cstheme="minorHAnsi"/>
              </w:rPr>
            </w:pPr>
            <w:r w:rsidRPr="00557E33">
              <w:rPr>
                <w:rFonts w:asciiTheme="minorHAnsi" w:hAnsiTheme="minorHAnsi" w:cstheme="minorHAnsi"/>
                <w:shd w:val="clear" w:color="auto" w:fill="FAF9F8"/>
              </w:rPr>
              <w:t>2 à 3 : 2 pts</w:t>
            </w:r>
          </w:p>
          <w:p w14:paraId="70548851" w14:textId="77777777" w:rsidR="00CC00F8" w:rsidRPr="00557E33" w:rsidRDefault="00CC00F8">
            <w:pPr>
              <w:pStyle w:val="CCTP-Tableau-Puce1"/>
              <w:tabs>
                <w:tab w:val="right" w:pos="2842"/>
              </w:tabs>
              <w:ind w:left="170" w:hanging="113"/>
              <w:rPr>
                <w:rFonts w:asciiTheme="minorHAnsi" w:hAnsiTheme="minorHAnsi" w:cstheme="minorHAnsi"/>
              </w:rPr>
            </w:pPr>
            <w:r w:rsidRPr="00557E33">
              <w:rPr>
                <w:rFonts w:asciiTheme="minorHAnsi" w:hAnsiTheme="minorHAnsi" w:cstheme="minorHAnsi"/>
                <w:shd w:val="clear" w:color="auto" w:fill="FAF9F8"/>
              </w:rPr>
              <w:t>&gt; 3 : 3 pts</w:t>
            </w:r>
          </w:p>
        </w:tc>
        <w:tc>
          <w:tcPr>
            <w:tcW w:w="1573" w:type="dxa"/>
            <w:tcBorders>
              <w:top w:val="single" w:sz="4" w:space="0" w:color="auto"/>
              <w:left w:val="single" w:sz="4" w:space="0" w:color="auto"/>
              <w:bottom w:val="single" w:sz="4" w:space="0" w:color="auto"/>
              <w:right w:val="single" w:sz="4" w:space="0" w:color="auto"/>
            </w:tcBorders>
            <w:vAlign w:val="center"/>
          </w:tcPr>
          <w:p w14:paraId="75FE8615" w14:textId="77777777" w:rsidR="00CC00F8" w:rsidRPr="00557E33" w:rsidRDefault="00CC00F8">
            <w:pPr>
              <w:pStyle w:val="CCTP-Tableau-Puce1"/>
              <w:tabs>
                <w:tab w:val="right" w:pos="2842"/>
              </w:tabs>
              <w:ind w:left="170" w:hanging="113"/>
              <w:rPr>
                <w:rFonts w:asciiTheme="minorHAnsi" w:hAnsiTheme="minorHAnsi" w:cstheme="minorHAnsi"/>
                <w:b/>
              </w:rPr>
            </w:pPr>
            <w:r w:rsidRPr="00557E33">
              <w:rPr>
                <w:rFonts w:asciiTheme="minorHAnsi" w:hAnsiTheme="minorHAnsi" w:cstheme="minorHAnsi"/>
                <w:shd w:val="clear" w:color="auto" w:fill="FAF9F8"/>
              </w:rPr>
              <w:t>0 à 1 : 1 pt</w:t>
            </w:r>
          </w:p>
          <w:p w14:paraId="406ABACE" w14:textId="77777777" w:rsidR="00CC00F8" w:rsidRPr="00557E33" w:rsidRDefault="00CC00F8">
            <w:pPr>
              <w:pStyle w:val="CCTP-Tableau-Puce1"/>
              <w:tabs>
                <w:tab w:val="right" w:pos="2842"/>
              </w:tabs>
              <w:ind w:left="170" w:hanging="113"/>
              <w:rPr>
                <w:rFonts w:asciiTheme="minorHAnsi" w:hAnsiTheme="minorHAnsi" w:cstheme="minorHAnsi"/>
                <w:b/>
              </w:rPr>
            </w:pPr>
            <w:r w:rsidRPr="00557E33">
              <w:rPr>
                <w:rFonts w:asciiTheme="minorHAnsi" w:hAnsiTheme="minorHAnsi" w:cstheme="minorHAnsi"/>
                <w:shd w:val="clear" w:color="auto" w:fill="FAF9F8"/>
              </w:rPr>
              <w:t>2 à 3 : 2 pts</w:t>
            </w:r>
          </w:p>
          <w:p w14:paraId="598D4F52" w14:textId="77777777" w:rsidR="00CC00F8" w:rsidRPr="00557E33" w:rsidRDefault="00CC00F8">
            <w:pPr>
              <w:pStyle w:val="CCTP-Tableau-Puce1"/>
              <w:tabs>
                <w:tab w:val="right" w:pos="2842"/>
              </w:tabs>
              <w:ind w:left="170" w:hanging="113"/>
              <w:rPr>
                <w:rFonts w:asciiTheme="minorHAnsi" w:hAnsiTheme="minorHAnsi" w:cstheme="minorHAnsi"/>
                <w:b/>
              </w:rPr>
            </w:pPr>
            <w:r w:rsidRPr="00557E33">
              <w:rPr>
                <w:rFonts w:asciiTheme="minorHAnsi" w:hAnsiTheme="minorHAnsi" w:cstheme="minorHAnsi"/>
                <w:shd w:val="clear" w:color="auto" w:fill="FAF9F8"/>
              </w:rPr>
              <w:t>&gt; 3 : 3 pts</w:t>
            </w:r>
          </w:p>
        </w:tc>
      </w:tr>
      <w:tr w:rsidR="00CC00F8" w:rsidRPr="00557E33" w14:paraId="6D59458C" w14:textId="77777777">
        <w:trPr>
          <w:jc w:val="center"/>
        </w:trPr>
        <w:tc>
          <w:tcPr>
            <w:tcW w:w="9062" w:type="dxa"/>
            <w:gridSpan w:val="8"/>
            <w:tcBorders>
              <w:top w:val="single" w:sz="4" w:space="0" w:color="auto"/>
              <w:left w:val="single" w:sz="4" w:space="0" w:color="auto"/>
              <w:bottom w:val="single" w:sz="4" w:space="0" w:color="auto"/>
              <w:right w:val="single" w:sz="4" w:space="0" w:color="auto"/>
            </w:tcBorders>
            <w:vAlign w:val="center"/>
          </w:tcPr>
          <w:p w14:paraId="43068CED" w14:textId="77777777" w:rsidR="00CC00F8" w:rsidRPr="00557E33" w:rsidRDefault="00CC00F8">
            <w:pPr>
              <w:spacing w:before="60" w:after="60"/>
              <w:rPr>
                <w:rFonts w:cstheme="minorHAnsi"/>
                <w:b/>
                <w:sz w:val="20"/>
                <w:szCs w:val="20"/>
                <w:u w:val="single"/>
              </w:rPr>
            </w:pPr>
            <w:r w:rsidRPr="00557E33">
              <w:rPr>
                <w:rFonts w:cstheme="minorHAnsi"/>
                <w:b/>
                <w:sz w:val="20"/>
                <w:szCs w:val="20"/>
                <w:u w:val="single"/>
              </w:rPr>
              <w:t>B/ Décomposition de l’unité d’œuvre</w:t>
            </w:r>
            <w:r w:rsidRPr="00557E33">
              <w:rPr>
                <w:rFonts w:cstheme="minorHAnsi"/>
                <w:b/>
                <w:sz w:val="20"/>
                <w:szCs w:val="20"/>
              </w:rPr>
              <w:t xml:space="preserve"> :</w:t>
            </w:r>
          </w:p>
        </w:tc>
      </w:tr>
      <w:tr w:rsidR="00CC00F8" w:rsidRPr="00557E33" w14:paraId="49D9AAE5" w14:textId="77777777">
        <w:trPr>
          <w:trHeight w:val="567"/>
          <w:jc w:val="center"/>
        </w:trPr>
        <w:tc>
          <w:tcPr>
            <w:tcW w:w="2547" w:type="dxa"/>
            <w:tcBorders>
              <w:top w:val="single" w:sz="4" w:space="0" w:color="auto"/>
              <w:left w:val="single" w:sz="4" w:space="0" w:color="auto"/>
              <w:bottom w:val="single" w:sz="4" w:space="0" w:color="auto"/>
              <w:right w:val="single" w:sz="4" w:space="0" w:color="auto"/>
            </w:tcBorders>
            <w:vAlign w:val="center"/>
          </w:tcPr>
          <w:p w14:paraId="14CE09D1" w14:textId="77777777" w:rsidR="00CC00F8" w:rsidRPr="00557E33" w:rsidRDefault="00CC00F8">
            <w:pPr>
              <w:jc w:val="center"/>
              <w:rPr>
                <w:rFonts w:cstheme="minorHAnsi"/>
                <w:b/>
                <w:bCs/>
                <w:sz w:val="20"/>
                <w:szCs w:val="20"/>
              </w:rPr>
            </w:pPr>
            <w:r w:rsidRPr="00557E33">
              <w:rPr>
                <w:rFonts w:cstheme="minorHAnsi"/>
                <w:b/>
                <w:bCs/>
                <w:sz w:val="20"/>
                <w:szCs w:val="20"/>
                <w:shd w:val="clear" w:color="auto" w:fill="FAF9F8"/>
              </w:rPr>
              <w:t>Somme des points des critères d’évaluation</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F5B5770" w14:textId="77777777" w:rsidR="00CC00F8" w:rsidRPr="00557E33" w:rsidRDefault="00CC00F8">
            <w:pPr>
              <w:jc w:val="center"/>
              <w:rPr>
                <w:rFonts w:cstheme="minorHAnsi"/>
                <w:b/>
                <w:bCs/>
                <w:sz w:val="20"/>
                <w:szCs w:val="20"/>
              </w:rPr>
            </w:pPr>
            <w:r w:rsidRPr="00557E33">
              <w:rPr>
                <w:rFonts w:cstheme="minorHAnsi"/>
                <w:b/>
                <w:bCs/>
                <w:sz w:val="20"/>
                <w:szCs w:val="20"/>
                <w:shd w:val="clear" w:color="auto" w:fill="FAF9F8"/>
              </w:rPr>
              <w:t>Niveau de complexité de la maintenance évolutive</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2E364C97" w14:textId="77777777" w:rsidR="00CC00F8" w:rsidRPr="00557E33" w:rsidRDefault="00CC00F8">
            <w:pPr>
              <w:jc w:val="center"/>
              <w:rPr>
                <w:rFonts w:cstheme="minorHAnsi"/>
                <w:b/>
                <w:bCs/>
                <w:sz w:val="20"/>
                <w:szCs w:val="20"/>
              </w:rPr>
            </w:pPr>
            <w:r w:rsidRPr="00557E33">
              <w:rPr>
                <w:rFonts w:cstheme="minorHAnsi"/>
                <w:b/>
                <w:bCs/>
                <w:sz w:val="20"/>
                <w:szCs w:val="20"/>
                <w:shd w:val="clear" w:color="auto" w:fill="FAF9F8"/>
              </w:rPr>
              <w:t>Charges estimées J/H</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7424FBB8" w14:textId="77777777" w:rsidR="00CC00F8" w:rsidRPr="00557E33" w:rsidRDefault="00CC00F8">
            <w:pPr>
              <w:jc w:val="center"/>
              <w:rPr>
                <w:rFonts w:cstheme="minorHAnsi"/>
                <w:b/>
                <w:sz w:val="20"/>
                <w:szCs w:val="20"/>
              </w:rPr>
            </w:pPr>
            <w:r w:rsidRPr="00557E33">
              <w:rPr>
                <w:rFonts w:cstheme="minorHAnsi"/>
                <w:b/>
                <w:sz w:val="20"/>
                <w:szCs w:val="20"/>
              </w:rPr>
              <w:t>Référence de la tranche technique</w:t>
            </w:r>
          </w:p>
        </w:tc>
      </w:tr>
      <w:tr w:rsidR="00CC00F8" w:rsidRPr="00557E33" w14:paraId="407336A2" w14:textId="77777777">
        <w:trPr>
          <w:trHeight w:val="194"/>
          <w:jc w:val="center"/>
        </w:trPr>
        <w:tc>
          <w:tcPr>
            <w:tcW w:w="2547" w:type="dxa"/>
            <w:tcBorders>
              <w:top w:val="single" w:sz="4" w:space="0" w:color="auto"/>
              <w:left w:val="single" w:sz="4" w:space="0" w:color="auto"/>
              <w:bottom w:val="single" w:sz="4" w:space="0" w:color="auto"/>
              <w:right w:val="single" w:sz="4" w:space="0" w:color="auto"/>
            </w:tcBorders>
            <w:vAlign w:val="center"/>
          </w:tcPr>
          <w:p w14:paraId="3E7DE025"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rPr>
              <w:t>&lt; 5</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E0CB3D2"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rPr>
              <w:t xml:space="preserve">Simple </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485B6AF6" w14:textId="77777777" w:rsidR="00CC00F8" w:rsidRPr="00557E33" w:rsidRDefault="00CC00F8">
            <w:pPr>
              <w:pStyle w:val="CCTP-Tableau-Puce1"/>
              <w:numPr>
                <w:ilvl w:val="0"/>
                <w:numId w:val="0"/>
              </w:numPr>
              <w:ind w:left="170"/>
              <w:jc w:val="center"/>
              <w:rPr>
                <w:rFonts w:asciiTheme="minorHAnsi" w:hAnsiTheme="minorHAnsi" w:cstheme="minorHAnsi"/>
              </w:rPr>
            </w:pPr>
            <w:r w:rsidRPr="00557E33">
              <w:rPr>
                <w:rFonts w:asciiTheme="minorHAnsi" w:hAnsiTheme="minorHAnsi" w:cstheme="minorHAnsi"/>
              </w:rPr>
              <w:t>1</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762339F4" w14:textId="77777777" w:rsidR="00CC00F8" w:rsidRPr="00557E33" w:rsidRDefault="00CC00F8">
            <w:pPr>
              <w:pStyle w:val="CCTP-Tableau-Puce1"/>
              <w:numPr>
                <w:ilvl w:val="0"/>
                <w:numId w:val="0"/>
              </w:numPr>
              <w:ind w:left="170"/>
              <w:jc w:val="center"/>
              <w:rPr>
                <w:rFonts w:asciiTheme="minorHAnsi" w:hAnsiTheme="minorHAnsi" w:cstheme="minorHAnsi"/>
              </w:rPr>
            </w:pPr>
            <w:r w:rsidRPr="00557E33">
              <w:rPr>
                <w:rFonts w:asciiTheme="minorHAnsi" w:hAnsiTheme="minorHAnsi" w:cstheme="minorHAnsi"/>
              </w:rPr>
              <w:t>UO_MEV_1</w:t>
            </w:r>
          </w:p>
        </w:tc>
      </w:tr>
      <w:tr w:rsidR="00CC00F8" w:rsidRPr="00557E33" w14:paraId="171A0FD7" w14:textId="77777777">
        <w:trPr>
          <w:trHeight w:val="416"/>
          <w:jc w:val="center"/>
        </w:trPr>
        <w:tc>
          <w:tcPr>
            <w:tcW w:w="2547" w:type="dxa"/>
            <w:tcBorders>
              <w:top w:val="single" w:sz="4" w:space="0" w:color="auto"/>
              <w:left w:val="single" w:sz="4" w:space="0" w:color="auto"/>
              <w:bottom w:val="single" w:sz="4" w:space="0" w:color="auto"/>
              <w:right w:val="single" w:sz="4" w:space="0" w:color="auto"/>
            </w:tcBorders>
            <w:vAlign w:val="center"/>
          </w:tcPr>
          <w:p w14:paraId="1F03BB65"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shd w:val="clear" w:color="auto" w:fill="FAF9F8"/>
              </w:rPr>
              <w:t>De 5 à 8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6D38E3A9"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rPr>
              <w:t>Moyen</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3A82BFA8" w14:textId="77777777" w:rsidR="00CC00F8" w:rsidRPr="00557E33" w:rsidRDefault="00CC00F8">
            <w:pPr>
              <w:pStyle w:val="CCTP-Tableau-Puce1"/>
              <w:numPr>
                <w:ilvl w:val="0"/>
                <w:numId w:val="0"/>
              </w:numPr>
              <w:ind w:left="170"/>
              <w:jc w:val="center"/>
              <w:rPr>
                <w:rFonts w:asciiTheme="minorHAnsi" w:hAnsiTheme="minorHAnsi" w:cstheme="minorHAnsi"/>
              </w:rPr>
            </w:pPr>
            <w:r w:rsidRPr="00557E33">
              <w:rPr>
                <w:rFonts w:asciiTheme="minorHAnsi" w:hAnsiTheme="minorHAnsi" w:cstheme="minorHAnsi"/>
              </w:rPr>
              <w:t>2</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44FF7436" w14:textId="77777777" w:rsidR="00CC00F8" w:rsidRPr="00557E33" w:rsidRDefault="00CC00F8">
            <w:pPr>
              <w:pStyle w:val="CCTP-Tableau-Puce1"/>
              <w:numPr>
                <w:ilvl w:val="0"/>
                <w:numId w:val="0"/>
              </w:numPr>
              <w:ind w:left="170"/>
              <w:jc w:val="center"/>
              <w:rPr>
                <w:rFonts w:asciiTheme="minorHAnsi" w:hAnsiTheme="minorHAnsi" w:cstheme="minorHAnsi"/>
                <w:bCs/>
              </w:rPr>
            </w:pPr>
            <w:r w:rsidRPr="00557E33">
              <w:rPr>
                <w:rFonts w:asciiTheme="minorHAnsi" w:hAnsiTheme="minorHAnsi" w:cstheme="minorHAnsi"/>
                <w:bCs/>
              </w:rPr>
              <w:t>UO_MEV_2</w:t>
            </w:r>
          </w:p>
        </w:tc>
      </w:tr>
      <w:tr w:rsidR="00CC00F8" w:rsidRPr="00557E33" w14:paraId="7CD42456" w14:textId="77777777">
        <w:trPr>
          <w:trHeight w:val="535"/>
          <w:jc w:val="center"/>
        </w:trPr>
        <w:tc>
          <w:tcPr>
            <w:tcW w:w="2547" w:type="dxa"/>
            <w:tcBorders>
              <w:top w:val="single" w:sz="4" w:space="0" w:color="auto"/>
              <w:left w:val="single" w:sz="4" w:space="0" w:color="auto"/>
              <w:bottom w:val="single" w:sz="4" w:space="0" w:color="auto"/>
              <w:right w:val="single" w:sz="4" w:space="0" w:color="auto"/>
            </w:tcBorders>
            <w:vAlign w:val="center"/>
          </w:tcPr>
          <w:p w14:paraId="5DDE64E0"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shd w:val="clear" w:color="auto" w:fill="FAF9F8"/>
              </w:rPr>
              <w:t>De 9 à 11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37D0C0F0"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rPr>
              <w:t>Complexe</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5E868FAD" w14:textId="77777777" w:rsidR="00CC00F8" w:rsidRPr="00557E33" w:rsidRDefault="00CC00F8">
            <w:pPr>
              <w:pStyle w:val="CCTP-Tableau-Puce1"/>
              <w:numPr>
                <w:ilvl w:val="0"/>
                <w:numId w:val="0"/>
              </w:numPr>
              <w:ind w:left="170"/>
              <w:jc w:val="center"/>
              <w:rPr>
                <w:rFonts w:asciiTheme="minorHAnsi" w:hAnsiTheme="minorHAnsi" w:cstheme="minorHAnsi"/>
              </w:rPr>
            </w:pPr>
            <w:r w:rsidRPr="00557E33">
              <w:rPr>
                <w:rFonts w:asciiTheme="minorHAnsi" w:hAnsiTheme="minorHAnsi" w:cstheme="minorHAnsi"/>
              </w:rPr>
              <w:t>5</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6B42CD8A" w14:textId="77777777" w:rsidR="00CC00F8" w:rsidRPr="00557E33" w:rsidRDefault="00CC00F8">
            <w:pPr>
              <w:pStyle w:val="CCTP-Tableau-Puce1"/>
              <w:numPr>
                <w:ilvl w:val="0"/>
                <w:numId w:val="0"/>
              </w:numPr>
              <w:ind w:left="170"/>
              <w:jc w:val="center"/>
              <w:rPr>
                <w:rFonts w:asciiTheme="minorHAnsi" w:hAnsiTheme="minorHAnsi" w:cstheme="minorHAnsi"/>
                <w:bCs/>
              </w:rPr>
            </w:pPr>
            <w:r w:rsidRPr="00557E33">
              <w:rPr>
                <w:rFonts w:asciiTheme="minorHAnsi" w:hAnsiTheme="minorHAnsi" w:cstheme="minorHAnsi"/>
                <w:bCs/>
              </w:rPr>
              <w:t>UO_MEV_3</w:t>
            </w:r>
          </w:p>
        </w:tc>
      </w:tr>
      <w:tr w:rsidR="00CC00F8" w:rsidRPr="00557E33" w14:paraId="7554A4D3" w14:textId="77777777">
        <w:trPr>
          <w:trHeight w:val="535"/>
          <w:jc w:val="center"/>
        </w:trPr>
        <w:tc>
          <w:tcPr>
            <w:tcW w:w="2547" w:type="dxa"/>
            <w:tcBorders>
              <w:top w:val="single" w:sz="4" w:space="0" w:color="auto"/>
              <w:left w:val="single" w:sz="4" w:space="0" w:color="auto"/>
              <w:bottom w:val="single" w:sz="4" w:space="0" w:color="auto"/>
              <w:right w:val="single" w:sz="4" w:space="0" w:color="auto"/>
            </w:tcBorders>
            <w:vAlign w:val="center"/>
          </w:tcPr>
          <w:p w14:paraId="7182E529" w14:textId="77777777" w:rsidR="00CC00F8" w:rsidRPr="00557E33" w:rsidRDefault="00CC00F8">
            <w:pPr>
              <w:pStyle w:val="CCTP-Tableau-Puce1"/>
              <w:numPr>
                <w:ilvl w:val="0"/>
                <w:numId w:val="0"/>
              </w:numPr>
              <w:ind w:left="170"/>
              <w:rPr>
                <w:rFonts w:asciiTheme="minorHAnsi" w:hAnsiTheme="minorHAnsi" w:cstheme="minorHAnsi"/>
                <w:shd w:val="clear" w:color="auto" w:fill="FAF9F8"/>
              </w:rPr>
            </w:pPr>
            <w:r w:rsidRPr="00557E33">
              <w:rPr>
                <w:rFonts w:asciiTheme="minorHAnsi" w:hAnsiTheme="minorHAnsi" w:cstheme="minorHAnsi"/>
                <w:shd w:val="clear" w:color="auto" w:fill="FAF9F8"/>
              </w:rPr>
              <w:t>De 12 à 15 inclus</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459E41B7" w14:textId="77777777" w:rsidR="00CC00F8" w:rsidRPr="00557E33" w:rsidRDefault="00CC00F8">
            <w:pPr>
              <w:pStyle w:val="CCTP-Tableau-Puce1"/>
              <w:numPr>
                <w:ilvl w:val="0"/>
                <w:numId w:val="0"/>
              </w:numPr>
              <w:ind w:left="170"/>
              <w:rPr>
                <w:rFonts w:asciiTheme="minorHAnsi" w:hAnsiTheme="minorHAnsi" w:cstheme="minorHAnsi"/>
              </w:rPr>
            </w:pPr>
            <w:r w:rsidRPr="00557E33">
              <w:rPr>
                <w:rFonts w:asciiTheme="minorHAnsi" w:hAnsiTheme="minorHAnsi" w:cstheme="minorHAnsi"/>
              </w:rPr>
              <w:t>Experte</w:t>
            </w:r>
          </w:p>
        </w:tc>
        <w:tc>
          <w:tcPr>
            <w:tcW w:w="1701" w:type="dxa"/>
            <w:gridSpan w:val="3"/>
            <w:tcBorders>
              <w:top w:val="single" w:sz="4" w:space="0" w:color="auto"/>
              <w:left w:val="single" w:sz="4" w:space="0" w:color="auto"/>
              <w:bottom w:val="single" w:sz="4" w:space="0" w:color="auto"/>
              <w:right w:val="single" w:sz="4" w:space="0" w:color="auto"/>
            </w:tcBorders>
            <w:vAlign w:val="center"/>
          </w:tcPr>
          <w:p w14:paraId="634BF201" w14:textId="77777777" w:rsidR="00CC00F8" w:rsidRPr="00557E33" w:rsidRDefault="00CC00F8">
            <w:pPr>
              <w:pStyle w:val="CCTP-Tableau-Puce1"/>
              <w:numPr>
                <w:ilvl w:val="0"/>
                <w:numId w:val="0"/>
              </w:numPr>
              <w:ind w:left="170"/>
              <w:jc w:val="center"/>
              <w:rPr>
                <w:rFonts w:asciiTheme="minorHAnsi" w:hAnsiTheme="minorHAnsi" w:cstheme="minorHAnsi"/>
              </w:rPr>
            </w:pPr>
            <w:r w:rsidRPr="00557E33">
              <w:rPr>
                <w:rFonts w:asciiTheme="minorHAnsi" w:hAnsiTheme="minorHAnsi" w:cstheme="minorHAnsi"/>
              </w:rPr>
              <w:t>10</w:t>
            </w:r>
          </w:p>
        </w:tc>
        <w:tc>
          <w:tcPr>
            <w:tcW w:w="2971" w:type="dxa"/>
            <w:gridSpan w:val="2"/>
            <w:tcBorders>
              <w:top w:val="single" w:sz="4" w:space="0" w:color="auto"/>
              <w:left w:val="single" w:sz="4" w:space="0" w:color="auto"/>
              <w:bottom w:val="single" w:sz="4" w:space="0" w:color="auto"/>
              <w:right w:val="single" w:sz="4" w:space="0" w:color="auto"/>
            </w:tcBorders>
            <w:vAlign w:val="center"/>
          </w:tcPr>
          <w:p w14:paraId="738FF91C" w14:textId="77777777" w:rsidR="00CC00F8" w:rsidRPr="00557E33" w:rsidRDefault="00CC00F8">
            <w:pPr>
              <w:pStyle w:val="CCTP-Tableau-Puce1"/>
              <w:numPr>
                <w:ilvl w:val="0"/>
                <w:numId w:val="0"/>
              </w:numPr>
              <w:ind w:left="170"/>
              <w:jc w:val="center"/>
              <w:rPr>
                <w:rFonts w:asciiTheme="minorHAnsi" w:hAnsiTheme="minorHAnsi" w:cstheme="minorHAnsi"/>
                <w:bCs/>
              </w:rPr>
            </w:pPr>
            <w:r w:rsidRPr="00557E33">
              <w:rPr>
                <w:rFonts w:asciiTheme="minorHAnsi" w:hAnsiTheme="minorHAnsi" w:cstheme="minorHAnsi"/>
                <w:bCs/>
              </w:rPr>
              <w:t>UO_MEV_4</w:t>
            </w:r>
          </w:p>
        </w:tc>
      </w:tr>
    </w:tbl>
    <w:p w14:paraId="4B442405" w14:textId="77777777" w:rsidR="00CC00F8" w:rsidRDefault="00CC00F8" w:rsidP="00CC00F8"/>
    <w:p w14:paraId="1026A6EA" w14:textId="77777777" w:rsidR="00CC00F8" w:rsidRDefault="00CC00F8" w:rsidP="00CC00F8">
      <w:pPr>
        <w:pStyle w:val="Titre4"/>
        <w:tabs>
          <w:tab w:val="num" w:pos="3043"/>
        </w:tabs>
        <w:ind w:left="3043"/>
      </w:pPr>
      <w:r>
        <w:t xml:space="preserve">Mise à jour des données </w:t>
      </w:r>
    </w:p>
    <w:p w14:paraId="35DE2358" w14:textId="77777777" w:rsidR="00CC00F8" w:rsidRDefault="00CC00F8" w:rsidP="00CC00F8"/>
    <w:tbl>
      <w:tblPr>
        <w:tblW w:w="9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31"/>
        <w:gridCol w:w="979"/>
        <w:gridCol w:w="773"/>
        <w:gridCol w:w="1240"/>
        <w:gridCol w:w="492"/>
        <w:gridCol w:w="447"/>
        <w:gridCol w:w="22"/>
        <w:gridCol w:w="1254"/>
        <w:gridCol w:w="6"/>
        <w:gridCol w:w="2643"/>
      </w:tblGrid>
      <w:tr w:rsidR="00CC00F8" w:rsidRPr="00BE66A5" w14:paraId="543AF5A5" w14:textId="77777777">
        <w:trPr>
          <w:jc w:val="center"/>
        </w:trPr>
        <w:tc>
          <w:tcPr>
            <w:tcW w:w="4581" w:type="dxa"/>
            <w:gridSpan w:val="5"/>
          </w:tcPr>
          <w:p w14:paraId="25FEB39F" w14:textId="77777777" w:rsidR="00CC00F8" w:rsidRPr="004B6158" w:rsidRDefault="00CC00F8">
            <w:pPr>
              <w:spacing w:before="60" w:after="60" w:line="280" w:lineRule="exact"/>
              <w:rPr>
                <w:rFonts w:ascii="Calibri" w:eastAsia="Times New Roman" w:hAnsi="Calibri" w:cs="Times New Roman"/>
                <w:b/>
                <w:color w:val="7030A0"/>
                <w:sz w:val="24"/>
                <w:szCs w:val="24"/>
                <w:lang w:eastAsia="fr-FR"/>
              </w:rPr>
            </w:pPr>
            <w:r>
              <w:rPr>
                <w:rFonts w:ascii="Calibri" w:eastAsia="Times New Roman" w:hAnsi="Calibri" w:cs="Times New Roman"/>
                <w:b/>
                <w:sz w:val="24"/>
                <w:szCs w:val="24"/>
                <w:lang w:eastAsia="fr-FR"/>
              </w:rPr>
              <w:t>Mise à jour</w:t>
            </w:r>
            <w:r w:rsidRPr="00BE66A5">
              <w:rPr>
                <w:rFonts w:ascii="Calibri" w:eastAsia="Times New Roman" w:hAnsi="Calibri" w:cs="Times New Roman"/>
                <w:b/>
                <w:sz w:val="24"/>
                <w:szCs w:val="24"/>
                <w:lang w:eastAsia="fr-FR"/>
              </w:rPr>
              <w:t xml:space="preserve"> des données</w:t>
            </w:r>
            <w:r w:rsidRPr="004B6158">
              <w:rPr>
                <w:rFonts w:ascii="Calibri" w:eastAsia="Times New Roman" w:hAnsi="Calibri" w:cs="Times New Roman"/>
                <w:b/>
                <w:color w:val="7030A0"/>
                <w:sz w:val="24"/>
                <w:szCs w:val="24"/>
                <w:lang w:eastAsia="fr-FR"/>
              </w:rPr>
              <w:t xml:space="preserve"> </w:t>
            </w:r>
          </w:p>
        </w:tc>
        <w:tc>
          <w:tcPr>
            <w:tcW w:w="4864" w:type="dxa"/>
            <w:gridSpan w:val="6"/>
          </w:tcPr>
          <w:p w14:paraId="373DADA2" w14:textId="77777777" w:rsidR="00CC00F8" w:rsidRPr="00BE66A5" w:rsidRDefault="00CC00F8">
            <w:pPr>
              <w:spacing w:before="60" w:after="60" w:line="280" w:lineRule="exact"/>
              <w:rPr>
                <w:rFonts w:ascii="Calibri" w:eastAsia="Times New Roman" w:hAnsi="Calibri" w:cs="Times New Roman"/>
                <w:smallCaps/>
                <w:lang w:eastAsia="fr-FR"/>
              </w:rPr>
            </w:pPr>
            <w:r w:rsidRPr="00BE66A5">
              <w:rPr>
                <w:rFonts w:ascii="Calibri" w:eastAsia="Times New Roman" w:hAnsi="Calibri" w:cs="Times New Roman"/>
                <w:smallCaps/>
                <w:lang w:eastAsia="fr-FR"/>
              </w:rPr>
              <w:t>UO_MDO</w:t>
            </w:r>
          </w:p>
        </w:tc>
      </w:tr>
      <w:tr w:rsidR="00CC00F8" w:rsidRPr="00BE66A5" w14:paraId="7FAEEFBF" w14:textId="77777777">
        <w:trPr>
          <w:jc w:val="center"/>
        </w:trPr>
        <w:tc>
          <w:tcPr>
            <w:tcW w:w="9445" w:type="dxa"/>
            <w:gridSpan w:val="11"/>
          </w:tcPr>
          <w:p w14:paraId="74EE93F4" w14:textId="77777777" w:rsidR="00CC00F8" w:rsidRPr="00BE66A5" w:rsidRDefault="00CC00F8">
            <w:pPr>
              <w:spacing w:before="60" w:after="60" w:line="240" w:lineRule="auto"/>
              <w:rPr>
                <w:rFonts w:ascii="Calibri" w:eastAsia="Times New Roman" w:hAnsi="Calibri" w:cs="Arial"/>
                <w:sz w:val="20"/>
                <w:szCs w:val="24"/>
                <w:lang w:eastAsia="fr-FR"/>
              </w:rPr>
            </w:pPr>
            <w:r w:rsidRPr="00BE66A5">
              <w:rPr>
                <w:rFonts w:ascii="Calibri" w:eastAsia="Times New Roman" w:hAnsi="Calibri" w:cs="Arial"/>
                <w:sz w:val="20"/>
                <w:szCs w:val="24"/>
                <w:lang w:eastAsia="fr-FR"/>
              </w:rPr>
              <w:lastRenderedPageBreak/>
              <w:t xml:space="preserve">Une </w:t>
            </w:r>
            <w:r>
              <w:rPr>
                <w:rFonts w:ascii="Calibri" w:eastAsia="Times New Roman" w:hAnsi="Calibri" w:cs="Arial"/>
                <w:sz w:val="20"/>
                <w:szCs w:val="24"/>
                <w:lang w:eastAsia="fr-FR"/>
              </w:rPr>
              <w:t xml:space="preserve">mise à jour </w:t>
            </w:r>
            <w:r w:rsidRPr="00BE66A5">
              <w:rPr>
                <w:rFonts w:ascii="Calibri" w:eastAsia="Times New Roman" w:hAnsi="Calibri" w:cs="Arial"/>
                <w:sz w:val="20"/>
                <w:szCs w:val="24"/>
                <w:lang w:eastAsia="fr-FR"/>
              </w:rPr>
              <w:t xml:space="preserve">sur les données </w:t>
            </w:r>
            <w:r>
              <w:rPr>
                <w:rFonts w:ascii="Calibri" w:eastAsia="Times New Roman" w:hAnsi="Calibri" w:cs="Arial"/>
                <w:sz w:val="20"/>
                <w:szCs w:val="24"/>
                <w:lang w:eastAsia="fr-FR"/>
              </w:rPr>
              <w:t>(insertion, actualisation …)</w:t>
            </w:r>
            <w:r w:rsidRPr="00BE66A5">
              <w:rPr>
                <w:rFonts w:ascii="Calibri" w:eastAsia="Times New Roman" w:hAnsi="Calibri" w:cs="Arial"/>
                <w:sz w:val="20"/>
                <w:szCs w:val="24"/>
                <w:lang w:eastAsia="fr-FR"/>
              </w:rPr>
              <w:t xml:space="preserve"> peut être nécessaire</w:t>
            </w:r>
            <w:r>
              <w:rPr>
                <w:rFonts w:ascii="Calibri" w:eastAsia="Times New Roman" w:hAnsi="Calibri" w:cs="Arial"/>
                <w:sz w:val="20"/>
                <w:szCs w:val="24"/>
                <w:lang w:eastAsia="fr-FR"/>
              </w:rPr>
              <w:t xml:space="preserve"> dans le cadre d’une évolution : projet ou maintenance évolutive. Les paquets ou scripts </w:t>
            </w:r>
            <w:r w:rsidRPr="00BE66A5">
              <w:rPr>
                <w:rFonts w:ascii="Calibri" w:eastAsia="Times New Roman" w:hAnsi="Calibri" w:cs="Arial"/>
                <w:sz w:val="20"/>
                <w:szCs w:val="24"/>
                <w:lang w:eastAsia="fr-FR"/>
              </w:rPr>
              <w:t xml:space="preserve">sont conçus de manière à être réutilisables. Dans </w:t>
            </w:r>
            <w:r>
              <w:rPr>
                <w:rFonts w:ascii="Calibri" w:eastAsia="Times New Roman" w:hAnsi="Calibri" w:cs="Arial"/>
                <w:sz w:val="20"/>
                <w:szCs w:val="24"/>
                <w:lang w:eastAsia="fr-FR"/>
              </w:rPr>
              <w:t>le</w:t>
            </w:r>
            <w:r w:rsidRPr="00BE66A5">
              <w:rPr>
                <w:rFonts w:ascii="Calibri" w:eastAsia="Times New Roman" w:hAnsi="Calibri" w:cs="Arial"/>
                <w:sz w:val="20"/>
                <w:szCs w:val="24"/>
                <w:lang w:eastAsia="fr-FR"/>
              </w:rPr>
              <w:t xml:space="preserve"> cas d’une réutilisation</w:t>
            </w:r>
            <w:r>
              <w:rPr>
                <w:rFonts w:ascii="Calibri" w:eastAsia="Times New Roman" w:hAnsi="Calibri" w:cs="Arial"/>
                <w:sz w:val="20"/>
                <w:szCs w:val="24"/>
                <w:lang w:eastAsia="fr-FR"/>
              </w:rPr>
              <w:t xml:space="preserve">, </w:t>
            </w:r>
            <w:r w:rsidRPr="00BE66A5" w:rsidDel="005A1154">
              <w:rPr>
                <w:rFonts w:ascii="Calibri" w:eastAsia="Times New Roman" w:hAnsi="Calibri" w:cs="Arial"/>
                <w:sz w:val="20"/>
                <w:szCs w:val="24"/>
                <w:lang w:eastAsia="fr-FR"/>
              </w:rPr>
              <w:t>la</w:t>
            </w:r>
            <w:r w:rsidRPr="00BE66A5">
              <w:rPr>
                <w:rFonts w:ascii="Calibri" w:eastAsia="Times New Roman" w:hAnsi="Calibri" w:cs="Arial"/>
                <w:sz w:val="20"/>
                <w:szCs w:val="24"/>
                <w:lang w:eastAsia="fr-FR"/>
              </w:rPr>
              <w:t xml:space="preserve"> prestation est limitée au paramétrage du traitement et</w:t>
            </w:r>
            <w:r>
              <w:rPr>
                <w:rFonts w:ascii="Calibri" w:eastAsia="Times New Roman" w:hAnsi="Calibri" w:cs="Arial"/>
                <w:sz w:val="20"/>
                <w:szCs w:val="24"/>
                <w:lang w:eastAsia="fr-FR"/>
              </w:rPr>
              <w:t xml:space="preserve">/ou des données </w:t>
            </w:r>
            <w:r w:rsidRPr="00BE66A5">
              <w:rPr>
                <w:rFonts w:ascii="Calibri" w:eastAsia="Times New Roman" w:hAnsi="Calibri" w:cs="Arial"/>
                <w:sz w:val="20"/>
                <w:szCs w:val="24"/>
                <w:lang w:eastAsia="fr-FR"/>
              </w:rPr>
              <w:t>et à la constitution du paquet de maintenance</w:t>
            </w:r>
            <w:r>
              <w:rPr>
                <w:rFonts w:ascii="Calibri" w:eastAsia="Times New Roman" w:hAnsi="Calibri" w:cs="Arial"/>
                <w:sz w:val="20"/>
                <w:szCs w:val="24"/>
                <w:lang w:eastAsia="fr-FR"/>
              </w:rPr>
              <w:t>.</w:t>
            </w:r>
          </w:p>
        </w:tc>
      </w:tr>
      <w:tr w:rsidR="00CC00F8" w:rsidRPr="00BE66A5" w14:paraId="109F4C28" w14:textId="77777777">
        <w:trPr>
          <w:jc w:val="center"/>
        </w:trPr>
        <w:tc>
          <w:tcPr>
            <w:tcW w:w="2568" w:type="dxa"/>
            <w:gridSpan w:val="3"/>
            <w:shd w:val="clear" w:color="auto" w:fill="003366"/>
          </w:tcPr>
          <w:p w14:paraId="7530792E" w14:textId="77777777" w:rsidR="00CC00F8" w:rsidRPr="00BE66A5" w:rsidRDefault="00CC00F8">
            <w:pPr>
              <w:spacing w:before="60" w:after="60"/>
              <w:jc w:val="center"/>
              <w:rPr>
                <w:b/>
                <w:sz w:val="20"/>
                <w:szCs w:val="20"/>
                <w:u w:val="single"/>
              </w:rPr>
            </w:pPr>
            <w:r w:rsidRPr="00BE66A5">
              <w:rPr>
                <w:b/>
                <w:sz w:val="20"/>
                <w:szCs w:val="20"/>
                <w:u w:val="single"/>
              </w:rPr>
              <w:t>Entrants</w:t>
            </w:r>
          </w:p>
        </w:tc>
        <w:tc>
          <w:tcPr>
            <w:tcW w:w="2952" w:type="dxa"/>
            <w:gridSpan w:val="4"/>
            <w:shd w:val="clear" w:color="auto" w:fill="003366"/>
          </w:tcPr>
          <w:p w14:paraId="5FA5D138" w14:textId="77777777" w:rsidR="00CC00F8" w:rsidRPr="00BE66A5" w:rsidRDefault="00CC00F8">
            <w:pPr>
              <w:spacing w:before="60" w:after="60"/>
              <w:jc w:val="center"/>
              <w:rPr>
                <w:b/>
                <w:sz w:val="20"/>
                <w:szCs w:val="20"/>
                <w:u w:val="single"/>
              </w:rPr>
            </w:pPr>
            <w:r w:rsidRPr="00BE66A5">
              <w:rPr>
                <w:b/>
                <w:sz w:val="20"/>
                <w:szCs w:val="20"/>
                <w:u w:val="single"/>
              </w:rPr>
              <w:t>Actions</w:t>
            </w:r>
          </w:p>
        </w:tc>
        <w:tc>
          <w:tcPr>
            <w:tcW w:w="3925" w:type="dxa"/>
            <w:gridSpan w:val="4"/>
            <w:shd w:val="clear" w:color="auto" w:fill="003366"/>
          </w:tcPr>
          <w:p w14:paraId="775846C1" w14:textId="77777777" w:rsidR="00CC00F8" w:rsidRPr="00BE66A5" w:rsidRDefault="00CC00F8">
            <w:pPr>
              <w:spacing w:before="60" w:after="60"/>
              <w:jc w:val="center"/>
              <w:rPr>
                <w:b/>
                <w:sz w:val="20"/>
                <w:szCs w:val="20"/>
                <w:u w:val="single"/>
              </w:rPr>
            </w:pPr>
            <w:r w:rsidRPr="00BE66A5">
              <w:rPr>
                <w:b/>
                <w:sz w:val="20"/>
                <w:szCs w:val="20"/>
                <w:u w:val="single"/>
              </w:rPr>
              <w:t>Livrables</w:t>
            </w:r>
          </w:p>
        </w:tc>
      </w:tr>
      <w:tr w:rsidR="00CC00F8" w:rsidRPr="00BE66A5" w14:paraId="1618D5E1" w14:textId="77777777">
        <w:trPr>
          <w:trHeight w:val="510"/>
          <w:jc w:val="center"/>
        </w:trPr>
        <w:tc>
          <w:tcPr>
            <w:tcW w:w="9445" w:type="dxa"/>
            <w:gridSpan w:val="11"/>
            <w:shd w:val="clear" w:color="auto" w:fill="D9D9D9" w:themeFill="background1" w:themeFillShade="D9"/>
            <w:vAlign w:val="center"/>
          </w:tcPr>
          <w:p w14:paraId="4A395FB1" w14:textId="77777777" w:rsidR="00CC00F8" w:rsidRPr="00BE66A5" w:rsidRDefault="00CC00F8">
            <w:pPr>
              <w:rPr>
                <w:sz w:val="20"/>
                <w:szCs w:val="20"/>
              </w:rPr>
            </w:pPr>
            <w:r w:rsidRPr="00BE66A5">
              <w:rPr>
                <w:b/>
                <w:sz w:val="20"/>
                <w:szCs w:val="20"/>
              </w:rPr>
              <w:t xml:space="preserve">Réaliser le traitement de </w:t>
            </w:r>
            <w:r>
              <w:rPr>
                <w:b/>
                <w:sz w:val="20"/>
                <w:szCs w:val="20"/>
              </w:rPr>
              <w:t xml:space="preserve">mise à jour </w:t>
            </w:r>
            <w:r w:rsidRPr="00BE66A5">
              <w:rPr>
                <w:b/>
                <w:sz w:val="20"/>
                <w:szCs w:val="20"/>
              </w:rPr>
              <w:t>des données</w:t>
            </w:r>
          </w:p>
        </w:tc>
      </w:tr>
      <w:tr w:rsidR="00CC00F8" w:rsidRPr="00BE66A5" w14:paraId="52A32A64" w14:textId="77777777">
        <w:trPr>
          <w:jc w:val="center"/>
        </w:trPr>
        <w:tc>
          <w:tcPr>
            <w:tcW w:w="2568" w:type="dxa"/>
            <w:gridSpan w:val="3"/>
          </w:tcPr>
          <w:p w14:paraId="51D1E4A4" w14:textId="77777777" w:rsidR="00CC00F8" w:rsidRPr="00557E33" w:rsidRDefault="00CC00F8">
            <w:pPr>
              <w:pStyle w:val="PucesMek"/>
              <w:tabs>
                <w:tab w:val="clear" w:pos="4755"/>
                <w:tab w:val="num" w:pos="360"/>
              </w:tabs>
              <w:rPr>
                <w:sz w:val="20"/>
                <w:szCs w:val="20"/>
              </w:rPr>
            </w:pPr>
          </w:p>
          <w:p w14:paraId="7C3D417D" w14:textId="77777777" w:rsidR="00CC00F8" w:rsidRPr="00557E33" w:rsidRDefault="00CC00F8">
            <w:pPr>
              <w:pStyle w:val="PucesMek"/>
              <w:tabs>
                <w:tab w:val="clear" w:pos="4755"/>
                <w:tab w:val="num" w:pos="360"/>
              </w:tabs>
              <w:rPr>
                <w:sz w:val="20"/>
                <w:szCs w:val="20"/>
              </w:rPr>
            </w:pPr>
            <w:r w:rsidRPr="00557E33">
              <w:rPr>
                <w:sz w:val="20"/>
                <w:szCs w:val="20"/>
              </w:rPr>
              <w:t>Demande de changement évolutif</w:t>
            </w:r>
          </w:p>
          <w:p w14:paraId="5506576A" w14:textId="77777777" w:rsidR="00CC00F8" w:rsidRPr="00557E33" w:rsidRDefault="00CC00F8">
            <w:pPr>
              <w:pStyle w:val="PucesMek"/>
              <w:tabs>
                <w:tab w:val="clear" w:pos="4755"/>
                <w:tab w:val="num" w:pos="360"/>
              </w:tabs>
              <w:rPr>
                <w:sz w:val="20"/>
                <w:szCs w:val="20"/>
              </w:rPr>
            </w:pPr>
            <w:r w:rsidRPr="00557E33">
              <w:rPr>
                <w:sz w:val="20"/>
                <w:szCs w:val="20"/>
              </w:rPr>
              <w:t>Les documents de référence pouvant porter sur :</w:t>
            </w:r>
          </w:p>
          <w:p w14:paraId="6F5452D9" w14:textId="77777777" w:rsidR="00CC00F8" w:rsidRPr="00557E33" w:rsidRDefault="00CC00F8">
            <w:pPr>
              <w:pStyle w:val="PucesMek"/>
              <w:tabs>
                <w:tab w:val="clear" w:pos="4755"/>
                <w:tab w:val="num" w:pos="360"/>
              </w:tabs>
              <w:rPr>
                <w:sz w:val="20"/>
                <w:szCs w:val="20"/>
              </w:rPr>
            </w:pPr>
            <w:r w:rsidRPr="00557E33">
              <w:rPr>
                <w:sz w:val="20"/>
                <w:szCs w:val="20"/>
              </w:rPr>
              <w:t xml:space="preserve">Les spécifications fonctionnelles et techniques détaillées </w:t>
            </w:r>
          </w:p>
          <w:p w14:paraId="10FB4AC4" w14:textId="77777777" w:rsidR="00CC00F8" w:rsidRPr="00557E33" w:rsidRDefault="00CC00F8">
            <w:pPr>
              <w:pStyle w:val="PucesMek"/>
              <w:tabs>
                <w:tab w:val="clear" w:pos="4755"/>
                <w:tab w:val="num" w:pos="360"/>
              </w:tabs>
              <w:rPr>
                <w:sz w:val="20"/>
                <w:szCs w:val="20"/>
              </w:rPr>
            </w:pPr>
            <w:r w:rsidRPr="00557E33">
              <w:rPr>
                <w:sz w:val="20"/>
                <w:szCs w:val="20"/>
              </w:rPr>
              <w:t xml:space="preserve">Les scénarios de test </w:t>
            </w:r>
          </w:p>
          <w:p w14:paraId="13700577" w14:textId="77777777" w:rsidR="00CC00F8" w:rsidRPr="00336C90" w:rsidRDefault="00CC00F8">
            <w:pPr>
              <w:pStyle w:val="PucesMek"/>
              <w:tabs>
                <w:tab w:val="clear" w:pos="4755"/>
              </w:tabs>
              <w:rPr>
                <w:sz w:val="20"/>
                <w:szCs w:val="20"/>
              </w:rPr>
            </w:pPr>
            <w:r w:rsidRPr="00557E33">
              <w:rPr>
                <w:sz w:val="20"/>
                <w:szCs w:val="20"/>
              </w:rPr>
              <w:t xml:space="preserve">Les normes et directives applicables </w:t>
            </w:r>
          </w:p>
          <w:p w14:paraId="4B8E6BEA" w14:textId="77777777" w:rsidR="00CC00F8" w:rsidRPr="00336C90" w:rsidRDefault="00CC00F8">
            <w:pPr>
              <w:pStyle w:val="PucesMek"/>
              <w:tabs>
                <w:tab w:val="clear" w:pos="4755"/>
              </w:tabs>
              <w:rPr>
                <w:sz w:val="20"/>
                <w:szCs w:val="20"/>
              </w:rPr>
            </w:pPr>
            <w:r w:rsidRPr="00557E33">
              <w:rPr>
                <w:sz w:val="20"/>
                <w:szCs w:val="20"/>
              </w:rPr>
              <w:t>Environnement de développement et/ ou d’assemblage opérationnels</w:t>
            </w:r>
          </w:p>
        </w:tc>
        <w:tc>
          <w:tcPr>
            <w:tcW w:w="2974" w:type="dxa"/>
            <w:gridSpan w:val="5"/>
          </w:tcPr>
          <w:p w14:paraId="31CEC700" w14:textId="77777777" w:rsidR="00CC00F8" w:rsidRPr="00557E33" w:rsidRDefault="00CC00F8">
            <w:pPr>
              <w:pStyle w:val="PucesMek"/>
              <w:tabs>
                <w:tab w:val="clear" w:pos="4755"/>
                <w:tab w:val="num" w:pos="360"/>
              </w:tabs>
              <w:rPr>
                <w:sz w:val="20"/>
                <w:szCs w:val="20"/>
              </w:rPr>
            </w:pPr>
            <w:r w:rsidRPr="00557E33">
              <w:rPr>
                <w:sz w:val="20"/>
                <w:szCs w:val="20"/>
              </w:rPr>
              <w:t xml:space="preserve">Réaliser les scripts et/ ou mises à jour de données    </w:t>
            </w:r>
          </w:p>
          <w:p w14:paraId="64B5206B" w14:textId="77777777" w:rsidR="00CC00F8" w:rsidRPr="00557E33" w:rsidRDefault="00CC00F8">
            <w:pPr>
              <w:pStyle w:val="PucesMek"/>
              <w:tabs>
                <w:tab w:val="clear" w:pos="4755"/>
                <w:tab w:val="num" w:pos="360"/>
              </w:tabs>
              <w:rPr>
                <w:sz w:val="20"/>
                <w:szCs w:val="20"/>
              </w:rPr>
            </w:pPr>
            <w:r w:rsidRPr="00557E33">
              <w:rPr>
                <w:sz w:val="20"/>
                <w:szCs w:val="20"/>
              </w:rPr>
              <w:t>Effectuer l’intégration continue ;</w:t>
            </w:r>
          </w:p>
          <w:p w14:paraId="13A98569" w14:textId="77777777" w:rsidR="00CC00F8" w:rsidRPr="00557E33" w:rsidRDefault="00CC00F8">
            <w:pPr>
              <w:pStyle w:val="PucesMek"/>
              <w:tabs>
                <w:tab w:val="clear" w:pos="4755"/>
                <w:tab w:val="num" w:pos="360"/>
              </w:tabs>
              <w:rPr>
                <w:sz w:val="20"/>
                <w:szCs w:val="20"/>
              </w:rPr>
            </w:pPr>
            <w:r w:rsidRPr="00557E33">
              <w:rPr>
                <w:sz w:val="20"/>
                <w:szCs w:val="20"/>
              </w:rPr>
              <w:t>Réaliser les tests unitaires ;</w:t>
            </w:r>
          </w:p>
          <w:p w14:paraId="696FCD22" w14:textId="77777777" w:rsidR="00CC00F8" w:rsidRPr="00557E33" w:rsidRDefault="00CC00F8">
            <w:pPr>
              <w:pStyle w:val="PucesMek"/>
              <w:tabs>
                <w:tab w:val="clear" w:pos="4755"/>
                <w:tab w:val="num" w:pos="360"/>
              </w:tabs>
              <w:rPr>
                <w:sz w:val="20"/>
                <w:szCs w:val="20"/>
              </w:rPr>
            </w:pPr>
            <w:r w:rsidRPr="00557E33">
              <w:rPr>
                <w:sz w:val="20"/>
                <w:szCs w:val="20"/>
              </w:rPr>
              <w:t>Contrôler la qualité : relecture de code pour s’assurer du respect des normes et contraintes ;</w:t>
            </w:r>
          </w:p>
          <w:p w14:paraId="011D6FD7" w14:textId="77777777" w:rsidR="00CC00F8" w:rsidRPr="00557E33" w:rsidRDefault="00CC00F8">
            <w:pPr>
              <w:pStyle w:val="PucesMek"/>
              <w:tabs>
                <w:tab w:val="clear" w:pos="4755"/>
                <w:tab w:val="num" w:pos="360"/>
              </w:tabs>
              <w:rPr>
                <w:sz w:val="20"/>
                <w:szCs w:val="20"/>
              </w:rPr>
            </w:pPr>
            <w:r w:rsidRPr="00557E33">
              <w:rPr>
                <w:sz w:val="20"/>
                <w:szCs w:val="20"/>
              </w:rPr>
              <w:t>Corriger les anomalies issues des tests ;</w:t>
            </w:r>
          </w:p>
          <w:p w14:paraId="61584074" w14:textId="77777777" w:rsidR="00CC00F8" w:rsidRPr="00557E33" w:rsidRDefault="00CC00F8">
            <w:pPr>
              <w:pStyle w:val="PucesMek"/>
              <w:tabs>
                <w:tab w:val="clear" w:pos="4755"/>
                <w:tab w:val="num" w:pos="360"/>
              </w:tabs>
              <w:rPr>
                <w:sz w:val="20"/>
                <w:szCs w:val="20"/>
              </w:rPr>
            </w:pPr>
            <w:r w:rsidRPr="00557E33">
              <w:rPr>
                <w:sz w:val="20"/>
                <w:szCs w:val="20"/>
              </w:rPr>
              <w:t>Mettre à jour la documentation.</w:t>
            </w:r>
          </w:p>
          <w:p w14:paraId="11AD8892" w14:textId="77777777" w:rsidR="00CC00F8" w:rsidRPr="00557E33" w:rsidRDefault="00CC00F8">
            <w:pPr>
              <w:pStyle w:val="PucesMek"/>
              <w:tabs>
                <w:tab w:val="clear" w:pos="4755"/>
                <w:tab w:val="num" w:pos="360"/>
              </w:tabs>
              <w:rPr>
                <w:sz w:val="20"/>
                <w:szCs w:val="20"/>
              </w:rPr>
            </w:pPr>
            <w:r w:rsidRPr="00557E33">
              <w:rPr>
                <w:sz w:val="20"/>
                <w:szCs w:val="20"/>
              </w:rPr>
              <w:t>Réaliser le packaging de l’évolution</w:t>
            </w:r>
          </w:p>
          <w:p w14:paraId="495D1398" w14:textId="77777777" w:rsidR="00CC00F8" w:rsidRPr="00557E33" w:rsidRDefault="00CC00F8">
            <w:pPr>
              <w:pStyle w:val="PucesMek"/>
              <w:tabs>
                <w:tab w:val="clear" w:pos="4755"/>
                <w:tab w:val="num" w:pos="360"/>
              </w:tabs>
              <w:rPr>
                <w:sz w:val="20"/>
                <w:szCs w:val="20"/>
              </w:rPr>
            </w:pPr>
            <w:r w:rsidRPr="00557E33">
              <w:rPr>
                <w:sz w:val="20"/>
                <w:szCs w:val="20"/>
              </w:rPr>
              <w:t>Reporter les modifications sur les cycles en cours de développement</w:t>
            </w:r>
          </w:p>
        </w:tc>
        <w:tc>
          <w:tcPr>
            <w:tcW w:w="3903" w:type="dxa"/>
            <w:gridSpan w:val="3"/>
            <w:vAlign w:val="center"/>
          </w:tcPr>
          <w:p w14:paraId="12C57DCC" w14:textId="77777777" w:rsidR="00CC00F8" w:rsidRPr="00557E33" w:rsidRDefault="00CC00F8">
            <w:pPr>
              <w:pStyle w:val="PucesMek"/>
              <w:tabs>
                <w:tab w:val="clear" w:pos="4755"/>
                <w:tab w:val="num" w:pos="360"/>
              </w:tabs>
              <w:rPr>
                <w:sz w:val="20"/>
                <w:szCs w:val="20"/>
              </w:rPr>
            </w:pPr>
            <w:r w:rsidRPr="00557E33">
              <w:rPr>
                <w:sz w:val="20"/>
                <w:szCs w:val="20"/>
              </w:rPr>
              <w:t>Les scripts et mises à jour de données (sources et fichiers de paramétrage nécessaires)</w:t>
            </w:r>
          </w:p>
          <w:p w14:paraId="3D77AAD7" w14:textId="77777777" w:rsidR="00CC00F8" w:rsidRPr="00557E33" w:rsidRDefault="00CC00F8">
            <w:pPr>
              <w:pStyle w:val="PucesMek"/>
              <w:tabs>
                <w:tab w:val="clear" w:pos="4755"/>
                <w:tab w:val="num" w:pos="360"/>
              </w:tabs>
              <w:rPr>
                <w:sz w:val="20"/>
                <w:szCs w:val="20"/>
              </w:rPr>
            </w:pPr>
            <w:r w:rsidRPr="00557E33">
              <w:rPr>
                <w:sz w:val="20"/>
                <w:szCs w:val="20"/>
              </w:rPr>
              <w:t xml:space="preserve">Bilan des tests </w:t>
            </w:r>
          </w:p>
          <w:p w14:paraId="32E1C8A2" w14:textId="77777777" w:rsidR="00CC00F8" w:rsidRPr="00557E33" w:rsidRDefault="00CC00F8">
            <w:pPr>
              <w:pStyle w:val="PucesMek"/>
              <w:tabs>
                <w:tab w:val="clear" w:pos="4755"/>
                <w:tab w:val="num" w:pos="360"/>
              </w:tabs>
              <w:rPr>
                <w:sz w:val="20"/>
                <w:szCs w:val="20"/>
              </w:rPr>
            </w:pPr>
            <w:r w:rsidRPr="00557E33">
              <w:rPr>
                <w:sz w:val="20"/>
                <w:szCs w:val="20"/>
              </w:rPr>
              <w:t>Rapport d’exécution de la mise à jour en environnement de test (délai d’exécution, résultats…)</w:t>
            </w:r>
          </w:p>
          <w:p w14:paraId="1ADAB01E" w14:textId="77777777" w:rsidR="00CC00F8" w:rsidRPr="00557E33" w:rsidRDefault="00CC00F8">
            <w:pPr>
              <w:pStyle w:val="PucesMek"/>
              <w:tabs>
                <w:tab w:val="clear" w:pos="4755"/>
                <w:tab w:val="num" w:pos="360"/>
              </w:tabs>
              <w:rPr>
                <w:sz w:val="20"/>
                <w:szCs w:val="20"/>
              </w:rPr>
            </w:pPr>
            <w:r w:rsidRPr="00557E33">
              <w:rPr>
                <w:sz w:val="20"/>
                <w:szCs w:val="20"/>
              </w:rPr>
              <w:t>Documentation liée à la mise à jour</w:t>
            </w:r>
          </w:p>
        </w:tc>
      </w:tr>
      <w:tr w:rsidR="00CC00F8" w:rsidRPr="00BE66A5" w14:paraId="4559AC8D" w14:textId="77777777">
        <w:trPr>
          <w:trHeight w:val="510"/>
          <w:jc w:val="center"/>
        </w:trPr>
        <w:tc>
          <w:tcPr>
            <w:tcW w:w="9445" w:type="dxa"/>
            <w:gridSpan w:val="11"/>
            <w:shd w:val="clear" w:color="auto" w:fill="D9D9D9" w:themeFill="background1" w:themeFillShade="D9"/>
            <w:vAlign w:val="center"/>
          </w:tcPr>
          <w:p w14:paraId="589E20B5" w14:textId="77777777" w:rsidR="00CC00F8" w:rsidRPr="00BE66A5" w:rsidRDefault="00CC00F8">
            <w:pPr>
              <w:rPr>
                <w:b/>
                <w:sz w:val="20"/>
                <w:szCs w:val="20"/>
              </w:rPr>
            </w:pPr>
            <w:r>
              <w:rPr>
                <w:b/>
                <w:sz w:val="20"/>
                <w:szCs w:val="20"/>
              </w:rPr>
              <w:t>Packaging</w:t>
            </w:r>
          </w:p>
        </w:tc>
      </w:tr>
      <w:tr w:rsidR="00CC00F8" w:rsidRPr="00BE66A5" w14:paraId="0679E4A0" w14:textId="77777777">
        <w:trPr>
          <w:jc w:val="center"/>
        </w:trPr>
        <w:tc>
          <w:tcPr>
            <w:tcW w:w="2568" w:type="dxa"/>
            <w:gridSpan w:val="3"/>
            <w:vAlign w:val="center"/>
          </w:tcPr>
          <w:p w14:paraId="1C3D6D2C"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Les scripts et mises à jour de données</w:t>
            </w:r>
            <w:r w:rsidRPr="00557E33" w:rsidDel="00C061D0">
              <w:rPr>
                <w:snapToGrid w:val="0"/>
                <w:sz w:val="20"/>
                <w:szCs w:val="20"/>
              </w:rPr>
              <w:t xml:space="preserve"> </w:t>
            </w:r>
            <w:r w:rsidRPr="00557E33">
              <w:rPr>
                <w:snapToGrid w:val="0"/>
                <w:sz w:val="20"/>
                <w:szCs w:val="20"/>
              </w:rPr>
              <w:t>(sources et fichiers de paramétrage nécessaires)</w:t>
            </w:r>
          </w:p>
          <w:p w14:paraId="7B92038D"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Autres traitements de mise à jour des données</w:t>
            </w:r>
          </w:p>
        </w:tc>
        <w:tc>
          <w:tcPr>
            <w:tcW w:w="2952" w:type="dxa"/>
            <w:gridSpan w:val="4"/>
          </w:tcPr>
          <w:p w14:paraId="2B9F3EDF"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 xml:space="preserve">Constituer les paquets de diffusion incluant les mises à jour à déployer ; </w:t>
            </w:r>
          </w:p>
          <w:p w14:paraId="173BB43A"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Rédiger ou actualiser la documentation du paquet de mise à jour des données</w:t>
            </w:r>
          </w:p>
        </w:tc>
        <w:tc>
          <w:tcPr>
            <w:tcW w:w="3925" w:type="dxa"/>
            <w:gridSpan w:val="4"/>
            <w:vAlign w:val="center"/>
          </w:tcPr>
          <w:p w14:paraId="687DC5EC"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Paquet</w:t>
            </w:r>
          </w:p>
          <w:p w14:paraId="3C1ED90F" w14:textId="77777777" w:rsidR="00CC00F8" w:rsidRPr="00557E33" w:rsidRDefault="00CC00F8">
            <w:pPr>
              <w:pStyle w:val="PucesMek"/>
              <w:tabs>
                <w:tab w:val="clear" w:pos="4755"/>
                <w:tab w:val="num" w:pos="360"/>
              </w:tabs>
              <w:rPr>
                <w:snapToGrid w:val="0"/>
                <w:sz w:val="20"/>
                <w:szCs w:val="20"/>
              </w:rPr>
            </w:pPr>
            <w:r w:rsidRPr="00557E33">
              <w:rPr>
                <w:snapToGrid w:val="0"/>
                <w:sz w:val="20"/>
                <w:szCs w:val="20"/>
              </w:rPr>
              <w:t>Documentation de livraison : journaux de diffusion, guide d’installation</w:t>
            </w:r>
          </w:p>
        </w:tc>
      </w:tr>
      <w:tr w:rsidR="00CC00F8" w:rsidRPr="00BE66A5" w14:paraId="1A37EB15" w14:textId="77777777">
        <w:trPr>
          <w:trHeight w:val="510"/>
          <w:jc w:val="center"/>
        </w:trPr>
        <w:tc>
          <w:tcPr>
            <w:tcW w:w="9445" w:type="dxa"/>
            <w:gridSpan w:val="11"/>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448F3E" w14:textId="77777777" w:rsidR="00CC00F8" w:rsidRPr="00BE66A5" w:rsidRDefault="00CC00F8">
            <w:pPr>
              <w:rPr>
                <w:sz w:val="20"/>
                <w:szCs w:val="20"/>
                <w:u w:val="single"/>
              </w:rPr>
            </w:pPr>
            <w:r w:rsidRPr="00BE66A5">
              <w:rPr>
                <w:b/>
                <w:sz w:val="20"/>
                <w:szCs w:val="20"/>
              </w:rPr>
              <w:t>Unité d'</w:t>
            </w:r>
            <w:proofErr w:type="spellStart"/>
            <w:r w:rsidRPr="00BE66A5">
              <w:rPr>
                <w:b/>
                <w:sz w:val="20"/>
                <w:szCs w:val="20"/>
              </w:rPr>
              <w:t>oeuvre</w:t>
            </w:r>
            <w:proofErr w:type="spellEnd"/>
            <w:r w:rsidRPr="00BE66A5">
              <w:rPr>
                <w:b/>
                <w:sz w:val="20"/>
                <w:szCs w:val="20"/>
              </w:rPr>
              <w:t xml:space="preserve"> </w:t>
            </w:r>
            <w:r>
              <w:rPr>
                <w:b/>
                <w:sz w:val="20"/>
                <w:szCs w:val="20"/>
              </w:rPr>
              <w:t>associée</w:t>
            </w:r>
          </w:p>
        </w:tc>
      </w:tr>
      <w:tr w:rsidR="00CC00F8" w:rsidRPr="00BE66A5" w14:paraId="2C0030BC" w14:textId="77777777">
        <w:trPr>
          <w:jc w:val="center"/>
        </w:trPr>
        <w:tc>
          <w:tcPr>
            <w:tcW w:w="9445" w:type="dxa"/>
            <w:gridSpan w:val="11"/>
            <w:tcBorders>
              <w:top w:val="single" w:sz="4" w:space="0" w:color="auto"/>
              <w:left w:val="single" w:sz="4" w:space="0" w:color="auto"/>
              <w:bottom w:val="single" w:sz="4" w:space="0" w:color="auto"/>
              <w:right w:val="single" w:sz="4" w:space="0" w:color="auto"/>
            </w:tcBorders>
          </w:tcPr>
          <w:p w14:paraId="6E4248E3" w14:textId="77777777" w:rsidR="00CC00F8" w:rsidRPr="00BE66A5" w:rsidRDefault="00CC00F8">
            <w:pPr>
              <w:spacing w:before="60" w:after="60"/>
              <w:rPr>
                <w:b/>
                <w:sz w:val="20"/>
                <w:szCs w:val="20"/>
              </w:rPr>
            </w:pPr>
            <w:r w:rsidRPr="00BE66A5">
              <w:rPr>
                <w:b/>
                <w:sz w:val="20"/>
                <w:szCs w:val="20"/>
                <w:u w:val="single"/>
              </w:rPr>
              <w:t>A/ Critères d’évaluation de la complexité de l’unité d’œuvre</w:t>
            </w:r>
            <w:r w:rsidRPr="00BE66A5">
              <w:rPr>
                <w:b/>
                <w:sz w:val="20"/>
                <w:szCs w:val="20"/>
              </w:rPr>
              <w:t> :</w:t>
            </w:r>
          </w:p>
          <w:p w14:paraId="7FF31882" w14:textId="77777777" w:rsidR="00CC00F8" w:rsidRPr="00BE66A5" w:rsidRDefault="00CC00F8">
            <w:pPr>
              <w:spacing w:before="60" w:after="60"/>
              <w:rPr>
                <w:sz w:val="20"/>
                <w:szCs w:val="20"/>
                <w:u w:val="single"/>
              </w:rPr>
            </w:pPr>
            <w:r w:rsidRPr="00BE66A5">
              <w:rPr>
                <w:sz w:val="20"/>
                <w:szCs w:val="20"/>
              </w:rPr>
              <w:t>Le niveau de complexité correspond à la somme des points des critères d’évaluation</w:t>
            </w:r>
          </w:p>
        </w:tc>
      </w:tr>
      <w:tr w:rsidR="00CC00F8" w:rsidRPr="00BE66A5" w14:paraId="7B42AB55" w14:textId="77777777">
        <w:trPr>
          <w:jc w:val="center"/>
        </w:trPr>
        <w:tc>
          <w:tcPr>
            <w:tcW w:w="1589" w:type="dxa"/>
            <w:gridSpan w:val="2"/>
            <w:tcBorders>
              <w:top w:val="single" w:sz="4" w:space="0" w:color="auto"/>
              <w:left w:val="single" w:sz="4" w:space="0" w:color="auto"/>
              <w:bottom w:val="single" w:sz="4" w:space="0" w:color="auto"/>
              <w:right w:val="single" w:sz="4" w:space="0" w:color="auto"/>
            </w:tcBorders>
            <w:vAlign w:val="center"/>
          </w:tcPr>
          <w:p w14:paraId="1E5A595E" w14:textId="77777777" w:rsidR="00CC00F8" w:rsidRPr="00BE66A5" w:rsidRDefault="00CC00F8">
            <w:pPr>
              <w:spacing w:before="60" w:after="60"/>
              <w:jc w:val="center"/>
              <w:rPr>
                <w:b/>
                <w:sz w:val="20"/>
                <w:szCs w:val="20"/>
              </w:rPr>
            </w:pPr>
            <w:r w:rsidRPr="00BE66A5">
              <w:rPr>
                <w:b/>
                <w:sz w:val="20"/>
                <w:szCs w:val="20"/>
              </w:rPr>
              <w:t xml:space="preserve">Nombre de règles de gestion ou nombre d’exigences </w:t>
            </w:r>
          </w:p>
        </w:tc>
        <w:tc>
          <w:tcPr>
            <w:tcW w:w="1752" w:type="dxa"/>
            <w:gridSpan w:val="2"/>
            <w:tcBorders>
              <w:top w:val="single" w:sz="4" w:space="0" w:color="auto"/>
              <w:left w:val="single" w:sz="4" w:space="0" w:color="auto"/>
              <w:bottom w:val="single" w:sz="4" w:space="0" w:color="auto"/>
              <w:right w:val="single" w:sz="4" w:space="0" w:color="auto"/>
            </w:tcBorders>
            <w:vAlign w:val="center"/>
          </w:tcPr>
          <w:p w14:paraId="0B23200D" w14:textId="77777777" w:rsidR="00CC00F8" w:rsidRPr="00BE66A5" w:rsidRDefault="00CC00F8">
            <w:pPr>
              <w:spacing w:before="60" w:after="60"/>
              <w:jc w:val="center"/>
              <w:rPr>
                <w:b/>
                <w:sz w:val="20"/>
                <w:szCs w:val="20"/>
              </w:rPr>
            </w:pPr>
            <w:r w:rsidRPr="00BE66A5">
              <w:rPr>
                <w:b/>
                <w:sz w:val="20"/>
                <w:szCs w:val="20"/>
              </w:rPr>
              <w:t>Nombre de tables</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5D914F57" w14:textId="77777777" w:rsidR="00CC00F8" w:rsidRPr="00BE66A5" w:rsidRDefault="00CC00F8">
            <w:pPr>
              <w:spacing w:before="60" w:after="60"/>
              <w:jc w:val="center"/>
              <w:rPr>
                <w:b/>
                <w:sz w:val="20"/>
                <w:szCs w:val="20"/>
              </w:rPr>
            </w:pPr>
            <w:r w:rsidRPr="00BE66A5">
              <w:rPr>
                <w:b/>
                <w:sz w:val="20"/>
                <w:szCs w:val="20"/>
              </w:rPr>
              <w:t>Nombre d’états (Edition)</w:t>
            </w:r>
          </w:p>
        </w:tc>
        <w:tc>
          <w:tcPr>
            <w:tcW w:w="1723" w:type="dxa"/>
            <w:gridSpan w:val="3"/>
            <w:tcBorders>
              <w:top w:val="single" w:sz="4" w:space="0" w:color="auto"/>
              <w:left w:val="single" w:sz="4" w:space="0" w:color="auto"/>
              <w:bottom w:val="single" w:sz="4" w:space="0" w:color="auto"/>
              <w:right w:val="single" w:sz="4" w:space="0" w:color="auto"/>
            </w:tcBorders>
            <w:vAlign w:val="center"/>
          </w:tcPr>
          <w:p w14:paraId="2A9D946C" w14:textId="77777777" w:rsidR="00CC00F8" w:rsidRPr="00BE66A5" w:rsidRDefault="00CC00F8">
            <w:pPr>
              <w:spacing w:before="60" w:after="60"/>
              <w:jc w:val="center"/>
              <w:rPr>
                <w:b/>
                <w:sz w:val="20"/>
                <w:szCs w:val="20"/>
              </w:rPr>
            </w:pPr>
            <w:r w:rsidRPr="00BE66A5">
              <w:rPr>
                <w:b/>
                <w:sz w:val="20"/>
                <w:szCs w:val="20"/>
              </w:rPr>
              <w:t>Nombre d’interfaces avec d'autres systèmes</w:t>
            </w:r>
          </w:p>
        </w:tc>
        <w:tc>
          <w:tcPr>
            <w:tcW w:w="2649" w:type="dxa"/>
            <w:gridSpan w:val="2"/>
            <w:tcBorders>
              <w:top w:val="single" w:sz="4" w:space="0" w:color="auto"/>
              <w:left w:val="single" w:sz="4" w:space="0" w:color="auto"/>
              <w:bottom w:val="single" w:sz="4" w:space="0" w:color="auto"/>
              <w:right w:val="single" w:sz="4" w:space="0" w:color="auto"/>
            </w:tcBorders>
            <w:vAlign w:val="center"/>
          </w:tcPr>
          <w:p w14:paraId="7A53C893" w14:textId="77777777" w:rsidR="00CC00F8" w:rsidRPr="00BE66A5" w:rsidRDefault="00CC00F8">
            <w:pPr>
              <w:spacing w:before="60" w:after="60"/>
              <w:jc w:val="center"/>
              <w:rPr>
                <w:b/>
                <w:sz w:val="20"/>
                <w:szCs w:val="20"/>
              </w:rPr>
            </w:pPr>
            <w:r w:rsidRPr="00BE66A5">
              <w:rPr>
                <w:b/>
                <w:sz w:val="20"/>
                <w:szCs w:val="20"/>
              </w:rPr>
              <w:t>Réutilisation</w:t>
            </w:r>
          </w:p>
        </w:tc>
      </w:tr>
      <w:tr w:rsidR="00CC00F8" w:rsidRPr="00BE66A5" w14:paraId="11AB0FF1" w14:textId="77777777">
        <w:trPr>
          <w:jc w:val="center"/>
        </w:trPr>
        <w:tc>
          <w:tcPr>
            <w:tcW w:w="1589" w:type="dxa"/>
            <w:gridSpan w:val="2"/>
            <w:tcBorders>
              <w:top w:val="single" w:sz="4" w:space="0" w:color="auto"/>
              <w:left w:val="single" w:sz="4" w:space="0" w:color="auto"/>
              <w:bottom w:val="single" w:sz="4" w:space="0" w:color="auto"/>
              <w:right w:val="single" w:sz="4" w:space="0" w:color="auto"/>
            </w:tcBorders>
            <w:vAlign w:val="center"/>
          </w:tcPr>
          <w:p w14:paraId="47B3C680" w14:textId="77777777" w:rsidR="00CC00F8" w:rsidRPr="00BE66A5" w:rsidRDefault="00CC00F8">
            <w:pPr>
              <w:tabs>
                <w:tab w:val="right" w:pos="1566"/>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&lt; 5 : </w:t>
            </w:r>
            <w:r w:rsidRPr="00BE66A5">
              <w:rPr>
                <w:rFonts w:ascii="Calibri" w:eastAsia="Times New Roman" w:hAnsi="Calibri" w:cs="Arial"/>
                <w:snapToGrid w:val="0"/>
                <w:spacing w:val="-4"/>
                <w:sz w:val="20"/>
                <w:szCs w:val="20"/>
                <w:lang w:eastAsia="fr-FR"/>
              </w:rPr>
              <w:tab/>
              <w:t>1 pt</w:t>
            </w:r>
          </w:p>
          <w:p w14:paraId="56D3089F" w14:textId="77777777" w:rsidR="00CC00F8" w:rsidRPr="00BE66A5" w:rsidRDefault="00CC00F8">
            <w:pPr>
              <w:tabs>
                <w:tab w:val="right" w:pos="1566"/>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De 5 à 20 : </w:t>
            </w:r>
            <w:r w:rsidRPr="00BE66A5">
              <w:rPr>
                <w:rFonts w:ascii="Calibri" w:eastAsia="Times New Roman" w:hAnsi="Calibri" w:cs="Arial"/>
                <w:snapToGrid w:val="0"/>
                <w:spacing w:val="-4"/>
                <w:sz w:val="20"/>
                <w:szCs w:val="20"/>
                <w:lang w:eastAsia="fr-FR"/>
              </w:rPr>
              <w:tab/>
              <w:t>2 pts</w:t>
            </w:r>
          </w:p>
          <w:p w14:paraId="78FE99B8" w14:textId="77777777" w:rsidR="00CC00F8" w:rsidRPr="00BE66A5" w:rsidRDefault="00CC00F8">
            <w:pPr>
              <w:tabs>
                <w:tab w:val="right" w:pos="1566"/>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&gt; 20 : </w:t>
            </w:r>
            <w:r w:rsidRPr="00BE66A5">
              <w:rPr>
                <w:rFonts w:ascii="Calibri" w:eastAsia="Times New Roman" w:hAnsi="Calibri" w:cs="Arial"/>
                <w:snapToGrid w:val="0"/>
                <w:spacing w:val="-4"/>
                <w:sz w:val="20"/>
                <w:szCs w:val="20"/>
                <w:lang w:eastAsia="fr-FR"/>
              </w:rPr>
              <w:tab/>
              <w:t>3 pts</w:t>
            </w:r>
          </w:p>
          <w:p w14:paraId="5A5C1F81" w14:textId="77777777" w:rsidR="00CC00F8" w:rsidRPr="00BE66A5" w:rsidRDefault="00CC00F8">
            <w:pPr>
              <w:tabs>
                <w:tab w:val="right" w:pos="1566"/>
              </w:tabs>
              <w:spacing w:before="60" w:after="60" w:line="240" w:lineRule="auto"/>
              <w:ind w:left="170"/>
              <w:rPr>
                <w:rFonts w:ascii="Calibri" w:eastAsia="Times New Roman" w:hAnsi="Calibri" w:cs="Arial"/>
                <w:snapToGrid w:val="0"/>
                <w:spacing w:val="-4"/>
                <w:sz w:val="20"/>
                <w:szCs w:val="20"/>
                <w:lang w:eastAsia="fr-FR"/>
              </w:rPr>
            </w:pPr>
          </w:p>
        </w:tc>
        <w:tc>
          <w:tcPr>
            <w:tcW w:w="1752" w:type="dxa"/>
            <w:gridSpan w:val="2"/>
            <w:tcBorders>
              <w:top w:val="single" w:sz="4" w:space="0" w:color="auto"/>
              <w:left w:val="single" w:sz="4" w:space="0" w:color="auto"/>
              <w:bottom w:val="single" w:sz="4" w:space="0" w:color="auto"/>
              <w:right w:val="single" w:sz="4" w:space="0" w:color="auto"/>
            </w:tcBorders>
            <w:vAlign w:val="center"/>
          </w:tcPr>
          <w:p w14:paraId="1B3174DA"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&lt; 5 : </w:t>
            </w:r>
            <w:r w:rsidRPr="00BE66A5">
              <w:rPr>
                <w:rFonts w:ascii="Calibri" w:eastAsia="Times New Roman" w:hAnsi="Calibri" w:cs="Arial"/>
                <w:snapToGrid w:val="0"/>
                <w:spacing w:val="-4"/>
                <w:sz w:val="20"/>
                <w:szCs w:val="20"/>
                <w:lang w:eastAsia="fr-FR"/>
              </w:rPr>
              <w:tab/>
              <w:t>1 pt</w:t>
            </w:r>
          </w:p>
          <w:p w14:paraId="535C92A1"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De 5 à 10 : </w:t>
            </w:r>
            <w:r w:rsidRPr="00BE66A5">
              <w:rPr>
                <w:rFonts w:ascii="Calibri" w:eastAsia="Times New Roman" w:hAnsi="Calibri" w:cs="Arial"/>
                <w:snapToGrid w:val="0"/>
                <w:spacing w:val="-4"/>
                <w:sz w:val="20"/>
                <w:szCs w:val="20"/>
                <w:lang w:eastAsia="fr-FR"/>
              </w:rPr>
              <w:tab/>
              <w:t>2 pts</w:t>
            </w:r>
          </w:p>
          <w:p w14:paraId="2172169D"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&gt; 10 : </w:t>
            </w:r>
            <w:r w:rsidRPr="00BE66A5">
              <w:rPr>
                <w:rFonts w:ascii="Calibri" w:eastAsia="Times New Roman" w:hAnsi="Calibri" w:cs="Arial"/>
                <w:snapToGrid w:val="0"/>
                <w:spacing w:val="-4"/>
                <w:sz w:val="20"/>
                <w:szCs w:val="20"/>
                <w:lang w:eastAsia="fr-FR"/>
              </w:rPr>
              <w:tab/>
              <w:t>3 pts</w:t>
            </w:r>
          </w:p>
          <w:p w14:paraId="30DA3CA2"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3F54E426"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&lt;= 1 : </w:t>
            </w:r>
            <w:r w:rsidRPr="00BE66A5">
              <w:rPr>
                <w:rFonts w:ascii="Calibri" w:eastAsia="Times New Roman" w:hAnsi="Calibri" w:cs="Arial"/>
                <w:snapToGrid w:val="0"/>
                <w:spacing w:val="-4"/>
                <w:sz w:val="20"/>
                <w:szCs w:val="20"/>
                <w:lang w:eastAsia="fr-FR"/>
              </w:rPr>
              <w:tab/>
              <w:t>1 pt</w:t>
            </w:r>
          </w:p>
          <w:p w14:paraId="36C162B7"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De 2 à 3 : </w:t>
            </w:r>
            <w:r w:rsidRPr="00BE66A5">
              <w:rPr>
                <w:rFonts w:ascii="Calibri" w:eastAsia="Times New Roman" w:hAnsi="Calibri" w:cs="Arial"/>
                <w:snapToGrid w:val="0"/>
                <w:spacing w:val="-4"/>
                <w:sz w:val="20"/>
                <w:szCs w:val="20"/>
                <w:lang w:eastAsia="fr-FR"/>
              </w:rPr>
              <w:tab/>
              <w:t>2 pts</w:t>
            </w:r>
          </w:p>
          <w:p w14:paraId="33F4E950"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&gt; 3 : </w:t>
            </w:r>
            <w:r w:rsidRPr="00BE66A5">
              <w:rPr>
                <w:rFonts w:ascii="Calibri" w:eastAsia="Times New Roman" w:hAnsi="Calibri" w:cs="Arial"/>
                <w:snapToGrid w:val="0"/>
                <w:spacing w:val="-4"/>
                <w:sz w:val="20"/>
                <w:szCs w:val="20"/>
                <w:lang w:eastAsia="fr-FR"/>
              </w:rPr>
              <w:tab/>
              <w:t>3 pts</w:t>
            </w:r>
          </w:p>
          <w:p w14:paraId="55A76BF1"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p>
        </w:tc>
        <w:tc>
          <w:tcPr>
            <w:tcW w:w="1723" w:type="dxa"/>
            <w:gridSpan w:val="3"/>
            <w:tcBorders>
              <w:top w:val="single" w:sz="4" w:space="0" w:color="auto"/>
              <w:left w:val="single" w:sz="4" w:space="0" w:color="auto"/>
              <w:bottom w:val="single" w:sz="4" w:space="0" w:color="auto"/>
              <w:right w:val="single" w:sz="4" w:space="0" w:color="auto"/>
            </w:tcBorders>
            <w:vAlign w:val="center"/>
          </w:tcPr>
          <w:p w14:paraId="12E4DA24"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&lt;= 1 : </w:t>
            </w:r>
            <w:r w:rsidRPr="00BE66A5">
              <w:rPr>
                <w:rFonts w:ascii="Calibri" w:eastAsia="Times New Roman" w:hAnsi="Calibri" w:cs="Arial"/>
                <w:snapToGrid w:val="0"/>
                <w:spacing w:val="-4"/>
                <w:sz w:val="20"/>
                <w:szCs w:val="20"/>
                <w:lang w:eastAsia="fr-FR"/>
              </w:rPr>
              <w:tab/>
              <w:t>1 pt</w:t>
            </w:r>
          </w:p>
          <w:p w14:paraId="70914588"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De 2 à 3 : </w:t>
            </w:r>
            <w:r w:rsidRPr="00BE66A5">
              <w:rPr>
                <w:rFonts w:ascii="Calibri" w:eastAsia="Times New Roman" w:hAnsi="Calibri" w:cs="Arial"/>
                <w:snapToGrid w:val="0"/>
                <w:spacing w:val="-4"/>
                <w:sz w:val="20"/>
                <w:szCs w:val="20"/>
                <w:lang w:eastAsia="fr-FR"/>
              </w:rPr>
              <w:tab/>
              <w:t>2 pts</w:t>
            </w:r>
          </w:p>
          <w:p w14:paraId="102563ED" w14:textId="77777777" w:rsidR="00CC00F8" w:rsidRPr="00BE66A5" w:rsidRDefault="00CC00F8">
            <w:pPr>
              <w:tabs>
                <w:tab w:val="right" w:pos="1593"/>
              </w:tabs>
              <w:spacing w:before="60" w:after="60" w:line="240" w:lineRule="auto"/>
              <w:ind w:left="170" w:hanging="113"/>
              <w:rPr>
                <w:rFonts w:ascii="Calibri" w:eastAsia="Times New Roman" w:hAnsi="Calibri" w:cs="Arial"/>
                <w:snapToGrid w:val="0"/>
                <w:spacing w:val="-4"/>
                <w:sz w:val="20"/>
                <w:szCs w:val="20"/>
                <w:lang w:eastAsia="fr-FR"/>
              </w:rPr>
            </w:pPr>
            <w:r w:rsidRPr="00BE66A5">
              <w:rPr>
                <w:rFonts w:ascii="Calibri" w:eastAsia="Times New Roman" w:hAnsi="Calibri" w:cs="Arial"/>
                <w:snapToGrid w:val="0"/>
                <w:spacing w:val="-4"/>
                <w:sz w:val="20"/>
                <w:szCs w:val="20"/>
                <w:lang w:eastAsia="fr-FR"/>
              </w:rPr>
              <w:t xml:space="preserve">&gt; 3 : </w:t>
            </w:r>
            <w:r w:rsidRPr="00BE66A5">
              <w:rPr>
                <w:rFonts w:ascii="Calibri" w:eastAsia="Times New Roman" w:hAnsi="Calibri" w:cs="Arial"/>
                <w:snapToGrid w:val="0"/>
                <w:spacing w:val="-4"/>
                <w:sz w:val="20"/>
                <w:szCs w:val="20"/>
                <w:lang w:eastAsia="fr-FR"/>
              </w:rPr>
              <w:tab/>
              <w:t>3 pts</w:t>
            </w:r>
          </w:p>
          <w:p w14:paraId="057735C5" w14:textId="77777777" w:rsidR="00CC00F8" w:rsidRPr="00BE66A5" w:rsidRDefault="00CC00F8">
            <w:pPr>
              <w:tabs>
                <w:tab w:val="right" w:pos="1593"/>
              </w:tabs>
              <w:spacing w:before="60" w:after="60" w:line="240" w:lineRule="auto"/>
              <w:ind w:left="57"/>
              <w:rPr>
                <w:rFonts w:ascii="Calibri" w:eastAsia="Times New Roman" w:hAnsi="Calibri" w:cs="Arial"/>
                <w:snapToGrid w:val="0"/>
                <w:spacing w:val="-4"/>
                <w:sz w:val="20"/>
                <w:szCs w:val="20"/>
                <w:u w:val="single"/>
                <w:lang w:eastAsia="fr-FR"/>
              </w:rPr>
            </w:pPr>
          </w:p>
        </w:tc>
        <w:tc>
          <w:tcPr>
            <w:tcW w:w="2649" w:type="dxa"/>
            <w:gridSpan w:val="2"/>
            <w:tcBorders>
              <w:top w:val="single" w:sz="4" w:space="0" w:color="auto"/>
              <w:left w:val="single" w:sz="4" w:space="0" w:color="auto"/>
              <w:bottom w:val="single" w:sz="4" w:space="0" w:color="auto"/>
              <w:right w:val="single" w:sz="4" w:space="0" w:color="auto"/>
            </w:tcBorders>
            <w:vAlign w:val="center"/>
          </w:tcPr>
          <w:p w14:paraId="495682A9" w14:textId="77777777" w:rsidR="00CC00F8" w:rsidRPr="00BE66A5" w:rsidRDefault="00CC00F8">
            <w:pPr>
              <w:spacing w:before="60" w:after="60" w:line="240" w:lineRule="auto"/>
              <w:ind w:left="170" w:hanging="113"/>
              <w:rPr>
                <w:rFonts w:ascii="Calibri" w:eastAsia="Times New Roman" w:hAnsi="Calibri" w:cs="Arial"/>
                <w:snapToGrid w:val="0"/>
                <w:spacing w:val="-4"/>
                <w:sz w:val="20"/>
                <w:szCs w:val="20"/>
                <w:lang w:eastAsia="fr-FR"/>
              </w:rPr>
            </w:pPr>
            <w:r>
              <w:rPr>
                <w:rFonts w:ascii="Calibri" w:eastAsia="Times New Roman" w:hAnsi="Calibri" w:cs="Arial"/>
                <w:snapToGrid w:val="0"/>
                <w:spacing w:val="-4"/>
                <w:sz w:val="20"/>
                <w:szCs w:val="20"/>
                <w:lang w:eastAsia="fr-FR"/>
              </w:rPr>
              <w:t xml:space="preserve">Réutilisation d’une mise à jour </w:t>
            </w:r>
          </w:p>
          <w:p w14:paraId="16DF5ACC" w14:textId="77777777" w:rsidR="00CC00F8" w:rsidRPr="00BE66A5" w:rsidRDefault="00CC00F8">
            <w:pPr>
              <w:spacing w:before="60" w:after="60" w:line="240" w:lineRule="auto"/>
              <w:ind w:left="170" w:hanging="113"/>
              <w:rPr>
                <w:rFonts w:ascii="Calibri" w:eastAsia="Times New Roman" w:hAnsi="Calibri" w:cs="Arial"/>
                <w:snapToGrid w:val="0"/>
                <w:spacing w:val="-4"/>
                <w:sz w:val="20"/>
                <w:szCs w:val="20"/>
                <w:lang w:eastAsia="fr-FR"/>
              </w:rPr>
            </w:pPr>
            <w:r>
              <w:rPr>
                <w:rFonts w:ascii="Calibri" w:eastAsia="Times New Roman" w:hAnsi="Calibri" w:cs="Arial"/>
                <w:snapToGrid w:val="0"/>
                <w:spacing w:val="-4"/>
                <w:sz w:val="20"/>
                <w:szCs w:val="20"/>
                <w:lang w:eastAsia="fr-FR"/>
              </w:rPr>
              <w:t>Nouvelle mise à jour</w:t>
            </w:r>
          </w:p>
        </w:tc>
      </w:tr>
      <w:tr w:rsidR="00CC00F8" w:rsidRPr="00BE66A5" w14:paraId="14291E1E" w14:textId="77777777">
        <w:trPr>
          <w:jc w:val="center"/>
        </w:trPr>
        <w:tc>
          <w:tcPr>
            <w:tcW w:w="9445" w:type="dxa"/>
            <w:gridSpan w:val="11"/>
            <w:tcBorders>
              <w:top w:val="single" w:sz="4" w:space="0" w:color="auto"/>
              <w:left w:val="single" w:sz="4" w:space="0" w:color="auto"/>
              <w:bottom w:val="single" w:sz="4" w:space="0" w:color="auto"/>
              <w:right w:val="single" w:sz="4" w:space="0" w:color="auto"/>
            </w:tcBorders>
          </w:tcPr>
          <w:p w14:paraId="6A8F3D21" w14:textId="77777777" w:rsidR="00CC00F8" w:rsidRPr="00BE66A5" w:rsidRDefault="00CC00F8">
            <w:pPr>
              <w:spacing w:before="60" w:after="60"/>
              <w:rPr>
                <w:b/>
                <w:sz w:val="20"/>
                <w:szCs w:val="20"/>
                <w:u w:val="single"/>
              </w:rPr>
            </w:pPr>
            <w:r w:rsidRPr="00BE66A5">
              <w:rPr>
                <w:b/>
                <w:sz w:val="20"/>
                <w:szCs w:val="20"/>
                <w:u w:val="single"/>
              </w:rPr>
              <w:t>B/ Décomposition de l’unité d’œuvre</w:t>
            </w:r>
            <w:r w:rsidRPr="00BE66A5">
              <w:rPr>
                <w:b/>
                <w:sz w:val="20"/>
                <w:szCs w:val="20"/>
              </w:rPr>
              <w:t xml:space="preserve"> :</w:t>
            </w:r>
          </w:p>
        </w:tc>
      </w:tr>
      <w:tr w:rsidR="00CC00F8" w:rsidRPr="00BE66A5" w14:paraId="2B444EB8" w14:textId="77777777">
        <w:trPr>
          <w:trHeight w:val="624"/>
          <w:jc w:val="center"/>
        </w:trPr>
        <w:tc>
          <w:tcPr>
            <w:tcW w:w="3341" w:type="dxa"/>
            <w:gridSpan w:val="4"/>
            <w:tcBorders>
              <w:top w:val="single" w:sz="4" w:space="0" w:color="auto"/>
              <w:left w:val="single" w:sz="4" w:space="0" w:color="auto"/>
              <w:bottom w:val="single" w:sz="4" w:space="0" w:color="auto"/>
              <w:right w:val="single" w:sz="4" w:space="0" w:color="auto"/>
            </w:tcBorders>
            <w:vAlign w:val="center"/>
          </w:tcPr>
          <w:p w14:paraId="0875136F" w14:textId="77777777" w:rsidR="00CC00F8" w:rsidRPr="00BE66A5" w:rsidRDefault="00CC00F8">
            <w:pPr>
              <w:jc w:val="center"/>
              <w:rPr>
                <w:b/>
                <w:sz w:val="20"/>
                <w:szCs w:val="20"/>
              </w:rPr>
            </w:pPr>
            <w:r w:rsidRPr="00BE66A5">
              <w:rPr>
                <w:b/>
                <w:sz w:val="20"/>
                <w:szCs w:val="20"/>
              </w:rPr>
              <w:lastRenderedPageBreak/>
              <w:t>Somme des points des critères d’évaluation </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0E773516" w14:textId="77777777" w:rsidR="00CC00F8" w:rsidRPr="00BE66A5" w:rsidRDefault="00CC00F8">
            <w:pPr>
              <w:jc w:val="center"/>
              <w:rPr>
                <w:b/>
                <w:sz w:val="20"/>
                <w:szCs w:val="20"/>
              </w:rPr>
            </w:pPr>
            <w:r w:rsidRPr="00BE66A5">
              <w:rPr>
                <w:b/>
                <w:sz w:val="20"/>
                <w:szCs w:val="20"/>
              </w:rPr>
              <w:t>Niveau de complexité de la maintenance Evolutive ou Corrective</w:t>
            </w:r>
          </w:p>
        </w:tc>
        <w:tc>
          <w:tcPr>
            <w:tcW w:w="1729" w:type="dxa"/>
            <w:gridSpan w:val="4"/>
            <w:tcBorders>
              <w:top w:val="single" w:sz="4" w:space="0" w:color="auto"/>
              <w:left w:val="single" w:sz="4" w:space="0" w:color="auto"/>
              <w:bottom w:val="single" w:sz="4" w:space="0" w:color="auto"/>
              <w:right w:val="single" w:sz="4" w:space="0" w:color="auto"/>
            </w:tcBorders>
            <w:vAlign w:val="center"/>
          </w:tcPr>
          <w:p w14:paraId="0E3C4378" w14:textId="77777777" w:rsidR="00CC00F8" w:rsidRPr="00BE66A5" w:rsidRDefault="00CC00F8">
            <w:pPr>
              <w:jc w:val="center"/>
              <w:rPr>
                <w:b/>
                <w:sz w:val="20"/>
                <w:szCs w:val="20"/>
              </w:rPr>
            </w:pPr>
            <w:r w:rsidRPr="00BE66A5">
              <w:rPr>
                <w:b/>
                <w:sz w:val="20"/>
                <w:szCs w:val="20"/>
              </w:rPr>
              <w:t>Charges estimées J/H</w:t>
            </w:r>
          </w:p>
        </w:tc>
        <w:tc>
          <w:tcPr>
            <w:tcW w:w="2643" w:type="dxa"/>
            <w:tcBorders>
              <w:top w:val="single" w:sz="4" w:space="0" w:color="auto"/>
              <w:left w:val="single" w:sz="4" w:space="0" w:color="auto"/>
              <w:bottom w:val="single" w:sz="4" w:space="0" w:color="auto"/>
              <w:right w:val="single" w:sz="4" w:space="0" w:color="auto"/>
            </w:tcBorders>
            <w:vAlign w:val="center"/>
          </w:tcPr>
          <w:p w14:paraId="38F50818" w14:textId="77777777" w:rsidR="00CC00F8" w:rsidRPr="00BE66A5" w:rsidRDefault="00CC00F8">
            <w:pPr>
              <w:jc w:val="center"/>
              <w:rPr>
                <w:b/>
                <w:sz w:val="20"/>
                <w:szCs w:val="20"/>
              </w:rPr>
            </w:pPr>
            <w:r w:rsidRPr="00BE66A5">
              <w:rPr>
                <w:b/>
                <w:sz w:val="20"/>
                <w:szCs w:val="20"/>
              </w:rPr>
              <w:t>Référence de la tranche technique</w:t>
            </w:r>
          </w:p>
        </w:tc>
      </w:tr>
      <w:tr w:rsidR="00CC00F8" w:rsidRPr="00BE66A5" w14:paraId="397FEE11" w14:textId="77777777">
        <w:trPr>
          <w:jc w:val="center"/>
        </w:trPr>
        <w:tc>
          <w:tcPr>
            <w:tcW w:w="3341" w:type="dxa"/>
            <w:gridSpan w:val="4"/>
            <w:tcBorders>
              <w:top w:val="single" w:sz="4" w:space="0" w:color="auto"/>
              <w:left w:val="single" w:sz="4" w:space="0" w:color="auto"/>
              <w:bottom w:val="single" w:sz="4" w:space="0" w:color="auto"/>
              <w:right w:val="single" w:sz="4" w:space="0" w:color="auto"/>
            </w:tcBorders>
          </w:tcPr>
          <w:p w14:paraId="768CC60D" w14:textId="77777777" w:rsidR="00CC00F8" w:rsidRPr="00BE66A5" w:rsidRDefault="00CC00F8">
            <w:pPr>
              <w:spacing w:before="20" w:after="20"/>
              <w:rPr>
                <w:i/>
                <w:sz w:val="20"/>
                <w:szCs w:val="20"/>
              </w:rPr>
            </w:pPr>
            <w:r>
              <w:rPr>
                <w:i/>
                <w:sz w:val="20"/>
                <w:szCs w:val="20"/>
              </w:rPr>
              <w:t xml:space="preserve">Réutilisation d’une mise à jour </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1196DF6E" w14:textId="77777777" w:rsidR="00CC00F8" w:rsidRPr="00BE66A5" w:rsidRDefault="00CC00F8">
            <w:pPr>
              <w:spacing w:before="20" w:after="20"/>
              <w:rPr>
                <w:i/>
                <w:sz w:val="20"/>
                <w:szCs w:val="20"/>
              </w:rPr>
            </w:pPr>
          </w:p>
        </w:tc>
        <w:tc>
          <w:tcPr>
            <w:tcW w:w="1729" w:type="dxa"/>
            <w:gridSpan w:val="4"/>
            <w:tcBorders>
              <w:top w:val="single" w:sz="4" w:space="0" w:color="auto"/>
              <w:left w:val="single" w:sz="4" w:space="0" w:color="auto"/>
              <w:bottom w:val="single" w:sz="4" w:space="0" w:color="auto"/>
              <w:right w:val="single" w:sz="4" w:space="0" w:color="auto"/>
            </w:tcBorders>
            <w:vAlign w:val="center"/>
          </w:tcPr>
          <w:p w14:paraId="6406386E" w14:textId="77777777" w:rsidR="00CC00F8" w:rsidRPr="00BE66A5" w:rsidRDefault="00CC00F8">
            <w:pPr>
              <w:spacing w:before="20" w:after="20"/>
              <w:jc w:val="center"/>
              <w:rPr>
                <w:sz w:val="20"/>
                <w:szCs w:val="20"/>
              </w:rPr>
            </w:pPr>
            <w:r w:rsidRPr="00BE66A5">
              <w:rPr>
                <w:sz w:val="20"/>
                <w:szCs w:val="20"/>
              </w:rPr>
              <w:t>0.</w:t>
            </w:r>
            <w:r>
              <w:rPr>
                <w:sz w:val="20"/>
                <w:szCs w:val="20"/>
              </w:rPr>
              <w:t>5</w:t>
            </w:r>
          </w:p>
        </w:tc>
        <w:tc>
          <w:tcPr>
            <w:tcW w:w="2643" w:type="dxa"/>
            <w:tcBorders>
              <w:top w:val="single" w:sz="4" w:space="0" w:color="auto"/>
              <w:left w:val="single" w:sz="4" w:space="0" w:color="auto"/>
              <w:bottom w:val="single" w:sz="4" w:space="0" w:color="auto"/>
              <w:right w:val="single" w:sz="4" w:space="0" w:color="auto"/>
            </w:tcBorders>
            <w:vAlign w:val="center"/>
          </w:tcPr>
          <w:p w14:paraId="5DAFBA03" w14:textId="77777777" w:rsidR="00CC00F8" w:rsidRPr="00BE66A5" w:rsidRDefault="00CC00F8">
            <w:pPr>
              <w:spacing w:before="20" w:after="20"/>
              <w:jc w:val="center"/>
              <w:rPr>
                <w:sz w:val="20"/>
                <w:szCs w:val="20"/>
              </w:rPr>
            </w:pPr>
            <w:r w:rsidRPr="00BE66A5">
              <w:rPr>
                <w:sz w:val="20"/>
                <w:szCs w:val="20"/>
              </w:rPr>
              <w:t>UO_MDO_Z</w:t>
            </w:r>
          </w:p>
        </w:tc>
      </w:tr>
      <w:tr w:rsidR="00CC00F8" w:rsidRPr="00BE66A5" w14:paraId="49C31CE4" w14:textId="77777777">
        <w:trPr>
          <w:jc w:val="center"/>
        </w:trPr>
        <w:tc>
          <w:tcPr>
            <w:tcW w:w="1558" w:type="dxa"/>
            <w:vMerge w:val="restart"/>
            <w:tcBorders>
              <w:top w:val="single" w:sz="4" w:space="0" w:color="auto"/>
              <w:left w:val="single" w:sz="4" w:space="0" w:color="auto"/>
              <w:right w:val="single" w:sz="4" w:space="0" w:color="auto"/>
            </w:tcBorders>
          </w:tcPr>
          <w:p w14:paraId="7BDCC801" w14:textId="77777777" w:rsidR="00CC00F8" w:rsidRPr="00BE66A5" w:rsidRDefault="00CC00F8">
            <w:pPr>
              <w:spacing w:before="20" w:after="20"/>
              <w:rPr>
                <w:sz w:val="20"/>
                <w:szCs w:val="20"/>
              </w:rPr>
            </w:pPr>
            <w:r>
              <w:rPr>
                <w:sz w:val="20"/>
                <w:szCs w:val="20"/>
              </w:rPr>
              <w:t>Nouvelle mise à jour</w:t>
            </w:r>
          </w:p>
        </w:tc>
        <w:tc>
          <w:tcPr>
            <w:tcW w:w="1783" w:type="dxa"/>
            <w:gridSpan w:val="3"/>
            <w:tcBorders>
              <w:top w:val="single" w:sz="4" w:space="0" w:color="auto"/>
              <w:left w:val="single" w:sz="4" w:space="0" w:color="auto"/>
              <w:bottom w:val="single" w:sz="4" w:space="0" w:color="auto"/>
              <w:right w:val="single" w:sz="4" w:space="0" w:color="auto"/>
            </w:tcBorders>
            <w:vAlign w:val="center"/>
          </w:tcPr>
          <w:p w14:paraId="5FF1D9A7" w14:textId="77777777" w:rsidR="00CC00F8" w:rsidRPr="00BE66A5" w:rsidRDefault="00CC00F8">
            <w:pPr>
              <w:spacing w:before="20" w:after="20"/>
              <w:rPr>
                <w:sz w:val="20"/>
                <w:szCs w:val="20"/>
              </w:rPr>
            </w:pPr>
            <w:r w:rsidRPr="00BE66A5">
              <w:rPr>
                <w:sz w:val="20"/>
                <w:szCs w:val="20"/>
              </w:rPr>
              <w:t xml:space="preserve">De </w:t>
            </w:r>
            <w:r>
              <w:rPr>
                <w:sz w:val="20"/>
                <w:szCs w:val="20"/>
              </w:rPr>
              <w:t>1</w:t>
            </w:r>
            <w:r w:rsidRPr="00BE66A5">
              <w:rPr>
                <w:sz w:val="20"/>
                <w:szCs w:val="20"/>
              </w:rPr>
              <w:t xml:space="preserve"> à </w:t>
            </w:r>
            <w:r>
              <w:rPr>
                <w:sz w:val="20"/>
                <w:szCs w:val="20"/>
              </w:rPr>
              <w:t>6</w:t>
            </w:r>
            <w:r w:rsidRPr="00BE66A5">
              <w:rPr>
                <w:sz w:val="20"/>
                <w:szCs w:val="20"/>
              </w:rPr>
              <w:t xml:space="preserve"> inclus</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5C37CF48" w14:textId="77777777" w:rsidR="00CC00F8" w:rsidRPr="00BE66A5" w:rsidRDefault="00CC00F8">
            <w:pPr>
              <w:spacing w:before="20" w:after="20"/>
              <w:jc w:val="center"/>
              <w:rPr>
                <w:sz w:val="20"/>
                <w:szCs w:val="20"/>
              </w:rPr>
            </w:pPr>
            <w:r w:rsidRPr="00BE66A5">
              <w:rPr>
                <w:sz w:val="20"/>
                <w:szCs w:val="20"/>
              </w:rPr>
              <w:t>Simple</w:t>
            </w:r>
          </w:p>
        </w:tc>
        <w:tc>
          <w:tcPr>
            <w:tcW w:w="1729" w:type="dxa"/>
            <w:gridSpan w:val="4"/>
            <w:tcBorders>
              <w:top w:val="single" w:sz="4" w:space="0" w:color="auto"/>
              <w:left w:val="single" w:sz="4" w:space="0" w:color="auto"/>
              <w:bottom w:val="single" w:sz="4" w:space="0" w:color="auto"/>
              <w:right w:val="single" w:sz="4" w:space="0" w:color="auto"/>
            </w:tcBorders>
            <w:vAlign w:val="center"/>
          </w:tcPr>
          <w:p w14:paraId="6417E169" w14:textId="77777777" w:rsidR="00CC00F8" w:rsidRPr="00BE66A5" w:rsidRDefault="00CC00F8">
            <w:pPr>
              <w:spacing w:before="20" w:after="20"/>
              <w:jc w:val="center"/>
              <w:rPr>
                <w:sz w:val="20"/>
                <w:szCs w:val="20"/>
                <w:lang w:val="en-US"/>
              </w:rPr>
            </w:pPr>
            <w:r w:rsidRPr="00BE66A5">
              <w:rPr>
                <w:sz w:val="20"/>
                <w:szCs w:val="20"/>
                <w:lang w:val="en-US"/>
              </w:rPr>
              <w:t>1</w:t>
            </w:r>
          </w:p>
        </w:tc>
        <w:tc>
          <w:tcPr>
            <w:tcW w:w="2643" w:type="dxa"/>
            <w:tcBorders>
              <w:top w:val="single" w:sz="4" w:space="0" w:color="auto"/>
              <w:left w:val="single" w:sz="4" w:space="0" w:color="auto"/>
              <w:bottom w:val="single" w:sz="4" w:space="0" w:color="auto"/>
              <w:right w:val="single" w:sz="4" w:space="0" w:color="auto"/>
            </w:tcBorders>
            <w:vAlign w:val="center"/>
          </w:tcPr>
          <w:p w14:paraId="032F5456" w14:textId="77777777" w:rsidR="00CC00F8" w:rsidRPr="00BE66A5" w:rsidRDefault="00CC00F8">
            <w:pPr>
              <w:spacing w:before="20" w:after="20"/>
              <w:jc w:val="center"/>
              <w:rPr>
                <w:sz w:val="20"/>
                <w:szCs w:val="20"/>
                <w:lang w:val="en-US"/>
              </w:rPr>
            </w:pPr>
            <w:r w:rsidRPr="00BE66A5">
              <w:rPr>
                <w:sz w:val="20"/>
                <w:szCs w:val="20"/>
                <w:lang w:val="en-US"/>
              </w:rPr>
              <w:t>UO_MDO_S</w:t>
            </w:r>
          </w:p>
        </w:tc>
      </w:tr>
      <w:tr w:rsidR="00CC00F8" w:rsidRPr="00BE66A5" w14:paraId="4B6A2EFA" w14:textId="77777777">
        <w:trPr>
          <w:jc w:val="center"/>
        </w:trPr>
        <w:tc>
          <w:tcPr>
            <w:tcW w:w="1558" w:type="dxa"/>
            <w:vMerge/>
          </w:tcPr>
          <w:p w14:paraId="5D3832C4" w14:textId="77777777" w:rsidR="00CC00F8" w:rsidRPr="00BE66A5" w:rsidRDefault="00CC00F8">
            <w:pPr>
              <w:spacing w:before="20" w:after="20"/>
              <w:rPr>
                <w:sz w:val="20"/>
                <w:szCs w:val="20"/>
              </w:rPr>
            </w:pPr>
          </w:p>
        </w:tc>
        <w:tc>
          <w:tcPr>
            <w:tcW w:w="1783" w:type="dxa"/>
            <w:gridSpan w:val="3"/>
            <w:tcBorders>
              <w:top w:val="single" w:sz="4" w:space="0" w:color="auto"/>
              <w:left w:val="single" w:sz="4" w:space="0" w:color="auto"/>
              <w:bottom w:val="single" w:sz="4" w:space="0" w:color="auto"/>
              <w:right w:val="single" w:sz="4" w:space="0" w:color="auto"/>
            </w:tcBorders>
            <w:vAlign w:val="center"/>
          </w:tcPr>
          <w:p w14:paraId="5000752D" w14:textId="77777777" w:rsidR="00CC00F8" w:rsidRPr="00BE66A5" w:rsidRDefault="00CC00F8">
            <w:pPr>
              <w:spacing w:before="20" w:after="20"/>
              <w:rPr>
                <w:sz w:val="20"/>
                <w:szCs w:val="20"/>
              </w:rPr>
            </w:pPr>
            <w:r w:rsidRPr="00BE66A5">
              <w:rPr>
                <w:sz w:val="20"/>
                <w:szCs w:val="20"/>
              </w:rPr>
              <w:t xml:space="preserve">De </w:t>
            </w:r>
            <w:r>
              <w:rPr>
                <w:sz w:val="20"/>
                <w:szCs w:val="20"/>
              </w:rPr>
              <w:t>7</w:t>
            </w:r>
            <w:r w:rsidRPr="00BE66A5">
              <w:rPr>
                <w:sz w:val="20"/>
                <w:szCs w:val="20"/>
              </w:rPr>
              <w:t xml:space="preserve"> à 1</w:t>
            </w:r>
            <w:r>
              <w:rPr>
                <w:sz w:val="20"/>
                <w:szCs w:val="20"/>
              </w:rPr>
              <w:t>0</w:t>
            </w:r>
            <w:r w:rsidRPr="00BE66A5">
              <w:rPr>
                <w:sz w:val="20"/>
                <w:szCs w:val="20"/>
              </w:rPr>
              <w:t xml:space="preserve"> inclus</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3C9C0F5F" w14:textId="77777777" w:rsidR="00CC00F8" w:rsidRPr="00BE66A5" w:rsidRDefault="00CC00F8">
            <w:pPr>
              <w:spacing w:before="20" w:after="20"/>
              <w:jc w:val="center"/>
              <w:rPr>
                <w:sz w:val="20"/>
                <w:szCs w:val="20"/>
              </w:rPr>
            </w:pPr>
            <w:r w:rsidRPr="00BE66A5">
              <w:rPr>
                <w:sz w:val="20"/>
                <w:szCs w:val="20"/>
              </w:rPr>
              <w:t>Moyen</w:t>
            </w:r>
          </w:p>
        </w:tc>
        <w:tc>
          <w:tcPr>
            <w:tcW w:w="1729" w:type="dxa"/>
            <w:gridSpan w:val="4"/>
            <w:tcBorders>
              <w:top w:val="single" w:sz="4" w:space="0" w:color="auto"/>
              <w:left w:val="single" w:sz="4" w:space="0" w:color="auto"/>
              <w:bottom w:val="single" w:sz="4" w:space="0" w:color="auto"/>
              <w:right w:val="single" w:sz="4" w:space="0" w:color="auto"/>
            </w:tcBorders>
            <w:vAlign w:val="center"/>
          </w:tcPr>
          <w:p w14:paraId="4A06890D" w14:textId="77777777" w:rsidR="00CC00F8" w:rsidRPr="00BE66A5" w:rsidRDefault="00CC00F8">
            <w:pPr>
              <w:spacing w:before="20" w:after="20"/>
              <w:jc w:val="center"/>
              <w:rPr>
                <w:sz w:val="20"/>
                <w:szCs w:val="20"/>
              </w:rPr>
            </w:pPr>
            <w:r w:rsidRPr="00BE66A5">
              <w:rPr>
                <w:sz w:val="20"/>
                <w:szCs w:val="20"/>
              </w:rPr>
              <w:t>2</w:t>
            </w:r>
          </w:p>
        </w:tc>
        <w:tc>
          <w:tcPr>
            <w:tcW w:w="2643" w:type="dxa"/>
            <w:tcBorders>
              <w:top w:val="single" w:sz="4" w:space="0" w:color="auto"/>
              <w:left w:val="single" w:sz="4" w:space="0" w:color="auto"/>
              <w:bottom w:val="single" w:sz="4" w:space="0" w:color="auto"/>
              <w:right w:val="single" w:sz="4" w:space="0" w:color="auto"/>
            </w:tcBorders>
            <w:vAlign w:val="center"/>
          </w:tcPr>
          <w:p w14:paraId="77C493E2" w14:textId="77777777" w:rsidR="00CC00F8" w:rsidRPr="00BE66A5" w:rsidRDefault="00CC00F8">
            <w:pPr>
              <w:spacing w:before="20" w:after="20"/>
              <w:jc w:val="center"/>
              <w:rPr>
                <w:sz w:val="20"/>
                <w:szCs w:val="20"/>
              </w:rPr>
            </w:pPr>
            <w:r w:rsidRPr="00BE66A5">
              <w:rPr>
                <w:sz w:val="20"/>
                <w:szCs w:val="20"/>
                <w:lang w:val="en-US"/>
              </w:rPr>
              <w:t>UO_MDO_M</w:t>
            </w:r>
          </w:p>
        </w:tc>
      </w:tr>
      <w:tr w:rsidR="00CC00F8" w:rsidRPr="00BE66A5" w14:paraId="0D47C1BF" w14:textId="77777777">
        <w:trPr>
          <w:jc w:val="center"/>
        </w:trPr>
        <w:tc>
          <w:tcPr>
            <w:tcW w:w="1558" w:type="dxa"/>
            <w:vMerge/>
          </w:tcPr>
          <w:p w14:paraId="4398F99F" w14:textId="77777777" w:rsidR="00CC00F8" w:rsidRPr="00BE66A5" w:rsidRDefault="00CC00F8">
            <w:pPr>
              <w:spacing w:before="20" w:after="20"/>
              <w:rPr>
                <w:sz w:val="20"/>
                <w:szCs w:val="20"/>
              </w:rPr>
            </w:pPr>
          </w:p>
        </w:tc>
        <w:tc>
          <w:tcPr>
            <w:tcW w:w="1783" w:type="dxa"/>
            <w:gridSpan w:val="3"/>
            <w:tcBorders>
              <w:top w:val="single" w:sz="4" w:space="0" w:color="auto"/>
              <w:left w:val="single" w:sz="4" w:space="0" w:color="auto"/>
              <w:bottom w:val="single" w:sz="4" w:space="0" w:color="auto"/>
              <w:right w:val="single" w:sz="4" w:space="0" w:color="auto"/>
            </w:tcBorders>
            <w:vAlign w:val="center"/>
          </w:tcPr>
          <w:p w14:paraId="5EAD2991" w14:textId="77777777" w:rsidR="00CC00F8" w:rsidRPr="00BE66A5" w:rsidRDefault="00CC00F8">
            <w:pPr>
              <w:spacing w:before="20" w:after="20"/>
              <w:rPr>
                <w:sz w:val="20"/>
                <w:szCs w:val="20"/>
              </w:rPr>
            </w:pPr>
            <w:r>
              <w:rPr>
                <w:sz w:val="20"/>
                <w:szCs w:val="20"/>
              </w:rPr>
              <w:t xml:space="preserve">11 à </w:t>
            </w:r>
            <w:r w:rsidRPr="00BE66A5">
              <w:rPr>
                <w:sz w:val="20"/>
                <w:szCs w:val="20"/>
              </w:rPr>
              <w:t>12</w:t>
            </w:r>
          </w:p>
        </w:tc>
        <w:tc>
          <w:tcPr>
            <w:tcW w:w="1732" w:type="dxa"/>
            <w:gridSpan w:val="2"/>
            <w:tcBorders>
              <w:top w:val="single" w:sz="4" w:space="0" w:color="auto"/>
              <w:left w:val="single" w:sz="4" w:space="0" w:color="auto"/>
              <w:bottom w:val="single" w:sz="4" w:space="0" w:color="auto"/>
              <w:right w:val="single" w:sz="4" w:space="0" w:color="auto"/>
            </w:tcBorders>
            <w:vAlign w:val="center"/>
          </w:tcPr>
          <w:p w14:paraId="34209397" w14:textId="77777777" w:rsidR="00CC00F8" w:rsidRPr="00BE66A5" w:rsidRDefault="00CC00F8">
            <w:pPr>
              <w:spacing w:before="20" w:after="20"/>
              <w:jc w:val="center"/>
              <w:rPr>
                <w:sz w:val="20"/>
                <w:szCs w:val="20"/>
              </w:rPr>
            </w:pPr>
            <w:r w:rsidRPr="00BE66A5">
              <w:rPr>
                <w:sz w:val="20"/>
                <w:szCs w:val="20"/>
              </w:rPr>
              <w:t>Elevé</w:t>
            </w:r>
          </w:p>
        </w:tc>
        <w:tc>
          <w:tcPr>
            <w:tcW w:w="1729" w:type="dxa"/>
            <w:gridSpan w:val="4"/>
            <w:tcBorders>
              <w:top w:val="single" w:sz="4" w:space="0" w:color="auto"/>
              <w:left w:val="single" w:sz="4" w:space="0" w:color="auto"/>
              <w:bottom w:val="single" w:sz="4" w:space="0" w:color="auto"/>
              <w:right w:val="single" w:sz="4" w:space="0" w:color="auto"/>
            </w:tcBorders>
            <w:vAlign w:val="center"/>
          </w:tcPr>
          <w:p w14:paraId="60CAE19E" w14:textId="77777777" w:rsidR="00CC00F8" w:rsidRPr="00BE66A5" w:rsidRDefault="00CC00F8">
            <w:pPr>
              <w:spacing w:before="20" w:after="20"/>
              <w:jc w:val="center"/>
              <w:rPr>
                <w:sz w:val="20"/>
                <w:szCs w:val="20"/>
              </w:rPr>
            </w:pPr>
            <w:r>
              <w:rPr>
                <w:sz w:val="20"/>
                <w:szCs w:val="20"/>
              </w:rPr>
              <w:t>5</w:t>
            </w:r>
          </w:p>
        </w:tc>
        <w:tc>
          <w:tcPr>
            <w:tcW w:w="2643" w:type="dxa"/>
            <w:tcBorders>
              <w:top w:val="single" w:sz="4" w:space="0" w:color="auto"/>
              <w:left w:val="single" w:sz="4" w:space="0" w:color="auto"/>
              <w:bottom w:val="single" w:sz="4" w:space="0" w:color="auto"/>
              <w:right w:val="single" w:sz="4" w:space="0" w:color="auto"/>
            </w:tcBorders>
            <w:vAlign w:val="center"/>
          </w:tcPr>
          <w:p w14:paraId="623E5B77" w14:textId="77777777" w:rsidR="00CC00F8" w:rsidRPr="00BE66A5" w:rsidRDefault="00CC00F8">
            <w:pPr>
              <w:spacing w:before="20" w:after="20"/>
              <w:jc w:val="center"/>
              <w:rPr>
                <w:sz w:val="20"/>
                <w:szCs w:val="20"/>
              </w:rPr>
            </w:pPr>
            <w:r w:rsidRPr="00BE66A5">
              <w:rPr>
                <w:sz w:val="20"/>
                <w:szCs w:val="20"/>
                <w:lang w:val="en-US"/>
              </w:rPr>
              <w:t>UO_MDO_E</w:t>
            </w:r>
          </w:p>
        </w:tc>
      </w:tr>
    </w:tbl>
    <w:p w14:paraId="14E063E0" w14:textId="77777777" w:rsidR="00CC00F8" w:rsidRDefault="00CC00F8" w:rsidP="00CC00F8">
      <w:pPr>
        <w:pStyle w:val="Commentaire"/>
        <w:rPr>
          <w:lang w:val="en-US"/>
        </w:rPr>
      </w:pPr>
    </w:p>
    <w:p w14:paraId="7F6457A5" w14:textId="77777777" w:rsidR="00CC00F8" w:rsidRDefault="00CC00F8" w:rsidP="00CC00F8">
      <w:pPr>
        <w:ind w:left="360" w:hanging="360"/>
      </w:pPr>
    </w:p>
    <w:p w14:paraId="47835BE3" w14:textId="77777777" w:rsidR="00CC00F8" w:rsidRDefault="00CC00F8" w:rsidP="00CC00F8">
      <w:pPr>
        <w:pStyle w:val="Titre4"/>
        <w:tabs>
          <w:tab w:val="num" w:pos="1856"/>
        </w:tabs>
      </w:pPr>
      <w:r>
        <w:t>Astreintes</w:t>
      </w:r>
    </w:p>
    <w:p w14:paraId="1568F28D" w14:textId="77777777" w:rsidR="00CC00F8" w:rsidRPr="00347E18" w:rsidRDefault="00CC00F8" w:rsidP="00CC00F8"/>
    <w:tbl>
      <w:tblPr>
        <w:tblW w:w="992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3"/>
        <w:gridCol w:w="284"/>
        <w:gridCol w:w="61"/>
        <w:gridCol w:w="1610"/>
        <w:gridCol w:w="1589"/>
        <w:gridCol w:w="10"/>
        <w:gridCol w:w="269"/>
        <w:gridCol w:w="2698"/>
      </w:tblGrid>
      <w:tr w:rsidR="00CC00F8" w:rsidRPr="003A2288" w14:paraId="60C6BC64" w14:textId="77777777">
        <w:tc>
          <w:tcPr>
            <w:tcW w:w="5358" w:type="dxa"/>
            <w:gridSpan w:val="4"/>
          </w:tcPr>
          <w:p w14:paraId="762DD1F4" w14:textId="77777777" w:rsidR="00CC00F8" w:rsidRPr="003A2288" w:rsidRDefault="00CC00F8">
            <w:pPr>
              <w:spacing w:before="60" w:after="60" w:line="280" w:lineRule="exact"/>
              <w:rPr>
                <w:rFonts w:ascii="Calibri" w:eastAsia="Times New Roman" w:hAnsi="Calibri" w:cs="Calibri"/>
                <w:b/>
                <w:lang w:eastAsia="fr-FR"/>
              </w:rPr>
            </w:pPr>
            <w:bookmarkStart w:id="185" w:name="_Hlk72232529"/>
            <w:r w:rsidRPr="003A2288">
              <w:rPr>
                <w:rFonts w:ascii="Calibri" w:eastAsia="Times New Roman" w:hAnsi="Calibri" w:cs="Calibri"/>
                <w:b/>
                <w:shd w:val="clear" w:color="auto" w:fill="FAF9F8"/>
                <w:lang w:eastAsia="fr-FR"/>
              </w:rPr>
              <w:t>Astreintes</w:t>
            </w:r>
          </w:p>
        </w:tc>
        <w:tc>
          <w:tcPr>
            <w:tcW w:w="4566" w:type="dxa"/>
            <w:gridSpan w:val="4"/>
          </w:tcPr>
          <w:p w14:paraId="56DC6976" w14:textId="77777777" w:rsidR="00CC00F8" w:rsidRPr="003A2288" w:rsidRDefault="00CC00F8">
            <w:pPr>
              <w:spacing w:before="60" w:after="60" w:line="280" w:lineRule="exact"/>
              <w:rPr>
                <w:rFonts w:ascii="Calibri" w:eastAsia="Times New Roman" w:hAnsi="Calibri" w:cs="Calibri"/>
                <w:smallCaps/>
                <w:lang w:eastAsia="fr-FR"/>
              </w:rPr>
            </w:pPr>
            <w:r w:rsidRPr="003A2288">
              <w:rPr>
                <w:rFonts w:ascii="Calibri" w:eastAsia="Times New Roman" w:hAnsi="Calibri" w:cs="Calibri"/>
                <w:smallCaps/>
                <w:shd w:val="clear" w:color="auto" w:fill="FAF9F8"/>
                <w:lang w:eastAsia="fr-FR"/>
              </w:rPr>
              <w:t>UO_AST</w:t>
            </w:r>
          </w:p>
        </w:tc>
      </w:tr>
      <w:tr w:rsidR="00CC00F8" w:rsidRPr="003A2288" w14:paraId="43DB2661" w14:textId="77777777">
        <w:tc>
          <w:tcPr>
            <w:tcW w:w="9924" w:type="dxa"/>
            <w:gridSpan w:val="8"/>
          </w:tcPr>
          <w:p w14:paraId="43363114" w14:textId="77777777" w:rsidR="00CC00F8" w:rsidRPr="003A2288" w:rsidRDefault="00CC00F8">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 xml:space="preserve">L’astreinte s’entend comme la disponibilité, selon les modalités indiquées au présent </w:t>
            </w:r>
            <w:proofErr w:type="gramStart"/>
            <w:r w:rsidRPr="003A2288">
              <w:rPr>
                <w:rFonts w:ascii="Calibri" w:eastAsia="Times New Roman" w:hAnsi="Calibri" w:cs="Calibri"/>
                <w:lang w:eastAsia="fr-FR"/>
              </w:rPr>
              <w:t>paragraphe,  des</w:t>
            </w:r>
            <w:proofErr w:type="gramEnd"/>
            <w:r w:rsidRPr="003A2288">
              <w:rPr>
                <w:rFonts w:ascii="Calibri" w:eastAsia="Times New Roman" w:hAnsi="Calibri" w:cs="Calibri"/>
                <w:lang w:eastAsia="fr-FR"/>
              </w:rPr>
              <w:t xml:space="preserve">  équipes du Titulaire qui doivent être joignables par téléphone et pouvoir intervenir en support, avec un impératif d’urgence et d’immédiateté.</w:t>
            </w:r>
          </w:p>
          <w:p w14:paraId="1105A38F" w14:textId="77777777" w:rsidR="00CC00F8" w:rsidRPr="003A2288" w:rsidRDefault="00CC00F8">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Les équipes doivent rappeler dans un délai de 20 minutes à compter de l’appel initial</w:t>
            </w:r>
          </w:p>
          <w:p w14:paraId="20606FE1" w14:textId="77777777" w:rsidR="00CC00F8" w:rsidRPr="003A2288" w:rsidRDefault="00CC00F8">
            <w:pPr>
              <w:spacing w:before="60" w:after="60" w:line="240" w:lineRule="auto"/>
              <w:rPr>
                <w:rFonts w:ascii="Calibri" w:eastAsia="Times New Roman" w:hAnsi="Calibri" w:cs="Calibri"/>
                <w:lang w:eastAsia="fr-FR"/>
              </w:rPr>
            </w:pPr>
          </w:p>
          <w:p w14:paraId="2EB0D6CB" w14:textId="77777777" w:rsidR="00CC00F8" w:rsidRPr="003A2288" w:rsidRDefault="00CC00F8">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Le Titulaire doit, à la demande de la CNAF, fournir un service d'astreintes téléphoniques notamment pour les périodes :</w:t>
            </w:r>
          </w:p>
          <w:p w14:paraId="512CEB3C" w14:textId="77777777" w:rsidR="00CC00F8" w:rsidRPr="003A2288" w:rsidRDefault="00CC00F8">
            <w:pPr>
              <w:numPr>
                <w:ilvl w:val="0"/>
                <w:numId w:val="1"/>
              </w:numPr>
              <w:spacing w:before="0" w:after="0" w:line="240" w:lineRule="auto"/>
              <w:rPr>
                <w:rFonts w:ascii="Calibri" w:hAnsi="Calibri" w:cs="Calibri"/>
              </w:rPr>
            </w:pPr>
            <w:r w:rsidRPr="003A2288">
              <w:rPr>
                <w:rFonts w:ascii="Calibri" w:hAnsi="Calibri" w:cs="Calibri"/>
              </w:rPr>
              <w:t>D’intégration, validation, recette de versions applicatives</w:t>
            </w:r>
          </w:p>
          <w:p w14:paraId="43492D32" w14:textId="77777777" w:rsidR="00CC00F8" w:rsidRPr="003A2288" w:rsidRDefault="00CC00F8">
            <w:pPr>
              <w:numPr>
                <w:ilvl w:val="0"/>
                <w:numId w:val="1"/>
              </w:numPr>
              <w:spacing w:before="0" w:after="0" w:line="240" w:lineRule="auto"/>
              <w:rPr>
                <w:rFonts w:ascii="Calibri" w:hAnsi="Calibri" w:cs="Calibri"/>
              </w:rPr>
            </w:pPr>
            <w:r w:rsidRPr="003A2288">
              <w:rPr>
                <w:rFonts w:ascii="Calibri" w:hAnsi="Calibri" w:cs="Calibri"/>
              </w:rPr>
              <w:t>De mise en exploitation des versions applicatives</w:t>
            </w:r>
          </w:p>
          <w:p w14:paraId="6957AD2E" w14:textId="77777777" w:rsidR="00CC00F8" w:rsidRPr="003A2288" w:rsidRDefault="00CC00F8">
            <w:pPr>
              <w:numPr>
                <w:ilvl w:val="0"/>
                <w:numId w:val="1"/>
              </w:numPr>
              <w:spacing w:before="0" w:after="0" w:line="240" w:lineRule="auto"/>
              <w:rPr>
                <w:rFonts w:ascii="Calibri" w:hAnsi="Calibri" w:cs="Calibri"/>
              </w:rPr>
            </w:pPr>
            <w:r w:rsidRPr="003A2288">
              <w:rPr>
                <w:rFonts w:ascii="Calibri" w:hAnsi="Calibri" w:cs="Calibri"/>
              </w:rPr>
              <w:t>De montée de versions techniques</w:t>
            </w:r>
          </w:p>
          <w:p w14:paraId="639BABA1" w14:textId="77777777" w:rsidR="00CC00F8" w:rsidRPr="003A2288" w:rsidRDefault="00CC00F8">
            <w:pPr>
              <w:numPr>
                <w:ilvl w:val="0"/>
                <w:numId w:val="1"/>
              </w:numPr>
              <w:spacing w:before="0" w:after="0" w:line="240" w:lineRule="auto"/>
              <w:rPr>
                <w:rFonts w:ascii="Calibri" w:hAnsi="Calibri" w:cs="Calibri"/>
              </w:rPr>
            </w:pPr>
            <w:r w:rsidRPr="003A2288">
              <w:rPr>
                <w:rFonts w:ascii="Calibri" w:hAnsi="Calibri" w:cs="Calibri"/>
              </w:rPr>
              <w:t>De changements d’infrastructure technique ou applicative</w:t>
            </w:r>
          </w:p>
          <w:p w14:paraId="66142B3C" w14:textId="77777777" w:rsidR="00CC00F8" w:rsidRPr="003A2288" w:rsidRDefault="00CC00F8">
            <w:pPr>
              <w:spacing w:before="60" w:after="60" w:line="240" w:lineRule="auto"/>
              <w:rPr>
                <w:rFonts w:ascii="Calibri" w:eastAsia="Times New Roman" w:hAnsi="Calibri" w:cs="Calibri"/>
                <w:lang w:eastAsia="fr-FR"/>
              </w:rPr>
            </w:pPr>
          </w:p>
          <w:p w14:paraId="2ECB7E48" w14:textId="77777777" w:rsidR="00CC00F8" w:rsidRPr="003A2288" w:rsidRDefault="00CC00F8">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Lors de la demande d’astreinte, les modalités et les moyens mis à disposition sont détaillées par la CNAF.</w:t>
            </w:r>
          </w:p>
          <w:p w14:paraId="4FB84FB2" w14:textId="77777777" w:rsidR="00CC00F8" w:rsidRPr="003A2288" w:rsidRDefault="00CC00F8">
            <w:pPr>
              <w:spacing w:before="60" w:after="60" w:line="240" w:lineRule="auto"/>
              <w:rPr>
                <w:rFonts w:ascii="Calibri" w:eastAsia="Times New Roman" w:hAnsi="Calibri" w:cs="Calibri"/>
                <w:lang w:eastAsia="fr-FR"/>
              </w:rPr>
            </w:pPr>
            <w:r w:rsidRPr="003A2288">
              <w:rPr>
                <w:rFonts w:ascii="Calibri" w:eastAsia="Times New Roman" w:hAnsi="Calibri" w:cs="Calibri"/>
                <w:lang w:eastAsia="fr-FR"/>
              </w:rPr>
              <w:t>Une astreinte peut se dérouler</w:t>
            </w:r>
            <w:r>
              <w:rPr>
                <w:rFonts w:ascii="Calibri" w:eastAsia="Times New Roman" w:hAnsi="Calibri" w:cs="Calibri"/>
                <w:lang w:eastAsia="fr-FR"/>
              </w:rPr>
              <w:t xml:space="preserve"> </w:t>
            </w:r>
            <w:r w:rsidRPr="003A2288">
              <w:rPr>
                <w:rFonts w:ascii="Calibri" w:eastAsia="Times New Roman" w:hAnsi="Calibri" w:cs="Calibri"/>
                <w:lang w:eastAsia="fr-FR"/>
              </w:rPr>
              <w:t xml:space="preserve">: </w:t>
            </w:r>
          </w:p>
          <w:p w14:paraId="6CD63AB3" w14:textId="77777777" w:rsidR="00CC00F8" w:rsidRPr="003A2288" w:rsidRDefault="00CC00F8">
            <w:pPr>
              <w:numPr>
                <w:ilvl w:val="0"/>
                <w:numId w:val="1"/>
              </w:numPr>
              <w:spacing w:before="0" w:after="0" w:line="240" w:lineRule="auto"/>
              <w:rPr>
                <w:rFonts w:ascii="Calibri" w:hAnsi="Calibri" w:cs="Calibri"/>
              </w:rPr>
            </w:pPr>
            <w:r w:rsidRPr="003A2288">
              <w:rPr>
                <w:rFonts w:ascii="Calibri" w:hAnsi="Calibri" w:cs="Calibri"/>
              </w:rPr>
              <w:t>En journée les jours fériés, samedi, dimanche de 07h00 à 19h30 (Heures locales)</w:t>
            </w:r>
          </w:p>
          <w:p w14:paraId="7196D977" w14:textId="77777777" w:rsidR="00CC00F8" w:rsidRDefault="00CC00F8">
            <w:pPr>
              <w:numPr>
                <w:ilvl w:val="0"/>
                <w:numId w:val="1"/>
              </w:numPr>
              <w:spacing w:before="0" w:after="0" w:line="240" w:lineRule="auto"/>
              <w:rPr>
                <w:rFonts w:ascii="Calibri" w:hAnsi="Calibri" w:cs="Calibri"/>
              </w:rPr>
            </w:pPr>
            <w:r w:rsidRPr="003A2288">
              <w:rPr>
                <w:rFonts w:ascii="Calibri" w:hAnsi="Calibri" w:cs="Calibri"/>
              </w:rPr>
              <w:t xml:space="preserve">De nuit, 7 jours/7 jours, la plage horaire exigée est de 19h30 à 7h00 le lendemain (Heures locales) </w:t>
            </w:r>
          </w:p>
          <w:p w14:paraId="43218E8F" w14:textId="77777777" w:rsidR="00CC00F8" w:rsidRDefault="00CC00F8">
            <w:pPr>
              <w:spacing w:before="0" w:after="0" w:line="240" w:lineRule="auto"/>
              <w:rPr>
                <w:rFonts w:ascii="Calibri" w:hAnsi="Calibri" w:cs="Calibri"/>
              </w:rPr>
            </w:pPr>
          </w:p>
          <w:p w14:paraId="7966E62D" w14:textId="77777777" w:rsidR="00CC00F8" w:rsidRPr="0048365A" w:rsidRDefault="00CC00F8">
            <w:pPr>
              <w:spacing w:before="0" w:after="0" w:line="240" w:lineRule="auto"/>
              <w:rPr>
                <w:rFonts w:ascii="Calibri" w:hAnsi="Calibri" w:cs="Calibri"/>
              </w:rPr>
            </w:pPr>
            <w:r w:rsidRPr="0048365A">
              <w:rPr>
                <w:rFonts w:ascii="Calibri" w:hAnsi="Calibri" w:cs="Calibri"/>
              </w:rPr>
              <w:t>La prestation comprend l’ensemble des activités décrites ci-après.</w:t>
            </w:r>
          </w:p>
          <w:p w14:paraId="7B995191" w14:textId="77777777" w:rsidR="00CC00F8" w:rsidRPr="003A2288" w:rsidRDefault="00CC00F8">
            <w:pPr>
              <w:spacing w:before="60" w:after="60" w:line="240" w:lineRule="auto"/>
              <w:rPr>
                <w:rFonts w:ascii="Calibri" w:eastAsia="Times New Roman" w:hAnsi="Calibri" w:cs="Calibri"/>
                <w:lang w:eastAsia="fr-FR"/>
              </w:rPr>
            </w:pPr>
          </w:p>
        </w:tc>
      </w:tr>
      <w:tr w:rsidR="00CC00F8" w:rsidRPr="003A2288" w14:paraId="36A6E14A" w14:textId="77777777">
        <w:tc>
          <w:tcPr>
            <w:tcW w:w="3748" w:type="dxa"/>
            <w:gridSpan w:val="3"/>
            <w:shd w:val="clear" w:color="auto" w:fill="003366"/>
          </w:tcPr>
          <w:p w14:paraId="495C3712" w14:textId="77777777" w:rsidR="00CC00F8" w:rsidRPr="003A2288" w:rsidRDefault="00CC00F8">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Entrants</w:t>
            </w:r>
          </w:p>
        </w:tc>
        <w:tc>
          <w:tcPr>
            <w:tcW w:w="3209" w:type="dxa"/>
            <w:gridSpan w:val="3"/>
            <w:shd w:val="clear" w:color="auto" w:fill="003366"/>
          </w:tcPr>
          <w:p w14:paraId="71B99397" w14:textId="77777777" w:rsidR="00CC00F8" w:rsidRPr="003A2288" w:rsidRDefault="00CC00F8">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Actions</w:t>
            </w:r>
          </w:p>
        </w:tc>
        <w:tc>
          <w:tcPr>
            <w:tcW w:w="2967" w:type="dxa"/>
            <w:gridSpan w:val="2"/>
            <w:shd w:val="clear" w:color="auto" w:fill="003366"/>
          </w:tcPr>
          <w:p w14:paraId="775FF0D4" w14:textId="77777777" w:rsidR="00CC00F8" w:rsidRPr="003A2288" w:rsidRDefault="00CC00F8">
            <w:pPr>
              <w:spacing w:before="60" w:after="60" w:line="240" w:lineRule="auto"/>
              <w:jc w:val="center"/>
              <w:rPr>
                <w:rFonts w:ascii="Calibri" w:eastAsia="Times New Roman" w:hAnsi="Calibri" w:cs="Calibri"/>
                <w:b/>
                <w:u w:val="single"/>
                <w:lang w:eastAsia="fr-FR"/>
              </w:rPr>
            </w:pPr>
            <w:r w:rsidRPr="003A2288">
              <w:rPr>
                <w:rFonts w:ascii="Calibri" w:eastAsia="Times New Roman" w:hAnsi="Calibri" w:cs="Calibri"/>
                <w:b/>
                <w:u w:val="single"/>
                <w:lang w:eastAsia="fr-FR"/>
              </w:rPr>
              <w:t>Livrables</w:t>
            </w:r>
          </w:p>
        </w:tc>
      </w:tr>
      <w:tr w:rsidR="00CC00F8" w:rsidRPr="003A2288" w14:paraId="799646CB" w14:textId="77777777">
        <w:trPr>
          <w:trHeight w:val="510"/>
        </w:trPr>
        <w:tc>
          <w:tcPr>
            <w:tcW w:w="9924" w:type="dxa"/>
            <w:gridSpan w:val="8"/>
            <w:shd w:val="clear" w:color="auto" w:fill="D9D9D9"/>
            <w:vAlign w:val="center"/>
          </w:tcPr>
          <w:p w14:paraId="3B1D997E" w14:textId="77777777" w:rsidR="00CC00F8" w:rsidRPr="003A2288" w:rsidRDefault="00CC00F8">
            <w:pPr>
              <w:spacing w:after="0" w:line="240" w:lineRule="auto"/>
              <w:rPr>
                <w:rFonts w:ascii="Calibri" w:eastAsia="Times New Roman" w:hAnsi="Calibri" w:cs="Calibri"/>
                <w:b/>
                <w:lang w:eastAsia="fr-FR"/>
              </w:rPr>
            </w:pPr>
            <w:r w:rsidRPr="003A2288">
              <w:rPr>
                <w:rFonts w:ascii="Calibri" w:eastAsia="Times New Roman" w:hAnsi="Calibri" w:cs="Calibri"/>
                <w:b/>
                <w:lang w:eastAsia="fr-FR"/>
              </w:rPr>
              <w:t>Organiser l’astreinte</w:t>
            </w:r>
          </w:p>
        </w:tc>
      </w:tr>
      <w:tr w:rsidR="00CC00F8" w:rsidRPr="003A2288" w14:paraId="09061A45" w14:textId="77777777">
        <w:tc>
          <w:tcPr>
            <w:tcW w:w="3748" w:type="dxa"/>
            <w:gridSpan w:val="3"/>
            <w:vAlign w:val="center"/>
          </w:tcPr>
          <w:p w14:paraId="1526D9A7" w14:textId="77777777" w:rsidR="00CC00F8" w:rsidRPr="003A2288" w:rsidRDefault="00CC00F8">
            <w:pPr>
              <w:numPr>
                <w:ilvl w:val="0"/>
                <w:numId w:val="1"/>
              </w:numPr>
              <w:spacing w:before="0" w:after="0" w:line="240" w:lineRule="auto"/>
              <w:rPr>
                <w:rFonts w:ascii="Calibri" w:hAnsi="Calibri" w:cs="Calibri"/>
              </w:rPr>
            </w:pPr>
            <w:r w:rsidRPr="0048365A">
              <w:rPr>
                <w:rFonts w:ascii="Calibri" w:hAnsi="Calibri" w:cs="Calibri"/>
              </w:rPr>
              <w:t>Demande d’astreinte sur une période définie pour un nombre de personne déterminé</w:t>
            </w:r>
          </w:p>
        </w:tc>
        <w:tc>
          <w:tcPr>
            <w:tcW w:w="3209" w:type="dxa"/>
            <w:gridSpan w:val="3"/>
            <w:vAlign w:val="center"/>
          </w:tcPr>
          <w:p w14:paraId="0E78918B"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Organiser l’astreinte</w:t>
            </w:r>
          </w:p>
          <w:p w14:paraId="42744BFA"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Equipe</w:t>
            </w:r>
          </w:p>
          <w:p w14:paraId="02937E6E" w14:textId="77777777" w:rsidR="00CC00F8" w:rsidRPr="003A2288" w:rsidRDefault="00CC00F8">
            <w:pPr>
              <w:numPr>
                <w:ilvl w:val="0"/>
                <w:numId w:val="1"/>
              </w:numPr>
              <w:spacing w:before="0" w:after="0" w:line="240" w:lineRule="auto"/>
              <w:rPr>
                <w:rFonts w:ascii="Calibri" w:hAnsi="Calibri" w:cs="Calibri"/>
              </w:rPr>
            </w:pPr>
            <w:r w:rsidRPr="0048365A">
              <w:rPr>
                <w:rFonts w:ascii="Calibri" w:hAnsi="Calibri" w:cs="Calibri"/>
              </w:rPr>
              <w:t>Numéros d’appel</w:t>
            </w:r>
          </w:p>
        </w:tc>
        <w:tc>
          <w:tcPr>
            <w:tcW w:w="2967" w:type="dxa"/>
            <w:gridSpan w:val="2"/>
            <w:vAlign w:val="center"/>
          </w:tcPr>
          <w:p w14:paraId="6F65F5CF"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Fiche d’astreinte avec</w:t>
            </w:r>
          </w:p>
          <w:p w14:paraId="3593FAB7" w14:textId="77777777" w:rsidR="00CC00F8" w:rsidRPr="003A2288" w:rsidRDefault="00CC00F8">
            <w:pPr>
              <w:numPr>
                <w:ilvl w:val="0"/>
                <w:numId w:val="1"/>
              </w:numPr>
              <w:spacing w:before="0" w:after="0" w:line="240" w:lineRule="auto"/>
              <w:rPr>
                <w:rFonts w:ascii="Calibri" w:hAnsi="Calibri" w:cs="Calibri"/>
              </w:rPr>
            </w:pPr>
            <w:r w:rsidRPr="0048365A">
              <w:rPr>
                <w:rFonts w:ascii="Calibri" w:hAnsi="Calibri" w:cs="Calibri"/>
              </w:rPr>
              <w:t>Nom des personnes et les numéros d’appel sur les périodes</w:t>
            </w:r>
          </w:p>
        </w:tc>
      </w:tr>
      <w:tr w:rsidR="00CC00F8" w:rsidRPr="003A2288" w14:paraId="5DE6F06A" w14:textId="77777777">
        <w:tc>
          <w:tcPr>
            <w:tcW w:w="9924" w:type="dxa"/>
            <w:gridSpan w:val="8"/>
            <w:shd w:val="clear" w:color="auto" w:fill="D9D9D9" w:themeFill="background1" w:themeFillShade="D9"/>
            <w:vAlign w:val="center"/>
          </w:tcPr>
          <w:p w14:paraId="4A2A9019" w14:textId="77777777" w:rsidR="00CC00F8" w:rsidRPr="003A2288" w:rsidRDefault="00CC00F8">
            <w:pPr>
              <w:spacing w:after="0" w:line="240" w:lineRule="auto"/>
              <w:rPr>
                <w:rFonts w:ascii="Calibri" w:eastAsia="Times New Roman" w:hAnsi="Calibri" w:cs="Calibri"/>
                <w:b/>
                <w:lang w:eastAsia="fr-FR"/>
              </w:rPr>
            </w:pPr>
            <w:r w:rsidRPr="003A2288">
              <w:rPr>
                <w:rFonts w:ascii="Calibri" w:eastAsia="Times New Roman" w:hAnsi="Calibri" w:cs="Calibri"/>
                <w:b/>
                <w:lang w:eastAsia="fr-FR"/>
              </w:rPr>
              <w:t>Réaliser l’astreinte</w:t>
            </w:r>
          </w:p>
        </w:tc>
      </w:tr>
      <w:tr w:rsidR="00CC00F8" w:rsidRPr="003A2288" w14:paraId="22155F64" w14:textId="77777777">
        <w:tc>
          <w:tcPr>
            <w:tcW w:w="3687" w:type="dxa"/>
            <w:gridSpan w:val="2"/>
            <w:shd w:val="clear" w:color="auto" w:fill="FFFFFF" w:themeFill="background1"/>
            <w:vAlign w:val="center"/>
          </w:tcPr>
          <w:p w14:paraId="7FA1EA78"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lastRenderedPageBreak/>
              <w:t>Appel téléphonique</w:t>
            </w:r>
          </w:p>
        </w:tc>
        <w:tc>
          <w:tcPr>
            <w:tcW w:w="3260" w:type="dxa"/>
            <w:gridSpan w:val="3"/>
            <w:shd w:val="clear" w:color="auto" w:fill="FFFFFF" w:themeFill="background1"/>
            <w:vAlign w:val="center"/>
          </w:tcPr>
          <w:p w14:paraId="01AD073E"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 xml:space="preserve">Traiter la ou les sollicitations conformément à la prestation Support </w:t>
            </w:r>
          </w:p>
          <w:p w14:paraId="65FB7C8F"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Traitement des sollicitations.</w:t>
            </w:r>
          </w:p>
        </w:tc>
        <w:tc>
          <w:tcPr>
            <w:tcW w:w="2977" w:type="dxa"/>
            <w:gridSpan w:val="3"/>
            <w:shd w:val="clear" w:color="auto" w:fill="FFFFFF" w:themeFill="background1"/>
            <w:vAlign w:val="center"/>
          </w:tcPr>
          <w:p w14:paraId="7BE66C24"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Rapport d’intervention intégrant : ·Journal des interventions avec dates et heures de début et fin</w:t>
            </w:r>
          </w:p>
          <w:p w14:paraId="51CF8B07" w14:textId="77777777" w:rsidR="00CC00F8" w:rsidRPr="0048365A" w:rsidRDefault="00CC00F8">
            <w:pPr>
              <w:numPr>
                <w:ilvl w:val="0"/>
                <w:numId w:val="1"/>
              </w:numPr>
              <w:spacing w:before="0" w:after="0" w:line="240" w:lineRule="auto"/>
              <w:rPr>
                <w:rFonts w:ascii="Calibri" w:hAnsi="Calibri" w:cs="Calibri"/>
              </w:rPr>
            </w:pPr>
            <w:r w:rsidRPr="0048365A">
              <w:rPr>
                <w:rFonts w:ascii="Calibri" w:hAnsi="Calibri" w:cs="Calibri"/>
              </w:rPr>
              <w:t>Liste des sollicitations traitées</w:t>
            </w:r>
          </w:p>
        </w:tc>
      </w:tr>
      <w:tr w:rsidR="00CC00F8" w:rsidRPr="003A2288" w14:paraId="7C976990" w14:textId="77777777">
        <w:trPr>
          <w:trHeight w:val="510"/>
        </w:trPr>
        <w:tc>
          <w:tcPr>
            <w:tcW w:w="9924"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93C9F" w14:textId="77777777" w:rsidR="00CC00F8" w:rsidRPr="003A2288" w:rsidRDefault="00CC00F8">
            <w:pPr>
              <w:spacing w:after="0" w:line="240" w:lineRule="auto"/>
              <w:rPr>
                <w:rFonts w:ascii="Calibri" w:eastAsia="Times New Roman" w:hAnsi="Calibri" w:cs="Calibri"/>
                <w:lang w:eastAsia="fr-FR"/>
              </w:rPr>
            </w:pPr>
            <w:r w:rsidRPr="003A2288">
              <w:rPr>
                <w:rFonts w:ascii="Calibri" w:eastAsia="Times New Roman" w:hAnsi="Calibri" w:cs="Calibri"/>
                <w:lang w:eastAsia="fr-FR"/>
              </w:rPr>
              <w:t>Unité d'œuvre associée</w:t>
            </w:r>
          </w:p>
        </w:tc>
      </w:tr>
      <w:tr w:rsidR="00CC00F8" w:rsidRPr="003A2288" w14:paraId="08C91F80" w14:textId="77777777">
        <w:tc>
          <w:tcPr>
            <w:tcW w:w="9924" w:type="dxa"/>
            <w:gridSpan w:val="8"/>
            <w:tcBorders>
              <w:top w:val="single" w:sz="4" w:space="0" w:color="auto"/>
              <w:left w:val="single" w:sz="4" w:space="0" w:color="auto"/>
              <w:bottom w:val="single" w:sz="4" w:space="0" w:color="auto"/>
              <w:right w:val="single" w:sz="4" w:space="0" w:color="auto"/>
            </w:tcBorders>
          </w:tcPr>
          <w:p w14:paraId="57B9B64B" w14:textId="77777777" w:rsidR="00CC00F8" w:rsidRPr="003A2288" w:rsidRDefault="00CC00F8">
            <w:pPr>
              <w:spacing w:before="60" w:after="60" w:line="240" w:lineRule="auto"/>
              <w:rPr>
                <w:rFonts w:ascii="Calibri" w:eastAsia="Times New Roman" w:hAnsi="Calibri" w:cs="Calibri"/>
                <w:b/>
                <w:lang w:eastAsia="fr-FR"/>
              </w:rPr>
            </w:pPr>
            <w:r w:rsidRPr="003A2288">
              <w:rPr>
                <w:rFonts w:ascii="Calibri" w:eastAsia="Times New Roman" w:hAnsi="Calibri" w:cs="Calibri"/>
                <w:b/>
                <w:lang w:eastAsia="fr-FR"/>
              </w:rPr>
              <w:t xml:space="preserve">A/ </w:t>
            </w:r>
            <w:r w:rsidRPr="003A2288">
              <w:rPr>
                <w:rFonts w:ascii="Calibri" w:eastAsia="Times New Roman" w:hAnsi="Calibri" w:cs="Calibri"/>
                <w:b/>
                <w:u w:val="single"/>
                <w:lang w:eastAsia="fr-FR"/>
              </w:rPr>
              <w:t>Critères d’évaluation de la complexité de l’unité d’œuvre</w:t>
            </w:r>
            <w:r w:rsidRPr="003A2288">
              <w:rPr>
                <w:rFonts w:ascii="Calibri" w:eastAsia="Times New Roman" w:hAnsi="Calibri" w:cs="Calibri"/>
                <w:b/>
                <w:lang w:eastAsia="fr-FR"/>
              </w:rPr>
              <w:t> :</w:t>
            </w:r>
          </w:p>
          <w:p w14:paraId="0A933431" w14:textId="77777777" w:rsidR="00CC00F8" w:rsidRPr="003A2288" w:rsidRDefault="00CC00F8">
            <w:pPr>
              <w:spacing w:before="60" w:after="60" w:line="240" w:lineRule="auto"/>
              <w:rPr>
                <w:rFonts w:ascii="Calibri" w:eastAsia="Times New Roman" w:hAnsi="Calibri" w:cs="Calibri"/>
                <w:b/>
                <w:lang w:eastAsia="fr-FR"/>
              </w:rPr>
            </w:pPr>
          </w:p>
          <w:tbl>
            <w:tblPr>
              <w:tblW w:w="0" w:type="auto"/>
              <w:tblInd w:w="1902" w:type="dxa"/>
              <w:tblLayout w:type="fixed"/>
              <w:tblLook w:val="04A0" w:firstRow="1" w:lastRow="0" w:firstColumn="1" w:lastColumn="0" w:noHBand="0" w:noVBand="1"/>
            </w:tblPr>
            <w:tblGrid>
              <w:gridCol w:w="2946"/>
              <w:gridCol w:w="2582"/>
            </w:tblGrid>
            <w:tr w:rsidR="00CC00F8" w:rsidRPr="003A2288" w14:paraId="2E14B299" w14:textId="77777777">
              <w:tc>
                <w:tcPr>
                  <w:tcW w:w="2946" w:type="dxa"/>
                </w:tcPr>
                <w:p w14:paraId="4C45E037" w14:textId="77777777" w:rsidR="00CC00F8" w:rsidRPr="003A2288" w:rsidRDefault="00CC00F8">
                  <w:pPr>
                    <w:spacing w:before="60" w:after="60"/>
                    <w:rPr>
                      <w:rFonts w:ascii="Calibri" w:hAnsi="Calibri" w:cs="Calibri"/>
                    </w:rPr>
                  </w:pPr>
                  <w:r w:rsidRPr="003A2288">
                    <w:rPr>
                      <w:rFonts w:ascii="Calibri" w:hAnsi="Calibri" w:cs="Calibri"/>
                    </w:rPr>
                    <w:t>Nombre de jours d’astreinte</w:t>
                  </w:r>
                </w:p>
              </w:tc>
              <w:tc>
                <w:tcPr>
                  <w:tcW w:w="2582" w:type="dxa"/>
                </w:tcPr>
                <w:p w14:paraId="2FB78276" w14:textId="77777777" w:rsidR="00CC00F8" w:rsidRPr="003A2288" w:rsidRDefault="00CC00F8">
                  <w:pPr>
                    <w:spacing w:before="60" w:after="60"/>
                    <w:rPr>
                      <w:rFonts w:ascii="Calibri" w:hAnsi="Calibri" w:cs="Calibri"/>
                    </w:rPr>
                  </w:pPr>
                  <w:r w:rsidRPr="003A2288">
                    <w:rPr>
                      <w:rFonts w:ascii="Calibri" w:hAnsi="Calibri" w:cs="Calibri"/>
                    </w:rPr>
                    <w:t>Nombre de nuits d’astreinte</w:t>
                  </w:r>
                </w:p>
              </w:tc>
            </w:tr>
          </w:tbl>
          <w:p w14:paraId="6B14673A" w14:textId="77777777" w:rsidR="00CC00F8" w:rsidRPr="003A2288" w:rsidRDefault="00CC00F8">
            <w:pPr>
              <w:spacing w:after="0" w:line="240" w:lineRule="auto"/>
              <w:rPr>
                <w:rFonts w:ascii="Calibri" w:eastAsia="Times New Roman" w:hAnsi="Calibri" w:cs="Calibri"/>
                <w:lang w:eastAsia="fr-FR"/>
              </w:rPr>
            </w:pPr>
          </w:p>
        </w:tc>
      </w:tr>
      <w:tr w:rsidR="00CC00F8" w:rsidRPr="003A2288" w14:paraId="31AEF6E0" w14:textId="77777777">
        <w:tc>
          <w:tcPr>
            <w:tcW w:w="9924" w:type="dxa"/>
            <w:gridSpan w:val="8"/>
            <w:tcBorders>
              <w:top w:val="single" w:sz="4" w:space="0" w:color="auto"/>
              <w:left w:val="single" w:sz="4" w:space="0" w:color="auto"/>
              <w:bottom w:val="single" w:sz="4" w:space="0" w:color="auto"/>
              <w:right w:val="single" w:sz="4" w:space="0" w:color="auto"/>
            </w:tcBorders>
            <w:vAlign w:val="center"/>
          </w:tcPr>
          <w:p w14:paraId="26CA15B1" w14:textId="77777777" w:rsidR="00CC00F8" w:rsidRPr="003A2288" w:rsidRDefault="00CC00F8">
            <w:pPr>
              <w:spacing w:before="60" w:after="60" w:line="240" w:lineRule="auto"/>
              <w:rPr>
                <w:rFonts w:ascii="Calibri" w:eastAsia="Times New Roman" w:hAnsi="Calibri" w:cs="Calibri"/>
                <w:b/>
                <w:u w:val="single"/>
                <w:lang w:eastAsia="fr-FR"/>
              </w:rPr>
            </w:pPr>
            <w:r w:rsidRPr="003A2288">
              <w:rPr>
                <w:rFonts w:ascii="Calibri" w:eastAsia="Times New Roman" w:hAnsi="Calibri" w:cs="Calibri"/>
                <w:b/>
                <w:u w:val="single"/>
                <w:lang w:eastAsia="fr-FR"/>
              </w:rPr>
              <w:t>B/ Décomposition de l’unité d’œuvre</w:t>
            </w:r>
            <w:r w:rsidRPr="003A2288">
              <w:rPr>
                <w:rFonts w:ascii="Calibri" w:eastAsia="Times New Roman" w:hAnsi="Calibri" w:cs="Calibri"/>
                <w:b/>
                <w:lang w:eastAsia="fr-FR"/>
              </w:rPr>
              <w:t> :</w:t>
            </w:r>
          </w:p>
        </w:tc>
      </w:tr>
      <w:tr w:rsidR="00CC00F8" w:rsidRPr="003A2288" w14:paraId="2416778A" w14:textId="77777777">
        <w:trPr>
          <w:trHeight w:val="567"/>
        </w:trPr>
        <w:tc>
          <w:tcPr>
            <w:tcW w:w="3403" w:type="dxa"/>
            <w:tcBorders>
              <w:top w:val="single" w:sz="4" w:space="0" w:color="auto"/>
              <w:left w:val="single" w:sz="4" w:space="0" w:color="auto"/>
              <w:bottom w:val="single" w:sz="4" w:space="0" w:color="auto"/>
              <w:right w:val="single" w:sz="4" w:space="0" w:color="auto"/>
            </w:tcBorders>
            <w:vAlign w:val="center"/>
          </w:tcPr>
          <w:p w14:paraId="2041C578" w14:textId="77777777" w:rsidR="00CC00F8" w:rsidRPr="003A2288" w:rsidRDefault="00CC00F8">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Période d’astreinte</w:t>
            </w:r>
          </w:p>
        </w:tc>
        <w:tc>
          <w:tcPr>
            <w:tcW w:w="3823" w:type="dxa"/>
            <w:gridSpan w:val="6"/>
            <w:tcBorders>
              <w:top w:val="single" w:sz="4" w:space="0" w:color="auto"/>
              <w:left w:val="single" w:sz="4" w:space="0" w:color="auto"/>
              <w:bottom w:val="single" w:sz="4" w:space="0" w:color="auto"/>
              <w:right w:val="single" w:sz="4" w:space="0" w:color="auto"/>
            </w:tcBorders>
            <w:vAlign w:val="center"/>
          </w:tcPr>
          <w:p w14:paraId="16415B1F" w14:textId="77777777" w:rsidR="00CC00F8" w:rsidRPr="003A2288" w:rsidRDefault="00CC00F8">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Charges estimées</w:t>
            </w:r>
          </w:p>
        </w:tc>
        <w:tc>
          <w:tcPr>
            <w:tcW w:w="2698" w:type="dxa"/>
            <w:tcBorders>
              <w:top w:val="single" w:sz="4" w:space="0" w:color="auto"/>
              <w:left w:val="single" w:sz="4" w:space="0" w:color="auto"/>
              <w:bottom w:val="single" w:sz="4" w:space="0" w:color="auto"/>
              <w:right w:val="single" w:sz="4" w:space="0" w:color="auto"/>
            </w:tcBorders>
            <w:vAlign w:val="center"/>
          </w:tcPr>
          <w:p w14:paraId="64517586" w14:textId="77777777" w:rsidR="00CC00F8" w:rsidRPr="003A2288" w:rsidRDefault="00CC00F8">
            <w:pPr>
              <w:spacing w:before="60" w:after="60" w:line="240" w:lineRule="auto"/>
              <w:jc w:val="center"/>
              <w:rPr>
                <w:rFonts w:ascii="Calibri" w:eastAsia="Times New Roman" w:hAnsi="Calibri" w:cs="Calibri"/>
                <w:b/>
                <w:lang w:eastAsia="fr-FR"/>
              </w:rPr>
            </w:pPr>
            <w:r w:rsidRPr="003A2288">
              <w:rPr>
                <w:rFonts w:ascii="Calibri" w:eastAsia="Times New Roman" w:hAnsi="Calibri" w:cs="Calibri"/>
                <w:b/>
                <w:lang w:eastAsia="fr-FR"/>
              </w:rPr>
              <w:t>Référence de la tranche technique</w:t>
            </w:r>
          </w:p>
        </w:tc>
      </w:tr>
      <w:tr w:rsidR="00CC00F8" w:rsidRPr="009E7EC6" w14:paraId="2B3EA517" w14:textId="77777777">
        <w:tc>
          <w:tcPr>
            <w:tcW w:w="3403" w:type="dxa"/>
            <w:tcBorders>
              <w:top w:val="single" w:sz="4" w:space="0" w:color="auto"/>
              <w:left w:val="single" w:sz="4" w:space="0" w:color="auto"/>
              <w:bottom w:val="single" w:sz="4" w:space="0" w:color="auto"/>
              <w:right w:val="single" w:sz="4" w:space="0" w:color="auto"/>
            </w:tcBorders>
          </w:tcPr>
          <w:p w14:paraId="0CF4A527" w14:textId="77777777" w:rsidR="00CC00F8" w:rsidRPr="003A2288" w:rsidRDefault="00CC00F8">
            <w:pPr>
              <w:pStyle w:val="xmsolistparagraph"/>
              <w:rPr>
                <w:rFonts w:ascii="Calibri" w:hAnsi="Calibri" w:cs="Calibri"/>
                <w:snapToGrid w:val="0"/>
                <w:sz w:val="22"/>
                <w:szCs w:val="22"/>
              </w:rPr>
            </w:pPr>
            <w:r w:rsidRPr="003A2288">
              <w:rPr>
                <w:rFonts w:ascii="Calibri" w:hAnsi="Calibri" w:cs="Calibri"/>
                <w:snapToGrid w:val="0"/>
                <w:sz w:val="22"/>
                <w:szCs w:val="22"/>
              </w:rPr>
              <w:t>Journée</w:t>
            </w:r>
          </w:p>
          <w:p w14:paraId="20708F9A" w14:textId="77777777" w:rsidR="00CC00F8" w:rsidRPr="003A2288" w:rsidRDefault="00CC00F8">
            <w:pPr>
              <w:pStyle w:val="xmsolistparagraph"/>
              <w:rPr>
                <w:rFonts w:ascii="Calibri" w:hAnsi="Calibri" w:cs="Calibri"/>
                <w:snapToGrid w:val="0"/>
                <w:sz w:val="22"/>
                <w:szCs w:val="22"/>
              </w:rPr>
            </w:pPr>
            <w:r w:rsidRPr="003A2288">
              <w:rPr>
                <w:rFonts w:ascii="Calibri" w:hAnsi="Calibri" w:cs="Calibri"/>
                <w:snapToGrid w:val="0"/>
                <w:sz w:val="22"/>
                <w:szCs w:val="22"/>
              </w:rPr>
              <w:t xml:space="preserve">Nuit </w:t>
            </w:r>
          </w:p>
        </w:tc>
        <w:tc>
          <w:tcPr>
            <w:tcW w:w="3823" w:type="dxa"/>
            <w:gridSpan w:val="6"/>
            <w:tcBorders>
              <w:top w:val="single" w:sz="4" w:space="0" w:color="auto"/>
              <w:left w:val="single" w:sz="4" w:space="0" w:color="auto"/>
              <w:bottom w:val="single" w:sz="4" w:space="0" w:color="auto"/>
              <w:right w:val="single" w:sz="4" w:space="0" w:color="auto"/>
            </w:tcBorders>
          </w:tcPr>
          <w:p w14:paraId="1941D6E6" w14:textId="77777777" w:rsidR="00CC00F8" w:rsidRPr="003A2288" w:rsidRDefault="00CC00F8">
            <w:pPr>
              <w:pStyle w:val="xmsolistparagraph"/>
              <w:rPr>
                <w:rFonts w:ascii="Calibri" w:hAnsi="Calibri" w:cs="Calibri"/>
                <w:snapToGrid w:val="0"/>
                <w:sz w:val="22"/>
                <w:szCs w:val="22"/>
              </w:rPr>
            </w:pPr>
            <w:r w:rsidRPr="003A2288">
              <w:rPr>
                <w:rFonts w:ascii="Calibri" w:hAnsi="Calibri" w:cs="Calibri"/>
                <w:snapToGrid w:val="0"/>
                <w:sz w:val="22"/>
                <w:szCs w:val="22"/>
              </w:rPr>
              <w:t>1 jour</w:t>
            </w:r>
          </w:p>
          <w:p w14:paraId="0DDDE1C4" w14:textId="77777777" w:rsidR="00CC00F8" w:rsidRPr="003A2288" w:rsidRDefault="00CC00F8">
            <w:pPr>
              <w:pStyle w:val="xmsolistparagraph"/>
              <w:rPr>
                <w:rFonts w:ascii="Calibri" w:hAnsi="Calibri" w:cs="Calibri"/>
                <w:snapToGrid w:val="0"/>
                <w:sz w:val="22"/>
                <w:szCs w:val="22"/>
              </w:rPr>
            </w:pPr>
            <w:r w:rsidRPr="003A2288">
              <w:rPr>
                <w:rFonts w:ascii="Calibri" w:hAnsi="Calibri" w:cs="Calibri"/>
                <w:snapToGrid w:val="0"/>
                <w:sz w:val="22"/>
                <w:szCs w:val="22"/>
              </w:rPr>
              <w:t xml:space="preserve">1 jour </w:t>
            </w:r>
          </w:p>
        </w:tc>
        <w:tc>
          <w:tcPr>
            <w:tcW w:w="2698" w:type="dxa"/>
            <w:tcBorders>
              <w:top w:val="single" w:sz="4" w:space="0" w:color="auto"/>
              <w:left w:val="single" w:sz="4" w:space="0" w:color="auto"/>
              <w:bottom w:val="single" w:sz="4" w:space="0" w:color="auto"/>
              <w:right w:val="single" w:sz="4" w:space="0" w:color="auto"/>
            </w:tcBorders>
          </w:tcPr>
          <w:p w14:paraId="142AD620" w14:textId="77777777" w:rsidR="00CC00F8" w:rsidRPr="00CA32FB" w:rsidRDefault="00CC00F8">
            <w:pPr>
              <w:pStyle w:val="xmsolistparagraph"/>
              <w:rPr>
                <w:rFonts w:ascii="Calibri" w:hAnsi="Calibri" w:cs="Calibri"/>
                <w:snapToGrid w:val="0"/>
                <w:sz w:val="22"/>
                <w:szCs w:val="22"/>
                <w:lang w:val="en-US"/>
              </w:rPr>
            </w:pPr>
            <w:r w:rsidRPr="00CA32FB">
              <w:rPr>
                <w:rFonts w:ascii="Calibri" w:hAnsi="Calibri" w:cs="Calibri"/>
                <w:snapToGrid w:val="0"/>
                <w:sz w:val="22"/>
                <w:szCs w:val="22"/>
                <w:lang w:val="en-US"/>
              </w:rPr>
              <w:t xml:space="preserve"> </w:t>
            </w:r>
            <w:r w:rsidRPr="00CA32FB">
              <w:rPr>
                <w:rFonts w:ascii="Calibri" w:hAnsi="Calibri" w:cs="Calibri"/>
                <w:snapToGrid w:val="0"/>
                <w:sz w:val="22"/>
                <w:szCs w:val="22"/>
                <w:shd w:val="clear" w:color="auto" w:fill="FAF9F8"/>
                <w:lang w:val="en-US"/>
              </w:rPr>
              <w:t>UO_AST_J</w:t>
            </w:r>
            <w:r w:rsidRPr="00CA32FB">
              <w:rPr>
                <w:rFonts w:ascii="Calibri" w:hAnsi="Calibri" w:cs="Calibri"/>
                <w:snapToGrid w:val="0"/>
                <w:sz w:val="22"/>
                <w:szCs w:val="22"/>
                <w:lang w:val="en-US"/>
              </w:rPr>
              <w:t xml:space="preserve"> </w:t>
            </w:r>
          </w:p>
          <w:p w14:paraId="4A654CC3" w14:textId="77777777" w:rsidR="00CC00F8" w:rsidRPr="00CA32FB" w:rsidRDefault="00CC00F8">
            <w:pPr>
              <w:pStyle w:val="xmsolistparagraph"/>
              <w:rPr>
                <w:rFonts w:ascii="Calibri" w:hAnsi="Calibri" w:cs="Calibri"/>
                <w:snapToGrid w:val="0"/>
                <w:sz w:val="22"/>
                <w:szCs w:val="22"/>
                <w:lang w:val="en-US"/>
              </w:rPr>
            </w:pPr>
            <w:r w:rsidRPr="00CA32FB">
              <w:rPr>
                <w:rFonts w:ascii="Calibri" w:hAnsi="Calibri" w:cs="Calibri"/>
                <w:snapToGrid w:val="0"/>
                <w:sz w:val="22"/>
                <w:szCs w:val="22"/>
                <w:shd w:val="clear" w:color="auto" w:fill="FAF9F8"/>
                <w:lang w:val="en-US"/>
              </w:rPr>
              <w:t xml:space="preserve"> UO_AST_N</w:t>
            </w:r>
            <w:r w:rsidRPr="00CA32FB">
              <w:rPr>
                <w:rFonts w:ascii="Calibri" w:hAnsi="Calibri" w:cs="Calibri"/>
                <w:snapToGrid w:val="0"/>
                <w:sz w:val="22"/>
                <w:szCs w:val="22"/>
                <w:lang w:val="en-US"/>
              </w:rPr>
              <w:t xml:space="preserve"> </w:t>
            </w:r>
          </w:p>
        </w:tc>
      </w:tr>
      <w:bookmarkEnd w:id="185"/>
    </w:tbl>
    <w:p w14:paraId="1D502B70" w14:textId="77777777" w:rsidR="00CC00F8" w:rsidRPr="00CA32FB" w:rsidRDefault="00CC00F8" w:rsidP="00CC00F8">
      <w:pPr>
        <w:rPr>
          <w:lang w:val="en-US"/>
        </w:rPr>
      </w:pPr>
    </w:p>
    <w:p w14:paraId="279F377D" w14:textId="77777777" w:rsidR="00CC00F8" w:rsidRPr="00C545D2" w:rsidRDefault="00CC00F8" w:rsidP="00CC00F8">
      <w:pPr>
        <w:pStyle w:val="Titre4"/>
        <w:tabs>
          <w:tab w:val="num" w:pos="1856"/>
        </w:tabs>
      </w:pPr>
      <w:r>
        <w:t>Interventions sur site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5"/>
        <w:gridCol w:w="611"/>
        <w:gridCol w:w="87"/>
        <w:gridCol w:w="1408"/>
        <w:gridCol w:w="1243"/>
        <w:gridCol w:w="168"/>
        <w:gridCol w:w="695"/>
        <w:gridCol w:w="658"/>
        <w:gridCol w:w="2948"/>
      </w:tblGrid>
      <w:tr w:rsidR="00CC00F8" w:rsidRPr="002B41C1" w14:paraId="23CE0011" w14:textId="77777777">
        <w:tc>
          <w:tcPr>
            <w:tcW w:w="6975" w:type="dxa"/>
            <w:gridSpan w:val="8"/>
          </w:tcPr>
          <w:p w14:paraId="22207B0C" w14:textId="77777777" w:rsidR="00CC00F8" w:rsidRPr="002B41C1" w:rsidRDefault="00CC00F8">
            <w:pPr>
              <w:rPr>
                <w:rFonts w:ascii="Calibri" w:hAnsi="Calibri" w:cs="Calibri"/>
              </w:rPr>
            </w:pPr>
            <w:r w:rsidRPr="002B41C1">
              <w:rPr>
                <w:rFonts w:ascii="Calibri" w:hAnsi="Calibri" w:cs="Calibri"/>
                <w:shd w:val="clear" w:color="auto" w:fill="FAF9F8"/>
              </w:rPr>
              <w:t>Interventions sur sites CNAF</w:t>
            </w:r>
          </w:p>
        </w:tc>
        <w:tc>
          <w:tcPr>
            <w:tcW w:w="2948" w:type="dxa"/>
          </w:tcPr>
          <w:p w14:paraId="531D3D85" w14:textId="77777777" w:rsidR="00CC00F8" w:rsidRPr="002B41C1" w:rsidRDefault="00CC00F8">
            <w:pPr>
              <w:rPr>
                <w:rFonts w:ascii="Calibri" w:hAnsi="Calibri" w:cs="Calibri"/>
              </w:rPr>
            </w:pPr>
            <w:r w:rsidRPr="002B41C1">
              <w:rPr>
                <w:rFonts w:ascii="Calibri" w:hAnsi="Calibri" w:cs="Calibri"/>
                <w:shd w:val="clear" w:color="auto" w:fill="FAF9F8"/>
              </w:rPr>
              <w:t>UO_ISS</w:t>
            </w:r>
          </w:p>
        </w:tc>
      </w:tr>
      <w:tr w:rsidR="00CC00F8" w:rsidRPr="002B41C1" w14:paraId="1F709EE2" w14:textId="77777777">
        <w:tc>
          <w:tcPr>
            <w:tcW w:w="9923" w:type="dxa"/>
            <w:gridSpan w:val="9"/>
          </w:tcPr>
          <w:p w14:paraId="30E56378" w14:textId="77777777" w:rsidR="00CC00F8" w:rsidRPr="002B41C1" w:rsidRDefault="00CC00F8">
            <w:pPr>
              <w:rPr>
                <w:rFonts w:ascii="Calibri" w:hAnsi="Calibri" w:cs="Calibri"/>
                <w:shd w:val="clear" w:color="auto" w:fill="FAF9F8"/>
              </w:rPr>
            </w:pPr>
            <w:r w:rsidRPr="002B41C1">
              <w:rPr>
                <w:rFonts w:ascii="Calibri" w:hAnsi="Calibri" w:cs="Calibri"/>
                <w:shd w:val="clear" w:color="auto" w:fill="FAF9F8"/>
              </w:rPr>
              <w:t>De manière exceptionnelle, une prestation d’intervention sur site peut être demandée par la CNAF.  Dans la majorité des cas, il s’agit de répondre à une situation pour laquelle toutes les interventions à distance n’ont pas permis de résoudre le problème et qui demande la présence d’un expert sur le domaine.</w:t>
            </w:r>
          </w:p>
          <w:p w14:paraId="6B25BD85" w14:textId="77777777" w:rsidR="00CC00F8" w:rsidRPr="002B41C1" w:rsidRDefault="00CC00F8">
            <w:pPr>
              <w:rPr>
                <w:rFonts w:ascii="Calibri" w:hAnsi="Calibri" w:cs="Calibri"/>
                <w:shd w:val="clear" w:color="auto" w:fill="FAF9F8"/>
              </w:rPr>
            </w:pPr>
            <w:r w:rsidRPr="002B41C1">
              <w:rPr>
                <w:rFonts w:ascii="Calibri" w:hAnsi="Calibri" w:cs="Calibri"/>
                <w:shd w:val="clear" w:color="auto" w:fill="FAF9F8"/>
              </w:rPr>
              <w:t xml:space="preserve">Cette prestation n’est pas en rapport avec les nécessités de coordination et de collaboration quotidienne entre les équipes de la CNAF et du Titulaire. </w:t>
            </w:r>
          </w:p>
          <w:p w14:paraId="21E489BC" w14:textId="77777777" w:rsidR="00CC00F8" w:rsidRPr="002B41C1" w:rsidRDefault="00CC00F8">
            <w:pPr>
              <w:rPr>
                <w:rFonts w:ascii="Calibri" w:hAnsi="Calibri" w:cs="Calibri"/>
                <w:shd w:val="clear" w:color="auto" w:fill="FAF9F8"/>
              </w:rPr>
            </w:pPr>
            <w:r w:rsidRPr="002B41C1">
              <w:rPr>
                <w:rFonts w:ascii="Calibri" w:hAnsi="Calibri" w:cs="Calibri"/>
                <w:shd w:val="clear" w:color="auto" w:fill="FAF9F8"/>
              </w:rPr>
              <w:t>Elle est exclusive de toutes les prestations d’assistance du présent CCTP sauf pour le cas où la CNAF demande une intervention sur site en complément de l’astreinte commandée via l’UO_ASC.</w:t>
            </w:r>
          </w:p>
          <w:p w14:paraId="5784B2DC" w14:textId="74BCABC5" w:rsidR="00CC00F8" w:rsidRPr="002B41C1" w:rsidRDefault="00CC00F8">
            <w:pPr>
              <w:rPr>
                <w:rFonts w:ascii="Calibri" w:hAnsi="Calibri" w:cs="Calibri"/>
                <w:shd w:val="clear" w:color="auto" w:fill="FAF9F8"/>
              </w:rPr>
            </w:pPr>
            <w:r w:rsidRPr="002B41C1">
              <w:rPr>
                <w:rFonts w:ascii="Calibri" w:hAnsi="Calibri" w:cs="Calibri"/>
                <w:shd w:val="clear" w:color="auto" w:fill="FAF9F8"/>
              </w:rPr>
              <w:t>Les équipes du Titulaire peuvent être amenées à se déplacer sur tous les sites de la CNAF, des CAF et des organismes affiliés</w:t>
            </w:r>
            <w:r w:rsidR="00350438">
              <w:rPr>
                <w:rFonts w:ascii="Calibri" w:hAnsi="Calibri" w:cs="Calibri"/>
                <w:shd w:val="clear" w:color="auto" w:fill="FAF9F8"/>
              </w:rPr>
              <w:t xml:space="preserve"> situé en France Métropolitaine</w:t>
            </w:r>
            <w:r w:rsidRPr="002B41C1">
              <w:rPr>
                <w:rFonts w:ascii="Calibri" w:hAnsi="Calibri" w:cs="Calibri"/>
                <w:shd w:val="clear" w:color="auto" w:fill="FAF9F8"/>
              </w:rPr>
              <w:t>.</w:t>
            </w:r>
          </w:p>
          <w:p w14:paraId="18CE794A" w14:textId="77777777" w:rsidR="00CC00F8" w:rsidRPr="002B41C1" w:rsidRDefault="00CC00F8">
            <w:pPr>
              <w:rPr>
                <w:rFonts w:ascii="Calibri" w:hAnsi="Calibri" w:cs="Calibri"/>
                <w:shd w:val="clear" w:color="auto" w:fill="FAF9F8"/>
              </w:rPr>
            </w:pPr>
            <w:r w:rsidRPr="002B41C1">
              <w:rPr>
                <w:rFonts w:ascii="Calibri" w:hAnsi="Calibri" w:cs="Calibri"/>
                <w:shd w:val="clear" w:color="auto" w:fill="FAF9F8"/>
              </w:rPr>
              <w:t>Ces demandes sont liées à des contextes particuliers ou à des phases d’activités spécifiques comme les phases :</w:t>
            </w:r>
          </w:p>
          <w:p w14:paraId="440FDDC8"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D’intégration de versions applicatives</w:t>
            </w:r>
          </w:p>
          <w:p w14:paraId="2FBC0997"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De recette des versions applicatives</w:t>
            </w:r>
          </w:p>
          <w:p w14:paraId="5BC8A7B7"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De mise en exploitation des versions applicatives</w:t>
            </w:r>
          </w:p>
          <w:p w14:paraId="3BD70AB9"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De montée de versions techniques</w:t>
            </w:r>
          </w:p>
          <w:p w14:paraId="43C31C9F"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D’exploitation</w:t>
            </w:r>
          </w:p>
          <w:p w14:paraId="2F2DC931"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D’audit</w:t>
            </w:r>
          </w:p>
          <w:p w14:paraId="0A8C36F1"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Toute activité ne pouvant être réalisée à distance.</w:t>
            </w:r>
          </w:p>
          <w:p w14:paraId="402482BC" w14:textId="77777777" w:rsidR="00CC00F8" w:rsidRPr="002B41C1" w:rsidRDefault="00CC00F8">
            <w:pPr>
              <w:spacing w:before="0" w:after="0" w:line="240" w:lineRule="auto"/>
              <w:rPr>
                <w:rFonts w:ascii="Calibri" w:hAnsi="Calibri" w:cs="Calibri"/>
              </w:rPr>
            </w:pPr>
          </w:p>
          <w:p w14:paraId="53B82F34" w14:textId="77777777" w:rsidR="00CC00F8" w:rsidRPr="002B41C1" w:rsidRDefault="00CC00F8">
            <w:pPr>
              <w:spacing w:before="0" w:after="0" w:line="240" w:lineRule="auto"/>
              <w:rPr>
                <w:rFonts w:ascii="Calibri" w:hAnsi="Calibri" w:cs="Calibri"/>
              </w:rPr>
            </w:pPr>
            <w:r w:rsidRPr="002B41C1">
              <w:rPr>
                <w:rFonts w:ascii="Calibri" w:hAnsi="Calibri" w:cs="Calibri"/>
              </w:rPr>
              <w:lastRenderedPageBreak/>
              <w:t>Une intervention pourra se dérouler :</w:t>
            </w:r>
          </w:p>
          <w:p w14:paraId="5BF7AD9D"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En journée, sur les plages horaires de travail des agents du site, comprises entre 7h00 et 19h30 (Heures locales)</w:t>
            </w:r>
          </w:p>
          <w:p w14:paraId="47CC4410"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 xml:space="preserve">En journée les jours fériés, samedi, dimanche de 07h00 à 19h30. (Heures locales) </w:t>
            </w:r>
          </w:p>
          <w:p w14:paraId="025C0676"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De nuit la plage horaire exigée est de 19h30 à 7h00 le lendemain (Heures locales).</w:t>
            </w:r>
          </w:p>
        </w:tc>
      </w:tr>
      <w:tr w:rsidR="00CC00F8" w:rsidRPr="002B41C1" w14:paraId="50A1C08F" w14:textId="77777777">
        <w:tc>
          <w:tcPr>
            <w:tcW w:w="2716" w:type="dxa"/>
            <w:gridSpan w:val="2"/>
            <w:shd w:val="clear" w:color="auto" w:fill="003366"/>
          </w:tcPr>
          <w:p w14:paraId="3E8BF88E" w14:textId="77777777" w:rsidR="00CC00F8" w:rsidRPr="002B41C1" w:rsidRDefault="00CC00F8">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lastRenderedPageBreak/>
              <w:t>Entrants</w:t>
            </w:r>
          </w:p>
        </w:tc>
        <w:tc>
          <w:tcPr>
            <w:tcW w:w="2738" w:type="dxa"/>
            <w:gridSpan w:val="3"/>
            <w:shd w:val="clear" w:color="auto" w:fill="003366"/>
          </w:tcPr>
          <w:p w14:paraId="1ACB2FC3" w14:textId="77777777" w:rsidR="00CC00F8" w:rsidRPr="002B41C1" w:rsidRDefault="00CC00F8">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t>Actions</w:t>
            </w:r>
          </w:p>
        </w:tc>
        <w:tc>
          <w:tcPr>
            <w:tcW w:w="4469" w:type="dxa"/>
            <w:gridSpan w:val="4"/>
            <w:shd w:val="clear" w:color="auto" w:fill="003366"/>
          </w:tcPr>
          <w:p w14:paraId="7FF40CF3" w14:textId="77777777" w:rsidR="00CC00F8" w:rsidRPr="002B41C1" w:rsidRDefault="00CC00F8">
            <w:pPr>
              <w:pStyle w:val="Commentaire"/>
              <w:spacing w:before="60" w:after="60"/>
              <w:jc w:val="center"/>
              <w:rPr>
                <w:rFonts w:ascii="Calibri" w:hAnsi="Calibri" w:cs="Calibri"/>
                <w:b/>
                <w:sz w:val="22"/>
                <w:szCs w:val="22"/>
                <w:u w:val="single"/>
              </w:rPr>
            </w:pPr>
            <w:r w:rsidRPr="002B41C1">
              <w:rPr>
                <w:rFonts w:ascii="Calibri" w:hAnsi="Calibri" w:cs="Calibri"/>
                <w:b/>
                <w:sz w:val="22"/>
                <w:szCs w:val="22"/>
                <w:u w:val="single"/>
              </w:rPr>
              <w:t>Livrables</w:t>
            </w:r>
          </w:p>
        </w:tc>
      </w:tr>
      <w:tr w:rsidR="00CC00F8" w:rsidRPr="002B41C1" w14:paraId="096C8517" w14:textId="77777777">
        <w:trPr>
          <w:trHeight w:val="510"/>
        </w:trPr>
        <w:tc>
          <w:tcPr>
            <w:tcW w:w="9923" w:type="dxa"/>
            <w:gridSpan w:val="9"/>
            <w:shd w:val="clear" w:color="auto" w:fill="D9D9D9"/>
            <w:vAlign w:val="center"/>
          </w:tcPr>
          <w:p w14:paraId="68651892" w14:textId="77777777" w:rsidR="00CC00F8" w:rsidRPr="002B41C1" w:rsidRDefault="00CC00F8">
            <w:pPr>
              <w:pStyle w:val="Commentaire"/>
              <w:rPr>
                <w:rFonts w:ascii="Calibri" w:hAnsi="Calibri" w:cs="Calibri"/>
                <w:b/>
                <w:sz w:val="22"/>
                <w:szCs w:val="22"/>
              </w:rPr>
            </w:pPr>
            <w:r w:rsidRPr="002B41C1">
              <w:rPr>
                <w:rFonts w:ascii="Calibri" w:hAnsi="Calibri" w:cs="Calibri"/>
                <w:b/>
                <w:sz w:val="22"/>
                <w:szCs w:val="22"/>
              </w:rPr>
              <w:t>Organiser l’intervention sur site</w:t>
            </w:r>
          </w:p>
        </w:tc>
      </w:tr>
      <w:tr w:rsidR="00CC00F8" w:rsidRPr="002B41C1" w14:paraId="045875C1" w14:textId="77777777">
        <w:tc>
          <w:tcPr>
            <w:tcW w:w="2716" w:type="dxa"/>
            <w:gridSpan w:val="2"/>
          </w:tcPr>
          <w:p w14:paraId="233A73FC"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 xml:space="preserve">Demande d’intervention sur un site   sur   une   période   définie pour un nombre de personne déterminé </w:t>
            </w:r>
          </w:p>
        </w:tc>
        <w:tc>
          <w:tcPr>
            <w:tcW w:w="2738" w:type="dxa"/>
            <w:gridSpan w:val="3"/>
          </w:tcPr>
          <w:p w14:paraId="14805FF8"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Organiser l’intervention</w:t>
            </w:r>
          </w:p>
          <w:p w14:paraId="1BEE6345"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Equipe</w:t>
            </w:r>
          </w:p>
          <w:p w14:paraId="23630E0F"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Déplacements</w:t>
            </w:r>
          </w:p>
        </w:tc>
        <w:tc>
          <w:tcPr>
            <w:tcW w:w="4469" w:type="dxa"/>
            <w:gridSpan w:val="4"/>
          </w:tcPr>
          <w:p w14:paraId="2A1F0D92" w14:textId="77777777" w:rsidR="00CC00F8" w:rsidRPr="002B41C1" w:rsidRDefault="00CC00F8">
            <w:pPr>
              <w:numPr>
                <w:ilvl w:val="0"/>
                <w:numId w:val="1"/>
              </w:numPr>
              <w:spacing w:before="0" w:after="0" w:line="240" w:lineRule="auto"/>
              <w:rPr>
                <w:rFonts w:ascii="Calibri" w:hAnsi="Calibri" w:cs="Calibri"/>
              </w:rPr>
            </w:pPr>
            <w:r w:rsidRPr="002B41C1">
              <w:rPr>
                <w:rFonts w:ascii="Calibri" w:hAnsi="Calibri" w:cs="Calibri"/>
              </w:rPr>
              <w:t>Fiche d’intervention sur site avec Nom des personnes et leurs coordonnées, dates et heures d’arrivées prévues sur site</w:t>
            </w:r>
          </w:p>
        </w:tc>
      </w:tr>
      <w:tr w:rsidR="00CC00F8" w:rsidRPr="002B41C1" w14:paraId="2B93FCCD" w14:textId="77777777">
        <w:tc>
          <w:tcPr>
            <w:tcW w:w="9923" w:type="dxa"/>
            <w:gridSpan w:val="9"/>
            <w:shd w:val="clear" w:color="auto" w:fill="D9D9D9" w:themeFill="background1" w:themeFillShade="D9"/>
            <w:vAlign w:val="center"/>
          </w:tcPr>
          <w:p w14:paraId="50AA2D2D" w14:textId="77777777" w:rsidR="00CC00F8" w:rsidRPr="002B41C1" w:rsidRDefault="00CC00F8">
            <w:pPr>
              <w:rPr>
                <w:rFonts w:ascii="Calibri" w:hAnsi="Calibri" w:cs="Calibri"/>
                <w:b/>
              </w:rPr>
            </w:pPr>
            <w:r w:rsidRPr="002B41C1">
              <w:rPr>
                <w:rFonts w:ascii="Calibri" w:hAnsi="Calibri" w:cs="Calibri"/>
                <w:b/>
              </w:rPr>
              <w:t>Réaliser l’intervention sur site</w:t>
            </w:r>
          </w:p>
        </w:tc>
      </w:tr>
      <w:tr w:rsidR="00CC00F8" w:rsidRPr="002B41C1" w14:paraId="4EFEE0D0" w14:textId="77777777">
        <w:tc>
          <w:tcPr>
            <w:tcW w:w="2803" w:type="dxa"/>
            <w:gridSpan w:val="3"/>
            <w:shd w:val="clear" w:color="auto" w:fill="FFFFFF" w:themeFill="background1"/>
            <w:vAlign w:val="center"/>
          </w:tcPr>
          <w:p w14:paraId="67561C10" w14:textId="77777777" w:rsidR="00CC00F8" w:rsidRPr="002B41C1" w:rsidRDefault="00CC00F8">
            <w:pPr>
              <w:spacing w:before="0" w:after="0" w:line="240" w:lineRule="auto"/>
              <w:rPr>
                <w:rFonts w:ascii="Calibri" w:hAnsi="Calibri" w:cs="Calibri"/>
              </w:rPr>
            </w:pPr>
          </w:p>
        </w:tc>
        <w:tc>
          <w:tcPr>
            <w:tcW w:w="2819" w:type="dxa"/>
            <w:gridSpan w:val="3"/>
            <w:shd w:val="clear" w:color="auto" w:fill="FFFFFF" w:themeFill="background1"/>
            <w:vAlign w:val="center"/>
          </w:tcPr>
          <w:p w14:paraId="6D7F789D" w14:textId="77777777" w:rsidR="00CC00F8" w:rsidRPr="002B41C1" w:rsidRDefault="00CC00F8">
            <w:pPr>
              <w:pStyle w:val="xmsolistparagraph"/>
              <w:numPr>
                <w:ilvl w:val="0"/>
                <w:numId w:val="1"/>
              </w:numPr>
              <w:spacing w:before="0" w:after="0"/>
              <w:rPr>
                <w:rFonts w:ascii="Calibri" w:eastAsiaTheme="minorHAnsi" w:hAnsi="Calibri" w:cs="Calibri"/>
                <w:sz w:val="22"/>
                <w:szCs w:val="22"/>
                <w:lang w:eastAsia="en-US"/>
              </w:rPr>
            </w:pPr>
            <w:r w:rsidRPr="002B41C1">
              <w:rPr>
                <w:rFonts w:ascii="Calibri" w:eastAsiaTheme="minorHAnsi" w:hAnsi="Calibri" w:cs="Calibri"/>
                <w:sz w:val="22"/>
                <w:szCs w:val="22"/>
                <w:lang w:eastAsia="en-US"/>
              </w:rPr>
              <w:t>Réaliser les interventions</w:t>
            </w:r>
          </w:p>
        </w:tc>
        <w:tc>
          <w:tcPr>
            <w:tcW w:w="4301" w:type="dxa"/>
            <w:gridSpan w:val="3"/>
            <w:shd w:val="clear" w:color="auto" w:fill="FFFFFF" w:themeFill="background1"/>
            <w:vAlign w:val="center"/>
          </w:tcPr>
          <w:p w14:paraId="4E4300F7" w14:textId="77777777" w:rsidR="00CC00F8" w:rsidRDefault="00CC00F8">
            <w:pPr>
              <w:pStyle w:val="xmsolistparagraph"/>
              <w:numPr>
                <w:ilvl w:val="0"/>
                <w:numId w:val="1"/>
              </w:numPr>
              <w:spacing w:before="0" w:after="0"/>
              <w:rPr>
                <w:rFonts w:ascii="Calibri" w:eastAsiaTheme="minorHAnsi" w:hAnsi="Calibri" w:cs="Calibri"/>
                <w:sz w:val="22"/>
                <w:szCs w:val="22"/>
                <w:lang w:eastAsia="en-US"/>
              </w:rPr>
            </w:pPr>
            <w:r w:rsidRPr="002B41C1">
              <w:rPr>
                <w:rFonts w:ascii="Calibri" w:eastAsiaTheme="minorHAnsi" w:hAnsi="Calibri" w:cs="Calibri"/>
                <w:sz w:val="22"/>
                <w:szCs w:val="22"/>
                <w:lang w:eastAsia="en-US"/>
              </w:rPr>
              <w:t>Rapport des interventions intégrant : ·Journal des interventions avec dates et heures de début et fin·</w:t>
            </w:r>
          </w:p>
          <w:p w14:paraId="7B88ED27" w14:textId="77777777" w:rsidR="00CC00F8" w:rsidRPr="002B41C1" w:rsidRDefault="00CC00F8">
            <w:pPr>
              <w:pStyle w:val="xmsolistparagraph"/>
              <w:numPr>
                <w:ilvl w:val="0"/>
                <w:numId w:val="1"/>
              </w:numPr>
              <w:spacing w:before="0" w:after="0"/>
              <w:rPr>
                <w:rFonts w:ascii="Calibri" w:eastAsiaTheme="minorHAnsi" w:hAnsi="Calibri" w:cs="Calibri"/>
                <w:sz w:val="22"/>
                <w:szCs w:val="22"/>
                <w:lang w:eastAsia="en-US"/>
              </w:rPr>
            </w:pPr>
            <w:r w:rsidRPr="002B41C1">
              <w:rPr>
                <w:rFonts w:ascii="Calibri" w:eastAsiaTheme="minorHAnsi" w:hAnsi="Calibri" w:cs="Calibri"/>
                <w:sz w:val="22"/>
                <w:szCs w:val="22"/>
                <w:lang w:eastAsia="en-US"/>
              </w:rPr>
              <w:t>Liste des sollicitations traitées</w:t>
            </w:r>
          </w:p>
        </w:tc>
      </w:tr>
      <w:tr w:rsidR="00CC00F8" w:rsidRPr="002B41C1" w14:paraId="5250895E" w14:textId="77777777">
        <w:trPr>
          <w:trHeight w:val="510"/>
        </w:trPr>
        <w:tc>
          <w:tcPr>
            <w:tcW w:w="9923"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0357EB" w14:textId="77777777" w:rsidR="00CC00F8" w:rsidRPr="002B41C1" w:rsidRDefault="00CC00F8">
            <w:pPr>
              <w:rPr>
                <w:rFonts w:ascii="Calibri" w:hAnsi="Calibri" w:cs="Calibri"/>
              </w:rPr>
            </w:pPr>
            <w:r w:rsidRPr="002B41C1">
              <w:rPr>
                <w:rFonts w:ascii="Calibri" w:hAnsi="Calibri" w:cs="Calibri"/>
              </w:rPr>
              <w:t>Unité d'œuvre associée</w:t>
            </w:r>
          </w:p>
        </w:tc>
      </w:tr>
      <w:tr w:rsidR="00CC00F8" w:rsidRPr="002B41C1" w14:paraId="42B34A1D" w14:textId="77777777">
        <w:tc>
          <w:tcPr>
            <w:tcW w:w="9923" w:type="dxa"/>
            <w:gridSpan w:val="9"/>
            <w:tcBorders>
              <w:top w:val="single" w:sz="4" w:space="0" w:color="auto"/>
              <w:left w:val="single" w:sz="4" w:space="0" w:color="auto"/>
              <w:bottom w:val="single" w:sz="4" w:space="0" w:color="auto"/>
              <w:right w:val="single" w:sz="4" w:space="0" w:color="auto"/>
            </w:tcBorders>
          </w:tcPr>
          <w:p w14:paraId="76B2C16C" w14:textId="77777777" w:rsidR="00CC00F8" w:rsidRPr="002B41C1" w:rsidRDefault="00CC00F8">
            <w:pPr>
              <w:pStyle w:val="Commentaire"/>
              <w:spacing w:before="60" w:after="60"/>
              <w:rPr>
                <w:rFonts w:ascii="Calibri" w:hAnsi="Calibri" w:cs="Calibri"/>
                <w:sz w:val="22"/>
                <w:szCs w:val="22"/>
              </w:rPr>
            </w:pPr>
          </w:p>
        </w:tc>
      </w:tr>
      <w:tr w:rsidR="00CC00F8" w:rsidRPr="002B41C1" w14:paraId="117783A8" w14:textId="77777777">
        <w:tc>
          <w:tcPr>
            <w:tcW w:w="9923" w:type="dxa"/>
            <w:gridSpan w:val="9"/>
            <w:tcBorders>
              <w:top w:val="single" w:sz="4" w:space="0" w:color="auto"/>
              <w:left w:val="single" w:sz="4" w:space="0" w:color="auto"/>
              <w:bottom w:val="single" w:sz="4" w:space="0" w:color="auto"/>
              <w:right w:val="single" w:sz="4" w:space="0" w:color="auto"/>
            </w:tcBorders>
            <w:vAlign w:val="center"/>
          </w:tcPr>
          <w:p w14:paraId="732F1A5E" w14:textId="77777777" w:rsidR="00CC00F8" w:rsidRPr="002B41C1" w:rsidRDefault="00CC00F8">
            <w:pPr>
              <w:spacing w:before="60" w:after="60"/>
              <w:rPr>
                <w:rFonts w:ascii="Calibri" w:hAnsi="Calibri" w:cs="Calibri"/>
                <w:b/>
              </w:rPr>
            </w:pPr>
            <w:r w:rsidRPr="002B41C1">
              <w:rPr>
                <w:rFonts w:ascii="Calibri" w:hAnsi="Calibri" w:cs="Calibri"/>
                <w:b/>
                <w:u w:val="single"/>
              </w:rPr>
              <w:t>B/ Décomposition de l’unité d’œuvre</w:t>
            </w:r>
            <w:r w:rsidRPr="002B41C1">
              <w:rPr>
                <w:rFonts w:ascii="Calibri" w:hAnsi="Calibri" w:cs="Calibri"/>
                <w:b/>
              </w:rPr>
              <w:t> :</w:t>
            </w:r>
          </w:p>
          <w:p w14:paraId="71136E33" w14:textId="77777777" w:rsidR="00CC00F8" w:rsidRPr="002B41C1" w:rsidRDefault="00CC00F8">
            <w:pPr>
              <w:spacing w:before="60" w:after="60"/>
              <w:rPr>
                <w:rFonts w:ascii="Calibri" w:hAnsi="Calibri" w:cs="Calibri"/>
                <w:b/>
                <w:u w:val="single"/>
              </w:rPr>
            </w:pPr>
          </w:p>
        </w:tc>
      </w:tr>
      <w:tr w:rsidR="00CC00F8" w:rsidRPr="002B41C1" w14:paraId="7069E04F" w14:textId="77777777">
        <w:tc>
          <w:tcPr>
            <w:tcW w:w="2105" w:type="dxa"/>
            <w:tcBorders>
              <w:top w:val="single" w:sz="4" w:space="0" w:color="auto"/>
              <w:left w:val="single" w:sz="4" w:space="0" w:color="auto"/>
              <w:bottom w:val="single" w:sz="4" w:space="0" w:color="auto"/>
              <w:right w:val="single" w:sz="4" w:space="0" w:color="auto"/>
            </w:tcBorders>
            <w:vAlign w:val="center"/>
          </w:tcPr>
          <w:p w14:paraId="31027184" w14:textId="77777777" w:rsidR="00CC00F8" w:rsidRPr="002B41C1" w:rsidRDefault="00CC00F8">
            <w:pPr>
              <w:spacing w:before="60" w:after="60"/>
              <w:jc w:val="center"/>
              <w:rPr>
                <w:rFonts w:ascii="Calibri" w:hAnsi="Calibri" w:cs="Calibri"/>
                <w:b/>
                <w:bCs/>
                <w:u w:val="single"/>
              </w:rPr>
            </w:pPr>
            <w:r w:rsidRPr="002B41C1">
              <w:rPr>
                <w:rFonts w:ascii="Calibri" w:hAnsi="Calibri" w:cs="Calibri"/>
                <w:b/>
                <w:bCs/>
                <w:shd w:val="clear" w:color="auto" w:fill="FAF9F8"/>
              </w:rPr>
              <w:t>Situation Site</w:t>
            </w:r>
          </w:p>
        </w:tc>
        <w:tc>
          <w:tcPr>
            <w:tcW w:w="2106" w:type="dxa"/>
            <w:gridSpan w:val="3"/>
            <w:tcBorders>
              <w:top w:val="single" w:sz="4" w:space="0" w:color="auto"/>
              <w:left w:val="single" w:sz="4" w:space="0" w:color="auto"/>
              <w:bottom w:val="single" w:sz="4" w:space="0" w:color="auto"/>
              <w:right w:val="single" w:sz="4" w:space="0" w:color="auto"/>
            </w:tcBorders>
            <w:vAlign w:val="center"/>
          </w:tcPr>
          <w:p w14:paraId="45C9923F" w14:textId="77777777" w:rsidR="00CC00F8" w:rsidRPr="002B41C1" w:rsidRDefault="00CC00F8">
            <w:pPr>
              <w:spacing w:before="60" w:after="60"/>
              <w:jc w:val="center"/>
              <w:rPr>
                <w:rFonts w:ascii="Calibri" w:hAnsi="Calibri" w:cs="Calibri"/>
                <w:b/>
                <w:bCs/>
                <w:shd w:val="clear" w:color="auto" w:fill="FAF9F8"/>
              </w:rPr>
            </w:pPr>
            <w:r w:rsidRPr="002B41C1">
              <w:rPr>
                <w:rFonts w:ascii="Calibri" w:hAnsi="Calibri" w:cs="Calibri"/>
                <w:b/>
                <w:bCs/>
                <w:shd w:val="clear" w:color="auto" w:fill="FAF9F8"/>
              </w:rPr>
              <w:t>Période d’intervention</w:t>
            </w:r>
          </w:p>
        </w:tc>
        <w:tc>
          <w:tcPr>
            <w:tcW w:w="2106" w:type="dxa"/>
            <w:gridSpan w:val="3"/>
            <w:tcBorders>
              <w:top w:val="single" w:sz="4" w:space="0" w:color="auto"/>
              <w:left w:val="single" w:sz="4" w:space="0" w:color="auto"/>
              <w:bottom w:val="single" w:sz="4" w:space="0" w:color="auto"/>
              <w:right w:val="single" w:sz="4" w:space="0" w:color="auto"/>
            </w:tcBorders>
            <w:vAlign w:val="center"/>
          </w:tcPr>
          <w:p w14:paraId="60FC44B0" w14:textId="77777777" w:rsidR="00CC00F8" w:rsidRPr="002B41C1" w:rsidRDefault="00CC00F8">
            <w:pPr>
              <w:spacing w:before="60" w:after="60"/>
              <w:jc w:val="center"/>
              <w:rPr>
                <w:rFonts w:ascii="Calibri" w:hAnsi="Calibri" w:cs="Calibri"/>
                <w:b/>
                <w:u w:val="single"/>
              </w:rPr>
            </w:pPr>
            <w:r w:rsidRPr="002B41C1">
              <w:rPr>
                <w:rFonts w:ascii="Calibri" w:hAnsi="Calibri" w:cs="Calibri"/>
                <w:b/>
                <w:bCs/>
                <w:shd w:val="clear" w:color="auto" w:fill="FAF9F8"/>
              </w:rPr>
              <w:t>Charges estimées J/H</w:t>
            </w:r>
          </w:p>
        </w:tc>
        <w:tc>
          <w:tcPr>
            <w:tcW w:w="3606" w:type="dxa"/>
            <w:gridSpan w:val="2"/>
            <w:tcBorders>
              <w:top w:val="single" w:sz="4" w:space="0" w:color="auto"/>
              <w:left w:val="single" w:sz="4" w:space="0" w:color="auto"/>
              <w:bottom w:val="single" w:sz="4" w:space="0" w:color="auto"/>
              <w:right w:val="single" w:sz="4" w:space="0" w:color="auto"/>
            </w:tcBorders>
            <w:vAlign w:val="center"/>
          </w:tcPr>
          <w:p w14:paraId="48E410EB" w14:textId="77777777" w:rsidR="00CC00F8" w:rsidRPr="002B41C1" w:rsidRDefault="00CC00F8">
            <w:pPr>
              <w:spacing w:before="60" w:after="60"/>
              <w:jc w:val="center"/>
              <w:rPr>
                <w:rFonts w:ascii="Calibri" w:hAnsi="Calibri" w:cs="Calibri"/>
                <w:b/>
                <w:u w:val="single"/>
              </w:rPr>
            </w:pPr>
            <w:r w:rsidRPr="002B41C1">
              <w:rPr>
                <w:rFonts w:ascii="Calibri" w:hAnsi="Calibri" w:cs="Calibri"/>
                <w:b/>
                <w:bCs/>
                <w:shd w:val="clear" w:color="auto" w:fill="FAF9F8"/>
              </w:rPr>
              <w:t>Référence de la tranche technique</w:t>
            </w:r>
          </w:p>
        </w:tc>
      </w:tr>
      <w:tr w:rsidR="00CC00F8" w:rsidRPr="002B41C1" w14:paraId="1B469987" w14:textId="77777777">
        <w:tc>
          <w:tcPr>
            <w:tcW w:w="2105" w:type="dxa"/>
            <w:tcBorders>
              <w:top w:val="single" w:sz="4" w:space="0" w:color="auto"/>
              <w:left w:val="single" w:sz="4" w:space="0" w:color="auto"/>
              <w:bottom w:val="single" w:sz="4" w:space="0" w:color="auto"/>
              <w:right w:val="single" w:sz="4" w:space="0" w:color="auto"/>
            </w:tcBorders>
            <w:vAlign w:val="center"/>
          </w:tcPr>
          <w:p w14:paraId="28CF27D8" w14:textId="77777777" w:rsidR="00CC00F8" w:rsidRPr="002B41C1" w:rsidRDefault="00CC00F8">
            <w:pPr>
              <w:spacing w:before="60" w:after="60"/>
              <w:rPr>
                <w:rFonts w:ascii="Calibri" w:hAnsi="Calibri" w:cs="Calibri"/>
                <w:bCs/>
              </w:rPr>
            </w:pPr>
            <w:r w:rsidRPr="002B41C1">
              <w:rPr>
                <w:rFonts w:ascii="Calibri" w:hAnsi="Calibri" w:cs="Calibri"/>
                <w:bCs/>
              </w:rPr>
              <w:t>Métropole</w:t>
            </w:r>
          </w:p>
        </w:tc>
        <w:tc>
          <w:tcPr>
            <w:tcW w:w="2106" w:type="dxa"/>
            <w:gridSpan w:val="3"/>
            <w:tcBorders>
              <w:top w:val="single" w:sz="4" w:space="0" w:color="auto"/>
              <w:left w:val="single" w:sz="4" w:space="0" w:color="auto"/>
              <w:bottom w:val="single" w:sz="4" w:space="0" w:color="auto"/>
              <w:right w:val="single" w:sz="4" w:space="0" w:color="auto"/>
            </w:tcBorders>
            <w:vAlign w:val="center"/>
          </w:tcPr>
          <w:p w14:paraId="2E3847BC" w14:textId="77777777" w:rsidR="00CC00F8" w:rsidRPr="002B41C1" w:rsidRDefault="00CC00F8">
            <w:pPr>
              <w:spacing w:before="60" w:after="60"/>
              <w:rPr>
                <w:rFonts w:ascii="Calibri" w:hAnsi="Calibri" w:cs="Calibri"/>
                <w:b/>
                <w:u w:val="single"/>
              </w:rPr>
            </w:pPr>
            <w:r w:rsidRPr="002B41C1">
              <w:rPr>
                <w:rFonts w:ascii="Calibri" w:hAnsi="Calibri" w:cs="Calibri"/>
                <w:shd w:val="clear" w:color="auto" w:fill="FAF9F8"/>
              </w:rPr>
              <w:t>Journée standard</w:t>
            </w:r>
          </w:p>
        </w:tc>
        <w:tc>
          <w:tcPr>
            <w:tcW w:w="2106" w:type="dxa"/>
            <w:gridSpan w:val="3"/>
            <w:tcBorders>
              <w:top w:val="single" w:sz="4" w:space="0" w:color="auto"/>
              <w:left w:val="single" w:sz="4" w:space="0" w:color="auto"/>
              <w:bottom w:val="single" w:sz="4" w:space="0" w:color="auto"/>
              <w:right w:val="single" w:sz="4" w:space="0" w:color="auto"/>
            </w:tcBorders>
            <w:vAlign w:val="center"/>
          </w:tcPr>
          <w:p w14:paraId="4024CEF7" w14:textId="77777777" w:rsidR="00CC00F8" w:rsidRPr="002B41C1" w:rsidRDefault="00CC00F8">
            <w:pPr>
              <w:spacing w:before="60" w:after="60"/>
              <w:jc w:val="center"/>
              <w:rPr>
                <w:rFonts w:ascii="Calibri" w:hAnsi="Calibri" w:cs="Calibri"/>
                <w:bCs/>
              </w:rPr>
            </w:pPr>
            <w:r w:rsidRPr="002B41C1">
              <w:rPr>
                <w:rFonts w:ascii="Calibri" w:hAnsi="Calibri" w:cs="Calibri"/>
                <w:bCs/>
              </w:rPr>
              <w:t>1 jour</w:t>
            </w:r>
          </w:p>
        </w:tc>
        <w:tc>
          <w:tcPr>
            <w:tcW w:w="3606" w:type="dxa"/>
            <w:gridSpan w:val="2"/>
            <w:tcBorders>
              <w:top w:val="single" w:sz="4" w:space="0" w:color="auto"/>
              <w:left w:val="single" w:sz="4" w:space="0" w:color="auto"/>
              <w:bottom w:val="single" w:sz="4" w:space="0" w:color="auto"/>
              <w:right w:val="single" w:sz="4" w:space="0" w:color="auto"/>
            </w:tcBorders>
            <w:vAlign w:val="center"/>
          </w:tcPr>
          <w:p w14:paraId="5F24A123" w14:textId="77777777" w:rsidR="00CC00F8" w:rsidRPr="002B41C1" w:rsidRDefault="00CC00F8">
            <w:pPr>
              <w:spacing w:before="60" w:after="60"/>
              <w:jc w:val="center"/>
              <w:rPr>
                <w:rFonts w:ascii="Calibri" w:hAnsi="Calibri" w:cs="Calibri"/>
                <w:b/>
                <w:u w:val="single"/>
              </w:rPr>
            </w:pPr>
            <w:r w:rsidRPr="002B41C1">
              <w:rPr>
                <w:rFonts w:ascii="Calibri" w:hAnsi="Calibri" w:cs="Calibri"/>
                <w:bCs/>
              </w:rPr>
              <w:t>UO_ISS_MJ1</w:t>
            </w:r>
          </w:p>
        </w:tc>
      </w:tr>
    </w:tbl>
    <w:p w14:paraId="2373FBEE" w14:textId="77777777" w:rsidR="00CC00F8" w:rsidRPr="00F56F2A" w:rsidRDefault="00CC00F8" w:rsidP="00CC00F8">
      <w:pPr>
        <w:rPr>
          <w:lang w:val="es-ES"/>
        </w:rPr>
      </w:pPr>
    </w:p>
    <w:p w14:paraId="3394AC2F" w14:textId="77777777" w:rsidR="00CC00F8" w:rsidRDefault="00CC00F8" w:rsidP="00CC00F8">
      <w:pPr>
        <w:pStyle w:val="Commentaire"/>
        <w:rPr>
          <w:lang w:val="en-US"/>
        </w:rPr>
      </w:pPr>
    </w:p>
    <w:p w14:paraId="699E4EEE" w14:textId="77777777" w:rsidR="00CC00F8" w:rsidRDefault="00CC00F8" w:rsidP="00CC00F8">
      <w:pPr>
        <w:pStyle w:val="Commentaire"/>
        <w:rPr>
          <w:lang w:val="en-US"/>
        </w:rPr>
      </w:pPr>
    </w:p>
    <w:p w14:paraId="1D0DFE67" w14:textId="77777777" w:rsidR="00CC00F8" w:rsidRDefault="00CC00F8" w:rsidP="00CC00F8">
      <w:pPr>
        <w:pStyle w:val="Titre3"/>
      </w:pPr>
      <w:bookmarkStart w:id="186" w:name="_Toc78498708"/>
      <w:bookmarkStart w:id="187" w:name="_Toc223538544"/>
      <w:r>
        <w:t>Mode projet : en cycle en V</w:t>
      </w:r>
      <w:bookmarkEnd w:id="186"/>
      <w:bookmarkEnd w:id="187"/>
    </w:p>
    <w:p w14:paraId="3CE56E70" w14:textId="77777777" w:rsidR="00CC00F8" w:rsidRPr="009E30EF" w:rsidRDefault="00CC00F8" w:rsidP="00CC00F8">
      <w:pPr>
        <w:rPr>
          <w:lang w:eastAsia="fr-FR"/>
        </w:rPr>
      </w:pPr>
      <w:r w:rsidRPr="009E30EF">
        <w:rPr>
          <w:lang w:eastAsia="fr-FR"/>
        </w:rPr>
        <w:t>Le</w:t>
      </w:r>
      <w:r>
        <w:rPr>
          <w:rFonts w:ascii="Arial" w:hAnsi="Arial"/>
          <w:shd w:val="clear" w:color="auto" w:fill="FAF9F8"/>
        </w:rPr>
        <w:t xml:space="preserve"> </w:t>
      </w:r>
      <w:r w:rsidRPr="009E30EF">
        <w:rPr>
          <w:lang w:eastAsia="fr-FR"/>
        </w:rPr>
        <w:t xml:space="preserve">projet est découpé en 3 phases </w:t>
      </w:r>
      <w:r>
        <w:rPr>
          <w:lang w:eastAsia="fr-FR"/>
        </w:rPr>
        <w:t>(</w:t>
      </w:r>
      <w:proofErr w:type="spellStart"/>
      <w:r>
        <w:rPr>
          <w:lang w:eastAsia="fr-FR"/>
        </w:rPr>
        <w:t>cf</w:t>
      </w:r>
      <w:proofErr w:type="spellEnd"/>
      <w:r>
        <w:rPr>
          <w:lang w:eastAsia="fr-FR"/>
        </w:rPr>
        <w:t xml:space="preserve"> annexe « Fabrication synthèse.pptx »</w:t>
      </w:r>
      <w:proofErr w:type="gramStart"/>
      <w:r>
        <w:rPr>
          <w:lang w:eastAsia="fr-FR"/>
        </w:rPr>
        <w:t>)</w:t>
      </w:r>
      <w:r w:rsidRPr="009E30EF">
        <w:rPr>
          <w:lang w:eastAsia="fr-FR"/>
        </w:rPr>
        <w:t>:</w:t>
      </w:r>
      <w:proofErr w:type="gramEnd"/>
    </w:p>
    <w:p w14:paraId="48CAA14B" w14:textId="77777777" w:rsidR="00CC00F8" w:rsidRPr="004E2FFF" w:rsidRDefault="00CC00F8" w:rsidP="00CC00F8">
      <w:pPr>
        <w:numPr>
          <w:ilvl w:val="0"/>
          <w:numId w:val="1"/>
        </w:numPr>
        <w:spacing w:before="0" w:after="0" w:line="240" w:lineRule="auto"/>
        <w:rPr>
          <w:rFonts w:ascii="Calibri" w:hAnsi="Calibri" w:cs="Calibri"/>
        </w:rPr>
      </w:pPr>
      <w:r w:rsidRPr="004E2FFF">
        <w:rPr>
          <w:rFonts w:ascii="Calibri" w:hAnsi="Calibri" w:cs="Calibri"/>
        </w:rPr>
        <w:t>La préparation ;</w:t>
      </w:r>
    </w:p>
    <w:p w14:paraId="209A9596" w14:textId="77777777" w:rsidR="00CC00F8" w:rsidRPr="004E2FFF" w:rsidRDefault="00CC00F8" w:rsidP="00CC00F8">
      <w:pPr>
        <w:numPr>
          <w:ilvl w:val="0"/>
          <w:numId w:val="1"/>
        </w:numPr>
        <w:spacing w:before="0" w:after="0" w:line="240" w:lineRule="auto"/>
        <w:rPr>
          <w:rFonts w:ascii="Calibri" w:hAnsi="Calibri" w:cs="Calibri"/>
        </w:rPr>
      </w:pPr>
      <w:r w:rsidRPr="004E2FFF">
        <w:rPr>
          <w:rFonts w:ascii="Calibri" w:hAnsi="Calibri" w:cs="Calibri"/>
        </w:rPr>
        <w:t xml:space="preserve">La construction ; </w:t>
      </w:r>
    </w:p>
    <w:p w14:paraId="65695F13" w14:textId="77777777" w:rsidR="00CC00F8" w:rsidRPr="004E2FFF" w:rsidRDefault="00CC00F8" w:rsidP="00CC00F8">
      <w:pPr>
        <w:numPr>
          <w:ilvl w:val="0"/>
          <w:numId w:val="1"/>
        </w:numPr>
        <w:spacing w:before="0" w:after="0" w:line="240" w:lineRule="auto"/>
        <w:rPr>
          <w:rFonts w:ascii="Calibri" w:hAnsi="Calibri" w:cs="Calibri"/>
        </w:rPr>
      </w:pPr>
      <w:r w:rsidRPr="004E2FFF">
        <w:rPr>
          <w:rFonts w:ascii="Calibri" w:hAnsi="Calibri" w:cs="Calibri"/>
        </w:rPr>
        <w:t>La mise en œuvre.</w:t>
      </w:r>
    </w:p>
    <w:p w14:paraId="167155F7" w14:textId="77777777" w:rsidR="00CC00F8" w:rsidRPr="009E30EF" w:rsidRDefault="00CC00F8" w:rsidP="00CC00F8">
      <w:pPr>
        <w:rPr>
          <w:lang w:eastAsia="fr-FR"/>
        </w:rPr>
      </w:pPr>
      <w:r w:rsidRPr="009E30EF">
        <w:rPr>
          <w:lang w:eastAsia="fr-FR"/>
        </w:rPr>
        <w:t>A ces trois phases, s’ajoute la phase transverse de pilotage</w:t>
      </w:r>
      <w:r>
        <w:rPr>
          <w:lang w:eastAsia="fr-FR"/>
        </w:rPr>
        <w:t xml:space="preserve"> (cf. paragraphes Comitologie et Pilotage des prestations).</w:t>
      </w:r>
    </w:p>
    <w:p w14:paraId="14FB9417" w14:textId="77777777" w:rsidR="00CC00F8" w:rsidRDefault="00CC00F8" w:rsidP="00CC00F8">
      <w:r>
        <w:lastRenderedPageBreak/>
        <w:t> </w:t>
      </w:r>
      <w:r>
        <w:rPr>
          <w:noProof/>
          <w:lang w:eastAsia="fr-FR"/>
        </w:rPr>
        <w:drawing>
          <wp:inline distT="0" distB="0" distL="0" distR="0" wp14:anchorId="001D904B" wp14:editId="09353423">
            <wp:extent cx="5695948" cy="3000374"/>
            <wp:effectExtent l="0" t="0" r="0" b="0"/>
            <wp:docPr id="46" name="Image 46" descr="Une image contenant texte, capture d’écran, Site web, Pag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 46" descr="Une image contenant texte, capture d’écran, Site web, Page web&#10;&#10;Le contenu généré par l’IA peut être incorrect."/>
                    <pic:cNvPicPr/>
                  </pic:nvPicPr>
                  <pic:blipFill>
                    <a:blip r:embed="rId39">
                      <a:extLst>
                        <a:ext uri="{28A0092B-C50C-407E-A947-70E740481C1C}">
                          <a14:useLocalDpi xmlns:a14="http://schemas.microsoft.com/office/drawing/2010/main" val="0"/>
                        </a:ext>
                      </a:extLst>
                    </a:blip>
                    <a:stretch>
                      <a:fillRect/>
                    </a:stretch>
                  </pic:blipFill>
                  <pic:spPr>
                    <a:xfrm>
                      <a:off x="0" y="0"/>
                      <a:ext cx="5695948" cy="3000374"/>
                    </a:xfrm>
                    <a:prstGeom prst="rect">
                      <a:avLst/>
                    </a:prstGeom>
                  </pic:spPr>
                </pic:pic>
              </a:graphicData>
            </a:graphic>
          </wp:inline>
        </w:drawing>
      </w:r>
    </w:p>
    <w:p w14:paraId="126CE20B" w14:textId="77777777" w:rsidR="00CC00F8" w:rsidRDefault="00CC00F8" w:rsidP="00CC00F8"/>
    <w:p w14:paraId="76286F7F" w14:textId="77777777" w:rsidR="00CC00F8" w:rsidRDefault="00CC00F8" w:rsidP="00CC00F8">
      <w:r>
        <w:t xml:space="preserve">Focus sur les activités de tests en cycle en V : </w:t>
      </w:r>
    </w:p>
    <w:p w14:paraId="084A617D" w14:textId="77777777" w:rsidR="00CC00F8" w:rsidRDefault="00CC00F8" w:rsidP="00CC00F8"/>
    <w:p w14:paraId="288A9FC0" w14:textId="77777777" w:rsidR="00CC00F8" w:rsidRDefault="00CC00F8" w:rsidP="00CC00F8">
      <w:r>
        <w:rPr>
          <w:noProof/>
        </w:rPr>
        <w:drawing>
          <wp:inline distT="0" distB="0" distL="0" distR="0" wp14:anchorId="591DE09B" wp14:editId="6A3E83DF">
            <wp:extent cx="6480810" cy="3213100"/>
            <wp:effectExtent l="0" t="0" r="0" b="6350"/>
            <wp:docPr id="726310176" name="Image 726310176" descr="Une image contenant texte, capture d’écran, Police, Site web&#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310176" name="Image 726310176" descr="Une image contenant texte, capture d’écran, Police, Site web&#10;&#10;Le contenu généré par l’IA peut êtr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92829" cy="3219059"/>
                    </a:xfrm>
                    <a:prstGeom prst="rect">
                      <a:avLst/>
                    </a:prstGeom>
                    <a:noFill/>
                  </pic:spPr>
                </pic:pic>
              </a:graphicData>
            </a:graphic>
          </wp:inline>
        </w:drawing>
      </w:r>
    </w:p>
    <w:p w14:paraId="691F4A16" w14:textId="77777777" w:rsidR="00CC00F8" w:rsidRDefault="00CC00F8" w:rsidP="00CC00F8"/>
    <w:p w14:paraId="706A16D0" w14:textId="77777777" w:rsidR="00CC00F8" w:rsidRDefault="00CC00F8" w:rsidP="00CC00F8"/>
    <w:p w14:paraId="30FA2E30" w14:textId="77777777" w:rsidR="00CC00F8" w:rsidRDefault="00CC00F8" w:rsidP="00CC00F8"/>
    <w:p w14:paraId="08CAAE66" w14:textId="77777777" w:rsidR="00CC00F8" w:rsidRDefault="00CC00F8" w:rsidP="00CC00F8"/>
    <w:p w14:paraId="6291330E" w14:textId="77777777" w:rsidR="00CC00F8" w:rsidRDefault="00CC00F8" w:rsidP="00CC00F8"/>
    <w:p w14:paraId="77607C2B" w14:textId="77777777" w:rsidR="00CC00F8" w:rsidRDefault="00CC00F8" w:rsidP="00CC00F8"/>
    <w:p w14:paraId="4B8886E4" w14:textId="77777777" w:rsidR="00CC00F8" w:rsidRDefault="00CC00F8" w:rsidP="00CC00F8"/>
    <w:p w14:paraId="4FABA9AD" w14:textId="77777777" w:rsidR="00CC00F8" w:rsidRPr="003B151C" w:rsidRDefault="00CC00F8" w:rsidP="00CC00F8">
      <w:pPr>
        <w:pStyle w:val="Titre4"/>
      </w:pPr>
      <w:bookmarkStart w:id="188" w:name="_Toc491931534"/>
      <w:bookmarkStart w:id="189" w:name="_Toc68132991"/>
      <w:bookmarkStart w:id="190" w:name="_Toc69401793"/>
      <w:bookmarkStart w:id="191" w:name="_Toc69451820"/>
      <w:r w:rsidRPr="003B151C">
        <w:t>Phase de construction</w:t>
      </w:r>
      <w:bookmarkEnd w:id="188"/>
      <w:bookmarkEnd w:id="189"/>
      <w:bookmarkEnd w:id="190"/>
      <w:bookmarkEnd w:id="191"/>
    </w:p>
    <w:p w14:paraId="07992B51" w14:textId="77777777" w:rsidR="00CC00F8" w:rsidRDefault="00CC00F8" w:rsidP="00CC00F8">
      <w:pPr>
        <w:pStyle w:val="Commentaire"/>
        <w:rPr>
          <w:lang w:val="en-US"/>
        </w:rPr>
      </w:pPr>
    </w:p>
    <w:p w14:paraId="1A1F7142" w14:textId="77777777" w:rsidR="00CC00F8" w:rsidRPr="00C30EDB" w:rsidRDefault="00CC00F8" w:rsidP="00CC00F8">
      <w:pPr>
        <w:pStyle w:val="Titre5"/>
      </w:pPr>
      <w:bookmarkStart w:id="192" w:name="_Toc491931536"/>
      <w:r w:rsidRPr="00C30EDB">
        <w:t>Conception Applicative Fonctionnelle</w:t>
      </w:r>
      <w:bookmarkEnd w:id="192"/>
    </w:p>
    <w:p w14:paraId="4348B89C" w14:textId="77777777" w:rsidR="00CC00F8" w:rsidRPr="00C30EDB" w:rsidRDefault="00CC00F8" w:rsidP="00CC00F8"/>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222"/>
        <w:gridCol w:w="2977"/>
        <w:gridCol w:w="10"/>
        <w:gridCol w:w="1266"/>
        <w:gridCol w:w="2239"/>
      </w:tblGrid>
      <w:tr w:rsidR="00CC00F8" w:rsidRPr="005C67E2" w14:paraId="59DF5869" w14:textId="77777777">
        <w:tc>
          <w:tcPr>
            <w:tcW w:w="6408" w:type="dxa"/>
            <w:gridSpan w:val="3"/>
          </w:tcPr>
          <w:p w14:paraId="57DF0506" w14:textId="77777777" w:rsidR="00CC00F8" w:rsidRPr="005C67E2" w:rsidRDefault="00CC00F8">
            <w:pPr>
              <w:rPr>
                <w:rFonts w:ascii="Calibri" w:hAnsi="Calibri" w:cs="Calibri"/>
              </w:rPr>
            </w:pPr>
            <w:r w:rsidRPr="005C67E2">
              <w:rPr>
                <w:rFonts w:ascii="Calibri" w:hAnsi="Calibri" w:cs="Calibri"/>
              </w:rPr>
              <w:t xml:space="preserve">Conception applicative fonctionnelle </w:t>
            </w:r>
          </w:p>
        </w:tc>
        <w:tc>
          <w:tcPr>
            <w:tcW w:w="3515" w:type="dxa"/>
            <w:gridSpan w:val="3"/>
          </w:tcPr>
          <w:p w14:paraId="21D0948B" w14:textId="77777777" w:rsidR="00CC00F8" w:rsidRPr="005C67E2" w:rsidRDefault="00CC00F8">
            <w:pPr>
              <w:rPr>
                <w:rFonts w:ascii="Calibri" w:hAnsi="Calibri" w:cs="Calibri"/>
              </w:rPr>
            </w:pPr>
            <w:r w:rsidRPr="005C67E2">
              <w:rPr>
                <w:rFonts w:ascii="Calibri" w:hAnsi="Calibri" w:cs="Calibri"/>
              </w:rPr>
              <w:t>UO_CA_FONC</w:t>
            </w:r>
          </w:p>
        </w:tc>
      </w:tr>
      <w:tr w:rsidR="00CC00F8" w:rsidRPr="005C67E2" w14:paraId="4EADB23A" w14:textId="77777777">
        <w:tc>
          <w:tcPr>
            <w:tcW w:w="9923" w:type="dxa"/>
            <w:gridSpan w:val="6"/>
          </w:tcPr>
          <w:p w14:paraId="684F8BA9" w14:textId="77777777" w:rsidR="00CC00F8" w:rsidRPr="005C67E2" w:rsidRDefault="00CC00F8">
            <w:pPr>
              <w:rPr>
                <w:rFonts w:ascii="Calibri" w:hAnsi="Calibri" w:cs="Calibri"/>
              </w:rPr>
            </w:pPr>
            <w:r w:rsidRPr="005C67E2">
              <w:rPr>
                <w:rFonts w:ascii="Calibri" w:hAnsi="Calibri" w:cs="Calibri"/>
              </w:rPr>
              <w:t xml:space="preserve">La prestation a pour objet la rédaction des Spécifications Fonctionnelles Détaillées pour un composant applicatif. </w:t>
            </w:r>
          </w:p>
        </w:tc>
      </w:tr>
      <w:tr w:rsidR="00CC00F8" w:rsidRPr="005C67E2" w14:paraId="14303D27" w14:textId="77777777">
        <w:tc>
          <w:tcPr>
            <w:tcW w:w="3209" w:type="dxa"/>
            <w:shd w:val="clear" w:color="auto" w:fill="003366"/>
          </w:tcPr>
          <w:p w14:paraId="789B411F" w14:textId="77777777" w:rsidR="00CC00F8" w:rsidRPr="005C67E2" w:rsidRDefault="00CC00F8">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Entrants</w:t>
            </w:r>
          </w:p>
        </w:tc>
        <w:tc>
          <w:tcPr>
            <w:tcW w:w="3209" w:type="dxa"/>
            <w:gridSpan w:val="3"/>
            <w:shd w:val="clear" w:color="auto" w:fill="003366"/>
          </w:tcPr>
          <w:p w14:paraId="771E2B3C" w14:textId="77777777" w:rsidR="00CC00F8" w:rsidRPr="005C67E2" w:rsidRDefault="00CC00F8">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Actions</w:t>
            </w:r>
          </w:p>
        </w:tc>
        <w:tc>
          <w:tcPr>
            <w:tcW w:w="3505" w:type="dxa"/>
            <w:gridSpan w:val="2"/>
            <w:shd w:val="clear" w:color="auto" w:fill="003366"/>
          </w:tcPr>
          <w:p w14:paraId="5B6D8911" w14:textId="77777777" w:rsidR="00CC00F8" w:rsidRPr="005C67E2" w:rsidRDefault="00CC00F8">
            <w:pPr>
              <w:pStyle w:val="Commentaire"/>
              <w:spacing w:before="60" w:after="60"/>
              <w:jc w:val="center"/>
              <w:rPr>
                <w:rFonts w:ascii="Calibri" w:hAnsi="Calibri" w:cs="Calibri"/>
                <w:b/>
                <w:sz w:val="22"/>
                <w:szCs w:val="22"/>
                <w:u w:val="single"/>
              </w:rPr>
            </w:pPr>
            <w:r w:rsidRPr="005C67E2">
              <w:rPr>
                <w:rFonts w:ascii="Calibri" w:hAnsi="Calibri" w:cs="Calibri"/>
                <w:b/>
                <w:sz w:val="22"/>
                <w:szCs w:val="22"/>
                <w:u w:val="single"/>
              </w:rPr>
              <w:t>Livrables</w:t>
            </w:r>
          </w:p>
        </w:tc>
      </w:tr>
      <w:tr w:rsidR="00CC00F8" w:rsidRPr="005C67E2" w14:paraId="29F4608E" w14:textId="77777777">
        <w:trPr>
          <w:trHeight w:val="510"/>
        </w:trPr>
        <w:tc>
          <w:tcPr>
            <w:tcW w:w="9923" w:type="dxa"/>
            <w:gridSpan w:val="6"/>
            <w:shd w:val="clear" w:color="auto" w:fill="D9D9D9"/>
            <w:vAlign w:val="center"/>
          </w:tcPr>
          <w:p w14:paraId="19A6AAD5" w14:textId="77777777" w:rsidR="00CC00F8" w:rsidRPr="005C67E2" w:rsidRDefault="00CC00F8">
            <w:pPr>
              <w:pStyle w:val="Commentaire"/>
              <w:rPr>
                <w:rFonts w:ascii="Calibri" w:hAnsi="Calibri" w:cs="Calibri"/>
                <w:b/>
                <w:sz w:val="22"/>
                <w:szCs w:val="22"/>
              </w:rPr>
            </w:pPr>
            <w:r w:rsidRPr="005C67E2">
              <w:rPr>
                <w:rFonts w:ascii="Calibri" w:hAnsi="Calibri" w:cs="Calibri"/>
                <w:b/>
                <w:sz w:val="22"/>
                <w:szCs w:val="22"/>
              </w:rPr>
              <w:t>Rédiger des dossiers de spécifications fonctionnelles détaillées</w:t>
            </w:r>
          </w:p>
        </w:tc>
      </w:tr>
      <w:tr w:rsidR="00CC00F8" w:rsidRPr="005C67E2" w14:paraId="75E2E191" w14:textId="77777777">
        <w:tc>
          <w:tcPr>
            <w:tcW w:w="3209" w:type="dxa"/>
            <w:vAlign w:val="center"/>
          </w:tcPr>
          <w:p w14:paraId="1F2903C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Fiche d’expression de besoin</w:t>
            </w:r>
          </w:p>
          <w:p w14:paraId="0381A044"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p w14:paraId="1EEDF712"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Cahier des charges fonctionnel</w:t>
            </w:r>
          </w:p>
          <w:p w14:paraId="2A2C2104"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Spécifications fonctionnelles générales validées</w:t>
            </w:r>
          </w:p>
          <w:p w14:paraId="79FB681F" w14:textId="77777777" w:rsidR="00CC00F8" w:rsidRPr="005C67E2" w:rsidRDefault="00CC00F8">
            <w:pPr>
              <w:numPr>
                <w:ilvl w:val="0"/>
                <w:numId w:val="1"/>
              </w:numPr>
              <w:spacing w:before="0" w:after="0" w:line="240" w:lineRule="auto"/>
              <w:rPr>
                <w:rFonts w:ascii="Calibri" w:hAnsi="Calibri" w:cs="Calibri"/>
              </w:rPr>
            </w:pPr>
          </w:p>
          <w:p w14:paraId="3CD66D04"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Si Maintenance évolutive en complément :</w:t>
            </w:r>
          </w:p>
          <w:p w14:paraId="092100C2"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Réponse SI simplifiée</w:t>
            </w:r>
          </w:p>
          <w:p w14:paraId="5226BED5" w14:textId="77777777" w:rsidR="00CC00F8" w:rsidRPr="005C67E2" w:rsidRDefault="00CC00F8">
            <w:pPr>
              <w:numPr>
                <w:ilvl w:val="0"/>
                <w:numId w:val="1"/>
              </w:numPr>
              <w:spacing w:before="0" w:after="0" w:line="240" w:lineRule="auto"/>
              <w:rPr>
                <w:rFonts w:ascii="Calibri" w:hAnsi="Calibri" w:cs="Calibri"/>
              </w:rPr>
            </w:pPr>
          </w:p>
          <w:p w14:paraId="3373DF99"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Si Projet en complément :</w:t>
            </w:r>
          </w:p>
          <w:p w14:paraId="7F55D1D6"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cadrage </w:t>
            </w:r>
          </w:p>
          <w:p w14:paraId="1A5FF61B"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réponse SI </w:t>
            </w:r>
          </w:p>
          <w:p w14:paraId="6E712AEB"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Plan projet</w:t>
            </w:r>
          </w:p>
          <w:p w14:paraId="068873A8"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 informatique et libertés (si requis)</w:t>
            </w:r>
          </w:p>
          <w:p w14:paraId="3BC9B84B"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 d’architecture</w:t>
            </w:r>
          </w:p>
        </w:tc>
        <w:tc>
          <w:tcPr>
            <w:tcW w:w="3209" w:type="dxa"/>
            <w:gridSpan w:val="3"/>
            <w:vAlign w:val="center"/>
          </w:tcPr>
          <w:p w14:paraId="44AFDAEE"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Conduire les ateliers avec les experts métiers de la CNAF</w:t>
            </w:r>
          </w:p>
          <w:p w14:paraId="296EB374"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Préparer les supports avant les ateliers</w:t>
            </w:r>
          </w:p>
          <w:p w14:paraId="16E73E9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Rédiger les comptes-rendus</w:t>
            </w:r>
          </w:p>
          <w:p w14:paraId="4057D07C"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Décrire de façon détaillée les exigences fonctionnelles :</w:t>
            </w:r>
          </w:p>
          <w:p w14:paraId="03E60B67"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Fonctionnalités à mettre en œuvre, données et règles de gestion :</w:t>
            </w:r>
          </w:p>
          <w:p w14:paraId="2B50268A"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Maquettage des écrans</w:t>
            </w:r>
          </w:p>
          <w:p w14:paraId="3CE357D8"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Construction des modèles conceptuels des données, traitements</w:t>
            </w:r>
          </w:p>
          <w:p w14:paraId="78ADDFE5"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Définition des interfaces fonctionnelles vis à vis des autres domaines ou des autres SI, et règles de gestion</w:t>
            </w:r>
          </w:p>
          <w:p w14:paraId="417339A5"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Description des modalités fonctionnelles de reprise des données de l’existant.</w:t>
            </w:r>
          </w:p>
        </w:tc>
        <w:tc>
          <w:tcPr>
            <w:tcW w:w="3505" w:type="dxa"/>
            <w:gridSpan w:val="2"/>
            <w:vAlign w:val="center"/>
          </w:tcPr>
          <w:p w14:paraId="7C7746AE"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Supports des ateliers</w:t>
            </w:r>
          </w:p>
          <w:p w14:paraId="06DF75F4"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Comptes rendus des ateliers</w:t>
            </w:r>
          </w:p>
          <w:p w14:paraId="45BCC51E"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Dossiers de spécifications fonctionnelles détaillées</w:t>
            </w:r>
          </w:p>
        </w:tc>
      </w:tr>
      <w:tr w:rsidR="00CC00F8" w:rsidRPr="005C67E2" w14:paraId="0C968544" w14:textId="77777777">
        <w:trPr>
          <w:trHeight w:val="510"/>
        </w:trPr>
        <w:tc>
          <w:tcPr>
            <w:tcW w:w="9923"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F4776E" w14:textId="77777777" w:rsidR="00CC00F8" w:rsidRPr="005C67E2" w:rsidRDefault="00CC00F8">
            <w:pPr>
              <w:rPr>
                <w:rFonts w:ascii="Calibri" w:hAnsi="Calibri" w:cs="Calibri"/>
              </w:rPr>
            </w:pPr>
            <w:r w:rsidRPr="005C67E2">
              <w:rPr>
                <w:rFonts w:ascii="Calibri" w:hAnsi="Calibri" w:cs="Calibri"/>
              </w:rPr>
              <w:t>Unité d'œuvre associée</w:t>
            </w:r>
          </w:p>
        </w:tc>
      </w:tr>
      <w:tr w:rsidR="00CC00F8" w:rsidRPr="005C67E2" w14:paraId="2F4CF861" w14:textId="77777777">
        <w:tc>
          <w:tcPr>
            <w:tcW w:w="9923" w:type="dxa"/>
            <w:gridSpan w:val="6"/>
            <w:tcBorders>
              <w:top w:val="single" w:sz="4" w:space="0" w:color="auto"/>
              <w:left w:val="single" w:sz="4" w:space="0" w:color="auto"/>
              <w:bottom w:val="single" w:sz="4" w:space="0" w:color="auto"/>
              <w:right w:val="single" w:sz="4" w:space="0" w:color="auto"/>
            </w:tcBorders>
          </w:tcPr>
          <w:p w14:paraId="05832E11" w14:textId="77777777" w:rsidR="00CC00F8" w:rsidRPr="005C67E2" w:rsidRDefault="00CC00F8">
            <w:pPr>
              <w:pStyle w:val="Commentaire"/>
              <w:spacing w:before="60" w:after="60"/>
              <w:rPr>
                <w:rFonts w:ascii="Calibri" w:hAnsi="Calibri" w:cs="Calibri"/>
                <w:b/>
                <w:sz w:val="22"/>
                <w:szCs w:val="22"/>
                <w:u w:val="single"/>
              </w:rPr>
            </w:pPr>
            <w:r w:rsidRPr="005C67E2">
              <w:rPr>
                <w:rFonts w:ascii="Calibri" w:hAnsi="Calibri" w:cs="Calibri"/>
                <w:b/>
                <w:sz w:val="22"/>
                <w:szCs w:val="22"/>
              </w:rPr>
              <w:t xml:space="preserve">A/ </w:t>
            </w:r>
            <w:r w:rsidRPr="005C67E2">
              <w:rPr>
                <w:rFonts w:ascii="Calibri" w:hAnsi="Calibri" w:cs="Calibri"/>
                <w:b/>
                <w:sz w:val="22"/>
                <w:szCs w:val="22"/>
                <w:u w:val="single"/>
              </w:rPr>
              <w:t>Critères d’évaluation de la complexité de l’unité d’œuvre</w:t>
            </w:r>
            <w:r w:rsidRPr="005C67E2">
              <w:rPr>
                <w:rFonts w:ascii="Calibri" w:hAnsi="Calibri" w:cs="Calibri"/>
                <w:b/>
                <w:sz w:val="22"/>
                <w:szCs w:val="22"/>
              </w:rPr>
              <w:t> :</w:t>
            </w:r>
          </w:p>
          <w:p w14:paraId="148AE3AC"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tc>
      </w:tr>
      <w:tr w:rsidR="00CC00F8" w:rsidRPr="005C67E2" w14:paraId="6D0B4B10" w14:textId="77777777">
        <w:trPr>
          <w:trHeight w:val="680"/>
        </w:trPr>
        <w:tc>
          <w:tcPr>
            <w:tcW w:w="3431" w:type="dxa"/>
            <w:gridSpan w:val="2"/>
            <w:tcBorders>
              <w:top w:val="single" w:sz="4" w:space="0" w:color="auto"/>
              <w:left w:val="single" w:sz="4" w:space="0" w:color="auto"/>
              <w:bottom w:val="single" w:sz="4" w:space="0" w:color="auto"/>
              <w:right w:val="single" w:sz="4" w:space="0" w:color="auto"/>
            </w:tcBorders>
            <w:vAlign w:val="center"/>
          </w:tcPr>
          <w:p w14:paraId="36E1723D" w14:textId="77777777" w:rsidR="00CC00F8" w:rsidRPr="005C67E2" w:rsidRDefault="00CC00F8">
            <w:pPr>
              <w:spacing w:before="60" w:after="60"/>
              <w:jc w:val="center"/>
              <w:rPr>
                <w:rFonts w:ascii="Calibri" w:hAnsi="Calibri" w:cs="Calibri"/>
                <w:b/>
              </w:rPr>
            </w:pPr>
            <w:r w:rsidRPr="005C67E2">
              <w:rPr>
                <w:rFonts w:ascii="Calibri" w:hAnsi="Calibri" w:cs="Calibri"/>
                <w:b/>
              </w:rPr>
              <w:lastRenderedPageBreak/>
              <w:t>Nombre d’exigences métier à traiter</w:t>
            </w:r>
          </w:p>
        </w:tc>
        <w:tc>
          <w:tcPr>
            <w:tcW w:w="2977" w:type="dxa"/>
            <w:tcBorders>
              <w:top w:val="single" w:sz="4" w:space="0" w:color="auto"/>
              <w:left w:val="single" w:sz="4" w:space="0" w:color="auto"/>
              <w:bottom w:val="single" w:sz="4" w:space="0" w:color="auto"/>
              <w:right w:val="single" w:sz="4" w:space="0" w:color="auto"/>
            </w:tcBorders>
            <w:vAlign w:val="center"/>
          </w:tcPr>
          <w:p w14:paraId="01E84F34" w14:textId="77777777" w:rsidR="00CC00F8" w:rsidRPr="005C67E2" w:rsidRDefault="00CC00F8">
            <w:pPr>
              <w:spacing w:before="60" w:after="60"/>
              <w:jc w:val="center"/>
              <w:rPr>
                <w:rFonts w:ascii="Calibri" w:hAnsi="Calibri" w:cs="Calibri"/>
                <w:b/>
              </w:rPr>
            </w:pPr>
            <w:r w:rsidRPr="005C67E2">
              <w:rPr>
                <w:rFonts w:ascii="Calibri" w:hAnsi="Calibri" w:cs="Calibri"/>
                <w:b/>
              </w:rPr>
              <w:t xml:space="preserve">Nombre d’ateliers </w:t>
            </w:r>
          </w:p>
        </w:tc>
        <w:tc>
          <w:tcPr>
            <w:tcW w:w="3515" w:type="dxa"/>
            <w:gridSpan w:val="3"/>
            <w:tcBorders>
              <w:top w:val="single" w:sz="4" w:space="0" w:color="auto"/>
              <w:left w:val="single" w:sz="4" w:space="0" w:color="auto"/>
              <w:bottom w:val="single" w:sz="4" w:space="0" w:color="auto"/>
              <w:right w:val="single" w:sz="4" w:space="0" w:color="auto"/>
            </w:tcBorders>
            <w:vAlign w:val="center"/>
          </w:tcPr>
          <w:p w14:paraId="4833247B" w14:textId="77777777" w:rsidR="00CC00F8" w:rsidRPr="005C67E2" w:rsidRDefault="00CC00F8">
            <w:pPr>
              <w:spacing w:before="60" w:after="60"/>
              <w:jc w:val="center"/>
              <w:rPr>
                <w:rFonts w:ascii="Calibri" w:hAnsi="Calibri" w:cs="Calibri"/>
                <w:b/>
                <w:strike/>
              </w:rPr>
            </w:pPr>
            <w:r w:rsidRPr="005C67E2">
              <w:rPr>
                <w:rFonts w:ascii="Calibri" w:hAnsi="Calibri" w:cs="Calibri"/>
                <w:b/>
              </w:rPr>
              <w:t>Nombre d’applications de référence dans le POS</w:t>
            </w:r>
          </w:p>
        </w:tc>
      </w:tr>
      <w:tr w:rsidR="00CC00F8" w:rsidRPr="005C67E2" w14:paraId="21B792D5" w14:textId="77777777">
        <w:tc>
          <w:tcPr>
            <w:tcW w:w="3431" w:type="dxa"/>
            <w:gridSpan w:val="2"/>
            <w:tcBorders>
              <w:top w:val="single" w:sz="4" w:space="0" w:color="auto"/>
              <w:left w:val="single" w:sz="4" w:space="0" w:color="auto"/>
              <w:bottom w:val="single" w:sz="4" w:space="0" w:color="auto"/>
              <w:right w:val="single" w:sz="4" w:space="0" w:color="auto"/>
            </w:tcBorders>
            <w:vAlign w:val="center"/>
          </w:tcPr>
          <w:p w14:paraId="654BA77C" w14:textId="77777777" w:rsidR="00CC00F8" w:rsidRPr="005C67E2" w:rsidRDefault="00CC00F8">
            <w:pPr>
              <w:pStyle w:val="CCTP-Tableau-Puce1"/>
              <w:tabs>
                <w:tab w:val="right" w:pos="3011"/>
              </w:tabs>
              <w:ind w:left="170" w:hanging="113"/>
              <w:rPr>
                <w:rFonts w:cs="Calibri"/>
                <w:sz w:val="22"/>
                <w:szCs w:val="22"/>
              </w:rPr>
            </w:pPr>
            <w:r w:rsidRPr="005C67E2">
              <w:rPr>
                <w:rFonts w:cs="Calibri"/>
                <w:sz w:val="22"/>
                <w:szCs w:val="22"/>
              </w:rPr>
              <w:t xml:space="preserve">&lt; À 15 exigences :     </w:t>
            </w:r>
            <w:r w:rsidRPr="005C67E2">
              <w:rPr>
                <w:rFonts w:cs="Calibri"/>
                <w:sz w:val="22"/>
                <w:szCs w:val="22"/>
              </w:rPr>
              <w:tab/>
              <w:t xml:space="preserve">      1 point</w:t>
            </w:r>
          </w:p>
          <w:p w14:paraId="226537DC" w14:textId="77777777" w:rsidR="00CC00F8" w:rsidRPr="005C67E2" w:rsidRDefault="00CC00F8">
            <w:pPr>
              <w:pStyle w:val="CCTP-Tableau-Puce1"/>
              <w:tabs>
                <w:tab w:val="right" w:pos="3011"/>
              </w:tabs>
              <w:ind w:left="170" w:hanging="113"/>
              <w:rPr>
                <w:rFonts w:cs="Calibri"/>
                <w:sz w:val="22"/>
                <w:szCs w:val="22"/>
              </w:rPr>
            </w:pPr>
            <w:r w:rsidRPr="005C67E2">
              <w:rPr>
                <w:rFonts w:cs="Calibri"/>
                <w:sz w:val="22"/>
                <w:szCs w:val="22"/>
              </w:rPr>
              <w:t xml:space="preserve">16 à 30 exigences :   </w:t>
            </w:r>
            <w:r w:rsidRPr="005C67E2">
              <w:rPr>
                <w:rFonts w:cs="Calibri"/>
                <w:sz w:val="22"/>
                <w:szCs w:val="22"/>
              </w:rPr>
              <w:tab/>
              <w:t xml:space="preserve">     2 points</w:t>
            </w:r>
          </w:p>
          <w:p w14:paraId="201CB769" w14:textId="77777777" w:rsidR="00CC00F8" w:rsidRPr="005C67E2" w:rsidRDefault="00CC00F8">
            <w:pPr>
              <w:pStyle w:val="CCTP-Tableau-Puce1"/>
              <w:tabs>
                <w:tab w:val="right" w:pos="3011"/>
              </w:tabs>
              <w:ind w:left="170" w:hanging="113"/>
              <w:rPr>
                <w:rFonts w:cs="Calibri"/>
                <w:sz w:val="22"/>
                <w:szCs w:val="22"/>
              </w:rPr>
            </w:pPr>
            <w:r w:rsidRPr="005C67E2">
              <w:rPr>
                <w:rFonts w:cs="Calibri"/>
                <w:sz w:val="22"/>
                <w:szCs w:val="22"/>
              </w:rPr>
              <w:t xml:space="preserve"> 31 à 50 exigences :   </w:t>
            </w:r>
            <w:r w:rsidRPr="005C67E2">
              <w:rPr>
                <w:rFonts w:cs="Calibri"/>
                <w:sz w:val="22"/>
                <w:szCs w:val="22"/>
              </w:rPr>
              <w:tab/>
              <w:t xml:space="preserve">    3 points</w:t>
            </w:r>
          </w:p>
        </w:tc>
        <w:tc>
          <w:tcPr>
            <w:tcW w:w="2977" w:type="dxa"/>
            <w:tcBorders>
              <w:top w:val="single" w:sz="4" w:space="0" w:color="auto"/>
              <w:left w:val="single" w:sz="4" w:space="0" w:color="auto"/>
              <w:bottom w:val="single" w:sz="4" w:space="0" w:color="auto"/>
              <w:right w:val="single" w:sz="4" w:space="0" w:color="auto"/>
            </w:tcBorders>
            <w:vAlign w:val="center"/>
          </w:tcPr>
          <w:p w14:paraId="08B4EB60"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 xml:space="preserve">1 à 2 ateliers :      </w:t>
            </w:r>
            <w:r w:rsidRPr="005C67E2">
              <w:rPr>
                <w:rFonts w:cs="Calibri"/>
                <w:sz w:val="22"/>
                <w:szCs w:val="22"/>
              </w:rPr>
              <w:tab/>
              <w:t xml:space="preserve">    1 point</w:t>
            </w:r>
          </w:p>
          <w:p w14:paraId="1FB66625"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 xml:space="preserve">2 à 5 ateliers :    </w:t>
            </w:r>
            <w:r w:rsidRPr="005C67E2">
              <w:rPr>
                <w:rFonts w:cs="Calibri"/>
                <w:sz w:val="22"/>
                <w:szCs w:val="22"/>
              </w:rPr>
              <w:tab/>
              <w:t xml:space="preserve">      2 points</w:t>
            </w:r>
          </w:p>
          <w:p w14:paraId="3379499F"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 xml:space="preserve">5 à 10 ateliers :    </w:t>
            </w:r>
            <w:r w:rsidRPr="005C67E2">
              <w:rPr>
                <w:rFonts w:cs="Calibri"/>
                <w:sz w:val="22"/>
                <w:szCs w:val="22"/>
              </w:rPr>
              <w:tab/>
              <w:t xml:space="preserve">    3 points</w:t>
            </w:r>
          </w:p>
          <w:p w14:paraId="4F0A2ABC" w14:textId="77777777" w:rsidR="00CC00F8" w:rsidRPr="005C67E2" w:rsidRDefault="00CC00F8">
            <w:pPr>
              <w:pStyle w:val="CCTP-Tableau-Puce1"/>
              <w:numPr>
                <w:ilvl w:val="0"/>
                <w:numId w:val="0"/>
              </w:numPr>
              <w:tabs>
                <w:tab w:val="right" w:pos="2928"/>
              </w:tabs>
              <w:ind w:left="170"/>
              <w:rPr>
                <w:rFonts w:cs="Calibri"/>
                <w:b/>
                <w:bCs/>
                <w:color w:val="7030A0"/>
                <w:sz w:val="22"/>
                <w:szCs w:val="22"/>
              </w:rPr>
            </w:pPr>
          </w:p>
        </w:tc>
        <w:tc>
          <w:tcPr>
            <w:tcW w:w="3515" w:type="dxa"/>
            <w:gridSpan w:val="3"/>
            <w:tcBorders>
              <w:top w:val="single" w:sz="4" w:space="0" w:color="auto"/>
              <w:left w:val="single" w:sz="4" w:space="0" w:color="auto"/>
              <w:bottom w:val="single" w:sz="4" w:space="0" w:color="auto"/>
              <w:right w:val="single" w:sz="4" w:space="0" w:color="auto"/>
            </w:tcBorders>
            <w:vAlign w:val="center"/>
          </w:tcPr>
          <w:p w14:paraId="54163D32" w14:textId="77777777" w:rsidR="00CC00F8" w:rsidRPr="005C67E2" w:rsidRDefault="00CC00F8">
            <w:pPr>
              <w:pStyle w:val="CCTP-Tableau-Puce1"/>
              <w:ind w:left="170" w:hanging="113"/>
              <w:rPr>
                <w:rFonts w:cs="Calibri"/>
                <w:sz w:val="22"/>
                <w:szCs w:val="22"/>
              </w:rPr>
            </w:pPr>
            <w:r w:rsidRPr="005C67E2">
              <w:rPr>
                <w:rFonts w:cs="Calibri"/>
                <w:sz w:val="22"/>
                <w:szCs w:val="22"/>
              </w:rPr>
              <w:t>1 à 3 applications :         1 point</w:t>
            </w:r>
          </w:p>
          <w:p w14:paraId="74368B44" w14:textId="77777777" w:rsidR="00CC00F8" w:rsidRPr="005C67E2" w:rsidRDefault="00CC00F8">
            <w:pPr>
              <w:pStyle w:val="CCTP-Tableau-Puce1"/>
              <w:ind w:left="170" w:hanging="113"/>
              <w:rPr>
                <w:rFonts w:cs="Calibri"/>
                <w:sz w:val="22"/>
                <w:szCs w:val="22"/>
              </w:rPr>
            </w:pPr>
            <w:r w:rsidRPr="005C67E2">
              <w:rPr>
                <w:rFonts w:cs="Calibri"/>
                <w:sz w:val="22"/>
                <w:szCs w:val="22"/>
              </w:rPr>
              <w:t>4 à 6 applications :        2 points</w:t>
            </w:r>
          </w:p>
          <w:p w14:paraId="6B89A351" w14:textId="77777777" w:rsidR="00CC00F8" w:rsidRPr="005C67E2" w:rsidRDefault="00CC00F8">
            <w:pPr>
              <w:pStyle w:val="CCTP-Tableau-Puce1"/>
              <w:ind w:left="170" w:hanging="113"/>
              <w:rPr>
                <w:rFonts w:cs="Calibri"/>
                <w:sz w:val="22"/>
                <w:szCs w:val="22"/>
              </w:rPr>
            </w:pPr>
            <w:r w:rsidRPr="005C67E2">
              <w:rPr>
                <w:rFonts w:cs="Calibri"/>
                <w:sz w:val="22"/>
                <w:szCs w:val="22"/>
              </w:rPr>
              <w:t>7 à 9 applications :        4 points</w:t>
            </w:r>
          </w:p>
          <w:p w14:paraId="1A4B3EC2" w14:textId="77777777" w:rsidR="00CC00F8" w:rsidRPr="005C67E2" w:rsidRDefault="00CC00F8">
            <w:pPr>
              <w:pStyle w:val="CCTP-Tableau-Puce1"/>
              <w:ind w:left="170" w:hanging="113"/>
              <w:rPr>
                <w:rFonts w:cs="Calibri"/>
                <w:sz w:val="22"/>
                <w:szCs w:val="22"/>
              </w:rPr>
            </w:pPr>
            <w:r w:rsidRPr="005C67E2">
              <w:rPr>
                <w:rFonts w:cs="Calibri"/>
                <w:sz w:val="22"/>
                <w:szCs w:val="22"/>
              </w:rPr>
              <w:t>&gt; 9 applications :           6 points</w:t>
            </w:r>
          </w:p>
          <w:p w14:paraId="53B35458" w14:textId="77777777" w:rsidR="00CC00F8" w:rsidRPr="005C67E2" w:rsidRDefault="00CC00F8">
            <w:pPr>
              <w:pStyle w:val="CCTP-Tableau-Puce1"/>
              <w:numPr>
                <w:ilvl w:val="0"/>
                <w:numId w:val="0"/>
              </w:numPr>
              <w:tabs>
                <w:tab w:val="right" w:pos="2816"/>
              </w:tabs>
              <w:ind w:left="170"/>
              <w:rPr>
                <w:rFonts w:cs="Calibri"/>
                <w:b/>
                <w:bCs/>
                <w:strike/>
                <w:sz w:val="22"/>
                <w:szCs w:val="22"/>
              </w:rPr>
            </w:pPr>
          </w:p>
        </w:tc>
      </w:tr>
      <w:tr w:rsidR="00CC00F8" w:rsidRPr="005C67E2" w14:paraId="07836E14" w14:textId="77777777">
        <w:tc>
          <w:tcPr>
            <w:tcW w:w="9923" w:type="dxa"/>
            <w:gridSpan w:val="6"/>
            <w:tcBorders>
              <w:top w:val="single" w:sz="4" w:space="0" w:color="auto"/>
              <w:left w:val="single" w:sz="4" w:space="0" w:color="auto"/>
              <w:bottom w:val="single" w:sz="4" w:space="0" w:color="auto"/>
              <w:right w:val="single" w:sz="4" w:space="0" w:color="auto"/>
            </w:tcBorders>
            <w:vAlign w:val="center"/>
          </w:tcPr>
          <w:p w14:paraId="1A88A735" w14:textId="77777777" w:rsidR="00CC00F8" w:rsidRPr="005C67E2" w:rsidRDefault="00CC00F8">
            <w:pPr>
              <w:spacing w:before="60" w:after="60"/>
              <w:rPr>
                <w:rFonts w:ascii="Calibri" w:hAnsi="Calibri" w:cs="Calibri"/>
                <w:b/>
                <w:u w:val="single"/>
              </w:rPr>
            </w:pPr>
            <w:r w:rsidRPr="005C67E2">
              <w:rPr>
                <w:rFonts w:ascii="Calibri" w:hAnsi="Calibri" w:cs="Calibri"/>
                <w:b/>
                <w:u w:val="single"/>
              </w:rPr>
              <w:t>B/ Décomposition de l’unité d’œuvre</w:t>
            </w:r>
            <w:r w:rsidRPr="005C67E2">
              <w:rPr>
                <w:rFonts w:ascii="Calibri" w:hAnsi="Calibri" w:cs="Calibri"/>
                <w:b/>
              </w:rPr>
              <w:t> :</w:t>
            </w:r>
          </w:p>
        </w:tc>
      </w:tr>
      <w:tr w:rsidR="00CC00F8" w:rsidRPr="005C67E2" w14:paraId="70F15BCE" w14:textId="77777777">
        <w:trPr>
          <w:trHeight w:val="567"/>
        </w:trPr>
        <w:tc>
          <w:tcPr>
            <w:tcW w:w="3431" w:type="dxa"/>
            <w:gridSpan w:val="2"/>
            <w:tcBorders>
              <w:top w:val="single" w:sz="4" w:space="0" w:color="auto"/>
              <w:left w:val="single" w:sz="4" w:space="0" w:color="auto"/>
              <w:bottom w:val="single" w:sz="4" w:space="0" w:color="auto"/>
              <w:right w:val="single" w:sz="4" w:space="0" w:color="auto"/>
            </w:tcBorders>
            <w:vAlign w:val="center"/>
          </w:tcPr>
          <w:p w14:paraId="5822B63A" w14:textId="77777777" w:rsidR="00CC00F8" w:rsidRPr="005C67E2" w:rsidRDefault="00CC00F8">
            <w:pPr>
              <w:spacing w:before="60" w:after="60"/>
              <w:jc w:val="center"/>
              <w:rPr>
                <w:rFonts w:ascii="Calibri" w:hAnsi="Calibri" w:cs="Calibri"/>
                <w:b/>
              </w:rPr>
            </w:pPr>
            <w:r w:rsidRPr="005C67E2">
              <w:rPr>
                <w:rFonts w:ascii="Calibri" w:hAnsi="Calibri" w:cs="Calibri"/>
                <w:b/>
              </w:rPr>
              <w:t>Somme des points des critères d’évaluation</w:t>
            </w:r>
          </w:p>
        </w:tc>
        <w:tc>
          <w:tcPr>
            <w:tcW w:w="4253" w:type="dxa"/>
            <w:gridSpan w:val="3"/>
            <w:tcBorders>
              <w:top w:val="single" w:sz="4" w:space="0" w:color="auto"/>
              <w:left w:val="single" w:sz="4" w:space="0" w:color="auto"/>
              <w:bottom w:val="single" w:sz="4" w:space="0" w:color="auto"/>
              <w:right w:val="single" w:sz="4" w:space="0" w:color="auto"/>
            </w:tcBorders>
            <w:vAlign w:val="center"/>
          </w:tcPr>
          <w:p w14:paraId="46B5BB6B" w14:textId="77777777" w:rsidR="00CC00F8" w:rsidRPr="005C67E2" w:rsidRDefault="00CC00F8">
            <w:pPr>
              <w:spacing w:before="60" w:after="60"/>
              <w:jc w:val="center"/>
              <w:rPr>
                <w:rFonts w:ascii="Calibri" w:hAnsi="Calibri" w:cs="Calibri"/>
                <w:b/>
              </w:rPr>
            </w:pPr>
            <w:r w:rsidRPr="005C67E2">
              <w:rPr>
                <w:rFonts w:ascii="Calibri" w:hAnsi="Calibri" w:cs="Calibri"/>
                <w:b/>
              </w:rPr>
              <w:t>Charges estimées en J/H</w:t>
            </w:r>
          </w:p>
        </w:tc>
        <w:tc>
          <w:tcPr>
            <w:tcW w:w="2239" w:type="dxa"/>
            <w:tcBorders>
              <w:top w:val="single" w:sz="4" w:space="0" w:color="auto"/>
              <w:left w:val="single" w:sz="4" w:space="0" w:color="auto"/>
              <w:bottom w:val="single" w:sz="4" w:space="0" w:color="auto"/>
              <w:right w:val="single" w:sz="4" w:space="0" w:color="auto"/>
            </w:tcBorders>
            <w:vAlign w:val="center"/>
          </w:tcPr>
          <w:p w14:paraId="44E3C45F" w14:textId="77777777" w:rsidR="00CC00F8" w:rsidRPr="005C67E2" w:rsidRDefault="00CC00F8">
            <w:pPr>
              <w:spacing w:before="60" w:after="60"/>
              <w:jc w:val="center"/>
              <w:rPr>
                <w:rFonts w:ascii="Calibri" w:hAnsi="Calibri" w:cs="Calibri"/>
                <w:b/>
              </w:rPr>
            </w:pPr>
            <w:r w:rsidRPr="005C67E2">
              <w:rPr>
                <w:rFonts w:ascii="Calibri" w:hAnsi="Calibri" w:cs="Calibri"/>
                <w:b/>
              </w:rPr>
              <w:t>Référence de la tranche technique</w:t>
            </w:r>
          </w:p>
        </w:tc>
      </w:tr>
      <w:tr w:rsidR="00CC00F8" w:rsidRPr="005C67E2" w14:paraId="05D583DD" w14:textId="77777777">
        <w:tc>
          <w:tcPr>
            <w:tcW w:w="3431" w:type="dxa"/>
            <w:gridSpan w:val="2"/>
            <w:tcBorders>
              <w:top w:val="single" w:sz="4" w:space="0" w:color="auto"/>
              <w:left w:val="single" w:sz="4" w:space="0" w:color="auto"/>
              <w:bottom w:val="single" w:sz="4" w:space="0" w:color="auto"/>
              <w:right w:val="single" w:sz="4" w:space="0" w:color="auto"/>
            </w:tcBorders>
          </w:tcPr>
          <w:p w14:paraId="4068C023" w14:textId="02D911A6" w:rsidR="00CC00F8" w:rsidRPr="005C67E2" w:rsidRDefault="00CC00F8">
            <w:pPr>
              <w:pStyle w:val="CCTP-Tableau-Puce1"/>
              <w:ind w:left="170" w:hanging="113"/>
              <w:rPr>
                <w:rFonts w:cs="Calibri"/>
                <w:sz w:val="22"/>
                <w:szCs w:val="22"/>
              </w:rPr>
            </w:pPr>
            <w:r w:rsidRPr="005C67E2">
              <w:rPr>
                <w:rFonts w:cs="Calibri"/>
                <w:sz w:val="22"/>
                <w:szCs w:val="22"/>
              </w:rPr>
              <w:t>" N2 " (</w:t>
            </w:r>
            <w:r w:rsidR="00657E68">
              <w:rPr>
                <w:rFonts w:cs="Calibri"/>
                <w:sz w:val="22"/>
                <w:szCs w:val="22"/>
              </w:rPr>
              <w:t>3</w:t>
            </w:r>
            <w:r w:rsidRPr="005C67E2">
              <w:rPr>
                <w:rFonts w:cs="Calibri"/>
                <w:sz w:val="22"/>
                <w:szCs w:val="22"/>
              </w:rPr>
              <w:t xml:space="preserve"> à 7 points)</w:t>
            </w:r>
          </w:p>
          <w:p w14:paraId="0D9FDE8D" w14:textId="6F8498F3" w:rsidR="00CC00F8" w:rsidRPr="005C67E2" w:rsidRDefault="00CC00F8">
            <w:pPr>
              <w:pStyle w:val="CCTP-Tableau-Puce1"/>
              <w:ind w:left="170" w:hanging="113"/>
              <w:rPr>
                <w:rFonts w:cs="Calibri"/>
                <w:sz w:val="22"/>
                <w:szCs w:val="22"/>
              </w:rPr>
            </w:pPr>
            <w:r w:rsidRPr="005C67E2">
              <w:rPr>
                <w:rFonts w:cs="Calibri"/>
                <w:sz w:val="22"/>
                <w:szCs w:val="22"/>
              </w:rPr>
              <w:t xml:space="preserve"> " N3 " (8 à 9 p</w:t>
            </w:r>
            <w:r w:rsidR="00963B98">
              <w:rPr>
                <w:rFonts w:cs="Calibri"/>
                <w:sz w:val="22"/>
                <w:szCs w:val="22"/>
              </w:rPr>
              <w:t>oin</w:t>
            </w:r>
            <w:r w:rsidRPr="005C67E2">
              <w:rPr>
                <w:rFonts w:cs="Calibri"/>
                <w:sz w:val="22"/>
                <w:szCs w:val="22"/>
              </w:rPr>
              <w:t>ts)</w:t>
            </w:r>
          </w:p>
          <w:p w14:paraId="492986E9" w14:textId="3A5562EB" w:rsidR="00CC00F8" w:rsidRPr="005C67E2" w:rsidRDefault="00CC00F8" w:rsidP="00863792">
            <w:pPr>
              <w:pStyle w:val="CCTP-Tableau-Puce1"/>
              <w:numPr>
                <w:ilvl w:val="0"/>
                <w:numId w:val="0"/>
              </w:numPr>
              <w:ind w:left="3479" w:hanging="360"/>
              <w:rPr>
                <w:rFonts w:cs="Calibri"/>
                <w:sz w:val="22"/>
                <w:szCs w:val="22"/>
              </w:rPr>
            </w:pPr>
          </w:p>
        </w:tc>
        <w:tc>
          <w:tcPr>
            <w:tcW w:w="4253" w:type="dxa"/>
            <w:gridSpan w:val="3"/>
            <w:tcBorders>
              <w:top w:val="single" w:sz="4" w:space="0" w:color="auto"/>
              <w:left w:val="single" w:sz="4" w:space="0" w:color="auto"/>
              <w:bottom w:val="single" w:sz="4" w:space="0" w:color="auto"/>
              <w:right w:val="single" w:sz="4" w:space="0" w:color="auto"/>
            </w:tcBorders>
          </w:tcPr>
          <w:p w14:paraId="285E7699" w14:textId="707E4DFF" w:rsidR="00CC00F8" w:rsidRPr="005C67E2" w:rsidRDefault="00CC00F8">
            <w:pPr>
              <w:pStyle w:val="CCTP-Tableau-Puce1"/>
              <w:ind w:left="170" w:hanging="113"/>
              <w:jc w:val="center"/>
              <w:rPr>
                <w:rFonts w:cs="Calibri"/>
                <w:sz w:val="22"/>
                <w:szCs w:val="22"/>
              </w:rPr>
            </w:pPr>
            <w:r w:rsidRPr="005C67E2">
              <w:rPr>
                <w:rFonts w:cs="Calibri"/>
                <w:sz w:val="22"/>
                <w:szCs w:val="22"/>
              </w:rPr>
              <w:t>5</w:t>
            </w:r>
            <w:r w:rsidR="00963B98">
              <w:rPr>
                <w:rFonts w:cs="Calibri"/>
                <w:sz w:val="22"/>
                <w:szCs w:val="22"/>
              </w:rPr>
              <w:t xml:space="preserve"> </w:t>
            </w:r>
            <w:r w:rsidRPr="005C67E2">
              <w:rPr>
                <w:rFonts w:cs="Calibri"/>
                <w:sz w:val="22"/>
                <w:szCs w:val="22"/>
              </w:rPr>
              <w:t>jours</w:t>
            </w:r>
          </w:p>
          <w:p w14:paraId="4AF88A26" w14:textId="77777777" w:rsidR="00CC00F8" w:rsidRPr="005C67E2" w:rsidRDefault="00CC00F8">
            <w:pPr>
              <w:pStyle w:val="CCTP-Tableau-Puce1"/>
              <w:ind w:left="170" w:hanging="113"/>
              <w:jc w:val="center"/>
              <w:rPr>
                <w:rFonts w:cs="Calibri"/>
                <w:sz w:val="22"/>
                <w:szCs w:val="22"/>
              </w:rPr>
            </w:pPr>
            <w:r w:rsidRPr="005C67E2">
              <w:rPr>
                <w:rFonts w:cs="Calibri"/>
                <w:sz w:val="22"/>
                <w:szCs w:val="22"/>
              </w:rPr>
              <w:t>10 jours</w:t>
            </w:r>
          </w:p>
          <w:p w14:paraId="3BD8A0FB" w14:textId="6A4FF932" w:rsidR="00CC00F8" w:rsidRPr="005C67E2" w:rsidRDefault="00CC00F8" w:rsidP="00863792">
            <w:pPr>
              <w:pStyle w:val="CCTP-Tableau-Puce1"/>
              <w:numPr>
                <w:ilvl w:val="0"/>
                <w:numId w:val="0"/>
              </w:numPr>
              <w:ind w:left="170"/>
              <w:rPr>
                <w:rFonts w:cs="Calibri"/>
                <w:sz w:val="22"/>
                <w:szCs w:val="22"/>
              </w:rPr>
            </w:pPr>
          </w:p>
        </w:tc>
        <w:tc>
          <w:tcPr>
            <w:tcW w:w="2239" w:type="dxa"/>
            <w:tcBorders>
              <w:top w:val="single" w:sz="4" w:space="0" w:color="auto"/>
              <w:left w:val="single" w:sz="4" w:space="0" w:color="auto"/>
              <w:bottom w:val="single" w:sz="4" w:space="0" w:color="auto"/>
              <w:right w:val="single" w:sz="4" w:space="0" w:color="auto"/>
            </w:tcBorders>
          </w:tcPr>
          <w:p w14:paraId="45C6CCE7" w14:textId="77777777" w:rsidR="00CC00F8" w:rsidRPr="005C67E2" w:rsidRDefault="00CC00F8">
            <w:pPr>
              <w:pStyle w:val="CCTP-Tableau-Puce1"/>
              <w:ind w:left="170" w:hanging="113"/>
              <w:rPr>
                <w:rFonts w:cs="Calibri"/>
                <w:sz w:val="22"/>
                <w:szCs w:val="22"/>
              </w:rPr>
            </w:pPr>
            <w:r w:rsidRPr="005C67E2">
              <w:rPr>
                <w:rFonts w:cs="Calibri"/>
                <w:sz w:val="22"/>
                <w:szCs w:val="22"/>
              </w:rPr>
              <w:t>Réf = UO_ CA_FONC_2</w:t>
            </w:r>
          </w:p>
          <w:p w14:paraId="76AF958E" w14:textId="77777777" w:rsidR="00CC00F8" w:rsidRPr="005C67E2" w:rsidRDefault="00CC00F8">
            <w:pPr>
              <w:pStyle w:val="CCTP-Tableau-Puce1"/>
              <w:ind w:left="170" w:hanging="113"/>
              <w:rPr>
                <w:rFonts w:cs="Calibri"/>
                <w:sz w:val="22"/>
                <w:szCs w:val="22"/>
              </w:rPr>
            </w:pPr>
            <w:r w:rsidRPr="005C67E2">
              <w:rPr>
                <w:rFonts w:cs="Calibri"/>
                <w:sz w:val="22"/>
                <w:szCs w:val="22"/>
              </w:rPr>
              <w:t>Réf = UO_ CA_FONC_3</w:t>
            </w:r>
          </w:p>
          <w:p w14:paraId="49095382" w14:textId="06E96E8C" w:rsidR="00CC00F8" w:rsidRPr="005C67E2" w:rsidRDefault="00CC00F8" w:rsidP="00863792">
            <w:pPr>
              <w:pStyle w:val="CCTP-Tableau-Puce1"/>
              <w:numPr>
                <w:ilvl w:val="0"/>
                <w:numId w:val="0"/>
              </w:numPr>
              <w:ind w:left="3479" w:hanging="360"/>
              <w:rPr>
                <w:rFonts w:cs="Calibri"/>
                <w:sz w:val="22"/>
                <w:szCs w:val="22"/>
              </w:rPr>
            </w:pPr>
          </w:p>
        </w:tc>
      </w:tr>
    </w:tbl>
    <w:p w14:paraId="6B305C65" w14:textId="77777777" w:rsidR="00CC00F8" w:rsidRDefault="00CC00F8" w:rsidP="00CC00F8">
      <w:pPr>
        <w:pStyle w:val="Commentaire"/>
      </w:pPr>
    </w:p>
    <w:p w14:paraId="395587DA" w14:textId="77777777" w:rsidR="00CC00F8" w:rsidRPr="00204F6B" w:rsidRDefault="00CC00F8" w:rsidP="00CC00F8">
      <w:pPr>
        <w:pStyle w:val="Titre5"/>
      </w:pPr>
      <w:r w:rsidRPr="00204F6B">
        <w:t>Conception Architecture</w:t>
      </w:r>
      <w:r>
        <w:t xml:space="preserve"> Générale</w:t>
      </w:r>
    </w:p>
    <w:p w14:paraId="21498519" w14:textId="77777777" w:rsidR="00CC00F8" w:rsidRPr="00204F6B" w:rsidRDefault="00CC00F8" w:rsidP="00CC00F8"/>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80"/>
        <w:gridCol w:w="54"/>
        <w:gridCol w:w="1476"/>
        <w:gridCol w:w="1599"/>
        <w:gridCol w:w="188"/>
        <w:gridCol w:w="81"/>
        <w:gridCol w:w="3236"/>
      </w:tblGrid>
      <w:tr w:rsidR="00CC00F8" w:rsidRPr="005C67E2" w14:paraId="3709562C" w14:textId="77777777">
        <w:tc>
          <w:tcPr>
            <w:tcW w:w="4819" w:type="dxa"/>
            <w:gridSpan w:val="4"/>
          </w:tcPr>
          <w:p w14:paraId="1C83CDD3" w14:textId="77777777" w:rsidR="00CC00F8" w:rsidRPr="005C67E2" w:rsidRDefault="00CC00F8">
            <w:pPr>
              <w:rPr>
                <w:rFonts w:ascii="Calibri" w:hAnsi="Calibri" w:cs="Calibri"/>
              </w:rPr>
            </w:pPr>
            <w:r w:rsidRPr="005C67E2">
              <w:rPr>
                <w:rFonts w:ascii="Calibri" w:hAnsi="Calibri" w:cs="Calibri"/>
              </w:rPr>
              <w:t>Conception Architecture Générale</w:t>
            </w:r>
          </w:p>
        </w:tc>
        <w:tc>
          <w:tcPr>
            <w:tcW w:w="5104" w:type="dxa"/>
            <w:gridSpan w:val="4"/>
          </w:tcPr>
          <w:p w14:paraId="077BE4E8" w14:textId="77777777" w:rsidR="00CC00F8" w:rsidRPr="005C67E2" w:rsidRDefault="00CC00F8">
            <w:pPr>
              <w:rPr>
                <w:rFonts w:ascii="Calibri" w:hAnsi="Calibri" w:cs="Calibri"/>
              </w:rPr>
            </w:pPr>
            <w:r w:rsidRPr="005C67E2">
              <w:rPr>
                <w:rFonts w:ascii="Calibri" w:hAnsi="Calibri" w:cs="Calibri"/>
              </w:rPr>
              <w:t>UO_CG_ARCHI_G</w:t>
            </w:r>
          </w:p>
        </w:tc>
      </w:tr>
      <w:tr w:rsidR="00CC00F8" w:rsidRPr="005C67E2" w14:paraId="1908C100" w14:textId="77777777">
        <w:tc>
          <w:tcPr>
            <w:tcW w:w="9923" w:type="dxa"/>
            <w:gridSpan w:val="8"/>
          </w:tcPr>
          <w:p w14:paraId="7C3BB12B" w14:textId="77777777" w:rsidR="00CC00F8" w:rsidRPr="005C67E2" w:rsidRDefault="00CC00F8">
            <w:pPr>
              <w:rPr>
                <w:rFonts w:ascii="Calibri" w:hAnsi="Calibri" w:cs="Calibri"/>
              </w:rPr>
            </w:pPr>
            <w:r w:rsidRPr="005C67E2">
              <w:rPr>
                <w:rFonts w:ascii="Calibri" w:hAnsi="Calibri" w:cs="Calibri"/>
              </w:rPr>
              <w:t xml:space="preserve">La prestation a pour objet la rédaction du dossier d’architecture générale. Le Titulaire réalise cette prestation à partir des éléments fournis par la </w:t>
            </w:r>
            <w:proofErr w:type="spellStart"/>
            <w:r w:rsidRPr="005C67E2">
              <w:rPr>
                <w:rFonts w:ascii="Calibri" w:hAnsi="Calibri" w:cs="Calibri"/>
              </w:rPr>
              <w:t>Cnaf</w:t>
            </w:r>
            <w:proofErr w:type="spellEnd"/>
            <w:r w:rsidRPr="005C67E2">
              <w:rPr>
                <w:rFonts w:ascii="Calibri" w:hAnsi="Calibri" w:cs="Calibri"/>
              </w:rPr>
              <w:t>, en apportant son expertise métier et méthodologique.</w:t>
            </w:r>
          </w:p>
        </w:tc>
      </w:tr>
      <w:tr w:rsidR="00CC00F8" w:rsidRPr="005C67E2" w14:paraId="615D237A" w14:textId="77777777">
        <w:tc>
          <w:tcPr>
            <w:tcW w:w="3209" w:type="dxa"/>
            <w:shd w:val="clear" w:color="auto" w:fill="003366"/>
          </w:tcPr>
          <w:p w14:paraId="7FE0D292" w14:textId="77777777" w:rsidR="00CC00F8" w:rsidRPr="005C67E2" w:rsidRDefault="00CC00F8">
            <w:pPr>
              <w:jc w:val="center"/>
              <w:rPr>
                <w:rFonts w:ascii="Calibri" w:hAnsi="Calibri" w:cs="Calibri"/>
                <w:b/>
                <w:u w:val="single"/>
              </w:rPr>
            </w:pPr>
            <w:r w:rsidRPr="005C67E2">
              <w:rPr>
                <w:rFonts w:ascii="Calibri" w:hAnsi="Calibri" w:cs="Calibri"/>
                <w:b/>
                <w:u w:val="single"/>
              </w:rPr>
              <w:t>Entrants *</w:t>
            </w:r>
          </w:p>
        </w:tc>
        <w:tc>
          <w:tcPr>
            <w:tcW w:w="3209" w:type="dxa"/>
            <w:gridSpan w:val="4"/>
            <w:shd w:val="clear" w:color="auto" w:fill="003366"/>
          </w:tcPr>
          <w:p w14:paraId="6EFB265E" w14:textId="77777777" w:rsidR="00CC00F8" w:rsidRPr="005C67E2" w:rsidRDefault="00CC00F8">
            <w:pPr>
              <w:jc w:val="center"/>
              <w:rPr>
                <w:rFonts w:ascii="Calibri" w:hAnsi="Calibri" w:cs="Calibri"/>
                <w:b/>
                <w:u w:val="single"/>
              </w:rPr>
            </w:pPr>
            <w:r w:rsidRPr="005C67E2">
              <w:rPr>
                <w:rFonts w:ascii="Calibri" w:hAnsi="Calibri" w:cs="Calibri"/>
                <w:b/>
                <w:u w:val="single"/>
              </w:rPr>
              <w:t>Actions</w:t>
            </w:r>
          </w:p>
        </w:tc>
        <w:tc>
          <w:tcPr>
            <w:tcW w:w="3505" w:type="dxa"/>
            <w:gridSpan w:val="3"/>
            <w:shd w:val="clear" w:color="auto" w:fill="003366"/>
          </w:tcPr>
          <w:p w14:paraId="33FBE3C1" w14:textId="77777777" w:rsidR="00CC00F8" w:rsidRPr="005C67E2" w:rsidRDefault="00CC00F8">
            <w:pPr>
              <w:jc w:val="center"/>
              <w:rPr>
                <w:rFonts w:ascii="Calibri" w:hAnsi="Calibri" w:cs="Calibri"/>
                <w:b/>
                <w:u w:val="single"/>
              </w:rPr>
            </w:pPr>
            <w:r w:rsidRPr="005C67E2">
              <w:rPr>
                <w:rFonts w:ascii="Calibri" w:hAnsi="Calibri" w:cs="Calibri"/>
                <w:b/>
                <w:u w:val="single"/>
              </w:rPr>
              <w:t>Livrables</w:t>
            </w:r>
          </w:p>
        </w:tc>
      </w:tr>
      <w:tr w:rsidR="00CC00F8" w:rsidRPr="005C67E2" w14:paraId="6690E9A0" w14:textId="77777777">
        <w:trPr>
          <w:trHeight w:val="510"/>
        </w:trPr>
        <w:tc>
          <w:tcPr>
            <w:tcW w:w="9923" w:type="dxa"/>
            <w:gridSpan w:val="8"/>
            <w:shd w:val="clear" w:color="auto" w:fill="D9D9D9"/>
            <w:vAlign w:val="center"/>
          </w:tcPr>
          <w:p w14:paraId="4D26DA48" w14:textId="77777777" w:rsidR="00CC00F8" w:rsidRPr="005C67E2" w:rsidRDefault="00CC00F8">
            <w:pPr>
              <w:rPr>
                <w:rFonts w:ascii="Calibri" w:hAnsi="Calibri" w:cs="Calibri"/>
                <w:b/>
              </w:rPr>
            </w:pPr>
            <w:r w:rsidRPr="005C67E2">
              <w:rPr>
                <w:rFonts w:ascii="Calibri" w:hAnsi="Calibri" w:cs="Calibri"/>
                <w:b/>
              </w:rPr>
              <w:t>Rédiger le Dossier d’architecture générale (DAG)</w:t>
            </w:r>
          </w:p>
        </w:tc>
      </w:tr>
      <w:tr w:rsidR="00CC00F8" w:rsidRPr="005C67E2" w14:paraId="5A961D0D" w14:textId="77777777">
        <w:tc>
          <w:tcPr>
            <w:tcW w:w="3209" w:type="dxa"/>
            <w:vAlign w:val="center"/>
          </w:tcPr>
          <w:p w14:paraId="605F876C"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Fiche d’expression de besoin</w:t>
            </w:r>
          </w:p>
          <w:p w14:paraId="4BDB3471"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cadrage </w:t>
            </w:r>
          </w:p>
          <w:p w14:paraId="3377B6B5"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Cahier des charges fonctionnel</w:t>
            </w:r>
          </w:p>
          <w:p w14:paraId="12A9079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Plan projet</w:t>
            </w:r>
          </w:p>
          <w:p w14:paraId="7993CF9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réponse SI </w:t>
            </w:r>
          </w:p>
          <w:p w14:paraId="368EC69E"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tc>
        <w:tc>
          <w:tcPr>
            <w:tcW w:w="3209" w:type="dxa"/>
            <w:gridSpan w:val="4"/>
            <w:vAlign w:val="center"/>
          </w:tcPr>
          <w:p w14:paraId="1E666641"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Conduire les ateliers avec les experts métiers et SI de la CNAF</w:t>
            </w:r>
          </w:p>
          <w:p w14:paraId="596D90B2"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Rédiger les comptes-rendus d’ateliers</w:t>
            </w:r>
          </w:p>
          <w:p w14:paraId="5B54E8A2"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Intégrer les éléments de l’architecture existante en fonction des adhérences de l’évolution</w:t>
            </w:r>
          </w:p>
          <w:p w14:paraId="636D853D"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Analyser les exigences fonctionnelles </w:t>
            </w:r>
          </w:p>
          <w:p w14:paraId="7B9D4EB2"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Compléter les exigences non fonctionnelles macro décrites dans le dossier de cadrage</w:t>
            </w:r>
          </w:p>
          <w:p w14:paraId="5CE1053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lastRenderedPageBreak/>
              <w:t>Décrire l’architecture logicielle cible et en particulier :</w:t>
            </w:r>
          </w:p>
          <w:p w14:paraId="3F90EC76"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Modalités de réutilisation de composants existants</w:t>
            </w:r>
          </w:p>
          <w:p w14:paraId="35CC4588"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Nouveaux composants et technologies associées</w:t>
            </w:r>
          </w:p>
          <w:p w14:paraId="7894440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 Diagramme de dépendance entre les composants</w:t>
            </w:r>
          </w:p>
          <w:p w14:paraId="6B01ACC8"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 Modalités de communication avec les autres domaines du SI voire avec les SI externes</w:t>
            </w:r>
          </w:p>
          <w:p w14:paraId="3A4E6D5E"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Gestion logicielle des données</w:t>
            </w:r>
          </w:p>
          <w:p w14:paraId="6DC67A99"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Modalités de respect des exigences non fonctionnelles (sécurité, traçabilité, performance, exploitabilité…)</w:t>
            </w:r>
          </w:p>
        </w:tc>
        <w:tc>
          <w:tcPr>
            <w:tcW w:w="3505" w:type="dxa"/>
            <w:gridSpan w:val="3"/>
            <w:vAlign w:val="center"/>
          </w:tcPr>
          <w:p w14:paraId="725A3C69"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lastRenderedPageBreak/>
              <w:t>Comptes rendus des ateliers</w:t>
            </w:r>
          </w:p>
          <w:p w14:paraId="0ACC79AA"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 d’architecture générale (DAG)</w:t>
            </w:r>
          </w:p>
          <w:p w14:paraId="6164296D"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Référentiel d’exigences mis à jour</w:t>
            </w:r>
          </w:p>
        </w:tc>
      </w:tr>
      <w:tr w:rsidR="00CC00F8" w:rsidRPr="005C67E2" w14:paraId="3BF2DA3D" w14:textId="77777777">
        <w:trPr>
          <w:trHeight w:val="510"/>
        </w:trPr>
        <w:tc>
          <w:tcPr>
            <w:tcW w:w="9923"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E56F7D" w14:textId="77777777" w:rsidR="00CC00F8" w:rsidRPr="005C67E2" w:rsidRDefault="00CC00F8">
            <w:pPr>
              <w:rPr>
                <w:rFonts w:ascii="Calibri" w:hAnsi="Calibri" w:cs="Calibri"/>
                <w:b/>
              </w:rPr>
            </w:pPr>
            <w:r w:rsidRPr="005C67E2">
              <w:rPr>
                <w:rFonts w:ascii="Calibri" w:hAnsi="Calibri" w:cs="Calibri"/>
                <w:b/>
              </w:rPr>
              <w:t>Unité d'œuvre associée</w:t>
            </w:r>
          </w:p>
        </w:tc>
      </w:tr>
      <w:tr w:rsidR="00CC00F8" w:rsidRPr="005C67E2" w14:paraId="2AEFFA05" w14:textId="77777777">
        <w:tc>
          <w:tcPr>
            <w:tcW w:w="9923" w:type="dxa"/>
            <w:gridSpan w:val="8"/>
            <w:tcBorders>
              <w:top w:val="single" w:sz="4" w:space="0" w:color="auto"/>
              <w:left w:val="single" w:sz="4" w:space="0" w:color="auto"/>
              <w:bottom w:val="single" w:sz="4" w:space="0" w:color="auto"/>
              <w:right w:val="single" w:sz="4" w:space="0" w:color="auto"/>
            </w:tcBorders>
          </w:tcPr>
          <w:p w14:paraId="6EAB291A" w14:textId="77777777" w:rsidR="00CC00F8" w:rsidRPr="005C67E2" w:rsidRDefault="00CC00F8">
            <w:pPr>
              <w:pStyle w:val="Commentaire"/>
              <w:spacing w:before="60" w:after="60"/>
              <w:rPr>
                <w:rFonts w:ascii="Calibri" w:hAnsi="Calibri" w:cs="Calibri"/>
                <w:b/>
                <w:sz w:val="22"/>
                <w:szCs w:val="22"/>
              </w:rPr>
            </w:pPr>
            <w:r w:rsidRPr="005C67E2">
              <w:rPr>
                <w:rFonts w:ascii="Calibri" w:hAnsi="Calibri" w:cs="Calibri"/>
                <w:b/>
                <w:sz w:val="22"/>
                <w:szCs w:val="22"/>
              </w:rPr>
              <w:t>A/ Critères d’évaluation de la complexité de l’unité d’œuvre :</w:t>
            </w:r>
          </w:p>
          <w:p w14:paraId="3754CD92"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p w14:paraId="4B5F2F15"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Les pages du dossier d’architecture comptabilisées n’incluent pas les pages d’introduction et de sommaire</w:t>
            </w:r>
          </w:p>
          <w:p w14:paraId="1D9E18B0"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Les documents sont en Word en police 10 et les annexes ou schémas peuvent être sur un support de présentation (Powerpoint ou outil équivalent)</w:t>
            </w:r>
          </w:p>
          <w:p w14:paraId="5525EC88"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Nombre de quartiers ou îlots dans le POS : la comptabilisation se fait sur l’élément de granularité la plus fine</w:t>
            </w:r>
          </w:p>
        </w:tc>
      </w:tr>
      <w:tr w:rsidR="00CC00F8" w:rsidRPr="005C67E2" w14:paraId="1F56A2C9" w14:textId="77777777">
        <w:trPr>
          <w:trHeight w:val="567"/>
        </w:trPr>
        <w:tc>
          <w:tcPr>
            <w:tcW w:w="3289" w:type="dxa"/>
            <w:gridSpan w:val="2"/>
            <w:tcBorders>
              <w:top w:val="single" w:sz="4" w:space="0" w:color="auto"/>
              <w:left w:val="single" w:sz="4" w:space="0" w:color="auto"/>
              <w:bottom w:val="single" w:sz="4" w:space="0" w:color="auto"/>
              <w:right w:val="single" w:sz="4" w:space="0" w:color="auto"/>
            </w:tcBorders>
            <w:vAlign w:val="center"/>
          </w:tcPr>
          <w:p w14:paraId="535758C6" w14:textId="77777777" w:rsidR="00CC00F8" w:rsidRPr="005C67E2" w:rsidRDefault="00CC00F8">
            <w:pPr>
              <w:jc w:val="center"/>
              <w:rPr>
                <w:rFonts w:ascii="Calibri" w:hAnsi="Calibri" w:cs="Calibri"/>
                <w:b/>
              </w:rPr>
            </w:pPr>
            <w:r w:rsidRPr="005C67E2">
              <w:rPr>
                <w:rFonts w:ascii="Calibri" w:hAnsi="Calibri" w:cs="Calibri"/>
                <w:b/>
              </w:rPr>
              <w:t>Nombre de quartiers ou îlots dans le POS</w:t>
            </w:r>
          </w:p>
        </w:tc>
        <w:tc>
          <w:tcPr>
            <w:tcW w:w="3317" w:type="dxa"/>
            <w:gridSpan w:val="4"/>
            <w:tcBorders>
              <w:top w:val="single" w:sz="4" w:space="0" w:color="auto"/>
              <w:left w:val="single" w:sz="4" w:space="0" w:color="auto"/>
              <w:bottom w:val="single" w:sz="4" w:space="0" w:color="auto"/>
              <w:right w:val="single" w:sz="4" w:space="0" w:color="auto"/>
            </w:tcBorders>
            <w:vAlign w:val="center"/>
          </w:tcPr>
          <w:p w14:paraId="58F57E4B" w14:textId="77777777" w:rsidR="00CC00F8" w:rsidRPr="005C67E2" w:rsidRDefault="00CC00F8">
            <w:pPr>
              <w:pStyle w:val="Commentaire"/>
              <w:jc w:val="center"/>
              <w:rPr>
                <w:rFonts w:ascii="Calibri" w:hAnsi="Calibri" w:cs="Calibri"/>
                <w:b/>
                <w:sz w:val="22"/>
                <w:szCs w:val="22"/>
              </w:rPr>
            </w:pPr>
            <w:r w:rsidRPr="005C67E2">
              <w:rPr>
                <w:rFonts w:ascii="Calibri" w:hAnsi="Calibri" w:cs="Calibri"/>
                <w:b/>
                <w:sz w:val="22"/>
                <w:szCs w:val="22"/>
              </w:rPr>
              <w:t>Nombre d’ateliers</w:t>
            </w:r>
          </w:p>
        </w:tc>
        <w:tc>
          <w:tcPr>
            <w:tcW w:w="3317" w:type="dxa"/>
            <w:gridSpan w:val="2"/>
            <w:tcBorders>
              <w:top w:val="single" w:sz="4" w:space="0" w:color="auto"/>
              <w:left w:val="single" w:sz="4" w:space="0" w:color="auto"/>
              <w:bottom w:val="single" w:sz="4" w:space="0" w:color="auto"/>
              <w:right w:val="single" w:sz="4" w:space="0" w:color="auto"/>
            </w:tcBorders>
            <w:vAlign w:val="center"/>
          </w:tcPr>
          <w:p w14:paraId="5CFADF55" w14:textId="77777777" w:rsidR="00CC00F8" w:rsidRPr="005C67E2" w:rsidRDefault="00CC00F8">
            <w:pPr>
              <w:pStyle w:val="Commentaire"/>
              <w:rPr>
                <w:rFonts w:ascii="Calibri" w:hAnsi="Calibri" w:cs="Calibri"/>
                <w:b/>
                <w:color w:val="7030A0"/>
                <w:sz w:val="22"/>
                <w:szCs w:val="22"/>
              </w:rPr>
            </w:pPr>
            <w:r w:rsidRPr="005C67E2">
              <w:rPr>
                <w:rFonts w:ascii="Calibri" w:hAnsi="Calibri" w:cs="Calibri"/>
                <w:b/>
                <w:sz w:val="22"/>
                <w:szCs w:val="22"/>
              </w:rPr>
              <w:t>Volume du dossier d’architecture (DAG)</w:t>
            </w:r>
            <w:r w:rsidRPr="005C67E2">
              <w:rPr>
                <w:rFonts w:ascii="Calibri" w:hAnsi="Calibri" w:cs="Calibri"/>
                <w:b/>
                <w:color w:val="7030A0"/>
                <w:sz w:val="22"/>
                <w:szCs w:val="22"/>
              </w:rPr>
              <w:t xml:space="preserve"> </w:t>
            </w:r>
          </w:p>
        </w:tc>
      </w:tr>
      <w:tr w:rsidR="00CC00F8" w:rsidRPr="005C67E2" w14:paraId="341E1F3F" w14:textId="77777777">
        <w:tc>
          <w:tcPr>
            <w:tcW w:w="3289" w:type="dxa"/>
            <w:gridSpan w:val="2"/>
            <w:tcBorders>
              <w:top w:val="single" w:sz="4" w:space="0" w:color="auto"/>
              <w:left w:val="single" w:sz="4" w:space="0" w:color="auto"/>
              <w:bottom w:val="single" w:sz="4" w:space="0" w:color="auto"/>
              <w:right w:val="single" w:sz="4" w:space="0" w:color="auto"/>
            </w:tcBorders>
          </w:tcPr>
          <w:p w14:paraId="59AFC9DE"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&lt;5 quartiers ou îlots : </w:t>
            </w:r>
            <w:r w:rsidRPr="005C67E2">
              <w:rPr>
                <w:rFonts w:cs="Calibri"/>
                <w:sz w:val="22"/>
                <w:szCs w:val="22"/>
              </w:rPr>
              <w:tab/>
              <w:t>1 point</w:t>
            </w:r>
          </w:p>
          <w:p w14:paraId="47E0231D"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6 à 10 quartiers ou îlots : </w:t>
            </w:r>
            <w:r w:rsidRPr="005C67E2">
              <w:rPr>
                <w:rFonts w:cs="Calibri"/>
                <w:sz w:val="22"/>
                <w:szCs w:val="22"/>
              </w:rPr>
              <w:tab/>
              <w:t>2 points</w:t>
            </w:r>
          </w:p>
          <w:p w14:paraId="7CAFE4BA"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&gt; 10 :     </w:t>
            </w:r>
            <w:r w:rsidRPr="005C67E2">
              <w:rPr>
                <w:rFonts w:cs="Calibri"/>
                <w:sz w:val="22"/>
                <w:szCs w:val="22"/>
              </w:rPr>
              <w:tab/>
              <w:t>3 points</w:t>
            </w:r>
          </w:p>
        </w:tc>
        <w:tc>
          <w:tcPr>
            <w:tcW w:w="3317" w:type="dxa"/>
            <w:gridSpan w:val="4"/>
            <w:tcBorders>
              <w:top w:val="single" w:sz="4" w:space="0" w:color="auto"/>
              <w:left w:val="single" w:sz="4" w:space="0" w:color="auto"/>
              <w:bottom w:val="single" w:sz="4" w:space="0" w:color="auto"/>
              <w:right w:val="single" w:sz="4" w:space="0" w:color="auto"/>
            </w:tcBorders>
          </w:tcPr>
          <w:p w14:paraId="02E6A192"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1à 2 ateliers :</w:t>
            </w:r>
            <w:r w:rsidRPr="005C67E2">
              <w:rPr>
                <w:rFonts w:cs="Calibri"/>
                <w:sz w:val="22"/>
                <w:szCs w:val="22"/>
              </w:rPr>
              <w:tab/>
              <w:t xml:space="preserve"> 1 point</w:t>
            </w:r>
          </w:p>
          <w:p w14:paraId="64D10407"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 xml:space="preserve">3 à 5 ateliers : </w:t>
            </w:r>
            <w:r w:rsidRPr="005C67E2">
              <w:rPr>
                <w:rFonts w:cs="Calibri"/>
                <w:sz w:val="22"/>
                <w:szCs w:val="22"/>
              </w:rPr>
              <w:tab/>
              <w:t>2 points</w:t>
            </w:r>
          </w:p>
          <w:p w14:paraId="41945DE8" w14:textId="77777777" w:rsidR="00CC00F8" w:rsidRPr="005C67E2" w:rsidRDefault="00CC00F8">
            <w:pPr>
              <w:pStyle w:val="CCTP-Tableau-Puce1"/>
              <w:ind w:left="170" w:hanging="113"/>
              <w:rPr>
                <w:rFonts w:cs="Calibri"/>
                <w:b/>
                <w:bCs/>
                <w:color w:val="7030A0"/>
                <w:sz w:val="22"/>
                <w:szCs w:val="22"/>
              </w:rPr>
            </w:pPr>
            <w:r w:rsidRPr="005C67E2">
              <w:rPr>
                <w:rFonts w:cs="Calibri"/>
                <w:sz w:val="22"/>
                <w:szCs w:val="22"/>
              </w:rPr>
              <w:t xml:space="preserve">5 à 10 ateliers :  </w:t>
            </w:r>
            <w:r w:rsidRPr="005C67E2">
              <w:rPr>
                <w:rFonts w:cs="Calibri"/>
                <w:sz w:val="22"/>
                <w:szCs w:val="22"/>
              </w:rPr>
              <w:tab/>
              <w:t>3 points</w:t>
            </w:r>
          </w:p>
        </w:tc>
        <w:tc>
          <w:tcPr>
            <w:tcW w:w="3317" w:type="dxa"/>
            <w:gridSpan w:val="2"/>
            <w:tcBorders>
              <w:top w:val="single" w:sz="4" w:space="0" w:color="auto"/>
              <w:left w:val="single" w:sz="4" w:space="0" w:color="auto"/>
              <w:bottom w:val="single" w:sz="4" w:space="0" w:color="auto"/>
              <w:right w:val="single" w:sz="4" w:space="0" w:color="auto"/>
            </w:tcBorders>
          </w:tcPr>
          <w:p w14:paraId="73E36432" w14:textId="77777777" w:rsidR="00CC00F8" w:rsidRPr="005C67E2" w:rsidRDefault="00CC00F8">
            <w:pPr>
              <w:pStyle w:val="CCTP-Tableau-Puce1"/>
              <w:tabs>
                <w:tab w:val="right" w:pos="3839"/>
              </w:tabs>
              <w:ind w:left="170" w:hanging="113"/>
              <w:rPr>
                <w:rFonts w:cs="Calibri"/>
                <w:sz w:val="22"/>
                <w:szCs w:val="22"/>
              </w:rPr>
            </w:pPr>
            <w:r w:rsidRPr="005C67E2">
              <w:rPr>
                <w:rFonts w:cs="Calibri"/>
                <w:sz w:val="22"/>
                <w:szCs w:val="22"/>
              </w:rPr>
              <w:t xml:space="preserve">10 à 25 pages : </w:t>
            </w:r>
            <w:r w:rsidRPr="005C67E2">
              <w:rPr>
                <w:rFonts w:cs="Calibri"/>
                <w:sz w:val="22"/>
                <w:szCs w:val="22"/>
              </w:rPr>
              <w:tab/>
              <w:t>2 points</w:t>
            </w:r>
          </w:p>
          <w:p w14:paraId="7587C6F9" w14:textId="77777777" w:rsidR="00CC00F8" w:rsidRPr="005C67E2" w:rsidRDefault="00CC00F8">
            <w:pPr>
              <w:pStyle w:val="CCTP-Tableau-Puce1"/>
              <w:tabs>
                <w:tab w:val="right" w:pos="3839"/>
              </w:tabs>
              <w:ind w:left="170" w:hanging="113"/>
              <w:rPr>
                <w:rFonts w:cs="Calibri"/>
                <w:sz w:val="22"/>
                <w:szCs w:val="22"/>
              </w:rPr>
            </w:pPr>
            <w:r w:rsidRPr="005C67E2">
              <w:rPr>
                <w:rFonts w:cs="Calibri"/>
                <w:sz w:val="22"/>
                <w:szCs w:val="22"/>
              </w:rPr>
              <w:t>26 à 50 pages :</w:t>
            </w:r>
            <w:r w:rsidRPr="005C67E2">
              <w:rPr>
                <w:rFonts w:cs="Calibri"/>
                <w:sz w:val="22"/>
                <w:szCs w:val="22"/>
              </w:rPr>
              <w:tab/>
              <w:t>4 points</w:t>
            </w:r>
          </w:p>
          <w:p w14:paraId="74E9458D" w14:textId="77777777" w:rsidR="00CC00F8" w:rsidRPr="005C67E2" w:rsidRDefault="00CC00F8">
            <w:pPr>
              <w:pStyle w:val="CCTP-Tableau-Puce1"/>
              <w:numPr>
                <w:ilvl w:val="0"/>
                <w:numId w:val="0"/>
              </w:numPr>
              <w:tabs>
                <w:tab w:val="right" w:pos="3839"/>
              </w:tabs>
              <w:ind w:left="57"/>
              <w:rPr>
                <w:rFonts w:cs="Calibri"/>
                <w:sz w:val="22"/>
                <w:szCs w:val="22"/>
              </w:rPr>
            </w:pPr>
            <w:r w:rsidRPr="005C67E2">
              <w:rPr>
                <w:rFonts w:cs="Calibri"/>
                <w:sz w:val="22"/>
                <w:szCs w:val="22"/>
              </w:rPr>
              <w:t xml:space="preserve">- &gt; à 50 pages :   </w:t>
            </w:r>
            <w:r w:rsidRPr="005C67E2">
              <w:rPr>
                <w:rFonts w:cs="Calibri"/>
                <w:sz w:val="22"/>
                <w:szCs w:val="22"/>
              </w:rPr>
              <w:tab/>
              <w:t>6 points</w:t>
            </w:r>
          </w:p>
        </w:tc>
      </w:tr>
      <w:tr w:rsidR="00CC00F8" w:rsidRPr="005C67E2" w14:paraId="06B09952" w14:textId="77777777">
        <w:tc>
          <w:tcPr>
            <w:tcW w:w="9923" w:type="dxa"/>
            <w:gridSpan w:val="8"/>
            <w:tcBorders>
              <w:top w:val="single" w:sz="4" w:space="0" w:color="auto"/>
              <w:left w:val="single" w:sz="4" w:space="0" w:color="auto"/>
              <w:bottom w:val="single" w:sz="4" w:space="0" w:color="auto"/>
              <w:right w:val="single" w:sz="4" w:space="0" w:color="auto"/>
            </w:tcBorders>
            <w:vAlign w:val="center"/>
          </w:tcPr>
          <w:p w14:paraId="02A17275" w14:textId="77777777" w:rsidR="00CC00F8" w:rsidRPr="005C67E2" w:rsidRDefault="00CC00F8">
            <w:pPr>
              <w:spacing w:before="60" w:after="60"/>
              <w:rPr>
                <w:rFonts w:ascii="Calibri" w:hAnsi="Calibri" w:cs="Calibri"/>
                <w:b/>
              </w:rPr>
            </w:pPr>
            <w:r w:rsidRPr="005C67E2">
              <w:rPr>
                <w:rFonts w:ascii="Calibri" w:hAnsi="Calibri" w:cs="Calibri"/>
                <w:b/>
              </w:rPr>
              <w:br w:type="page"/>
            </w:r>
            <w:r w:rsidRPr="005C67E2">
              <w:rPr>
                <w:rFonts w:ascii="Calibri" w:hAnsi="Calibri" w:cs="Calibri"/>
                <w:b/>
                <w:u w:val="single"/>
              </w:rPr>
              <w:t>B/ Décomposition de l’unité d’œuvre </w:t>
            </w:r>
            <w:r w:rsidRPr="005C67E2">
              <w:rPr>
                <w:rFonts w:ascii="Calibri" w:hAnsi="Calibri" w:cs="Calibri"/>
                <w:b/>
              </w:rPr>
              <w:t>:</w:t>
            </w:r>
          </w:p>
        </w:tc>
      </w:tr>
      <w:tr w:rsidR="00CC00F8" w:rsidRPr="005C67E2" w14:paraId="3EACBBA7" w14:textId="77777777">
        <w:trPr>
          <w:trHeight w:val="567"/>
        </w:trPr>
        <w:tc>
          <w:tcPr>
            <w:tcW w:w="3343" w:type="dxa"/>
            <w:gridSpan w:val="3"/>
            <w:tcBorders>
              <w:top w:val="single" w:sz="4" w:space="0" w:color="auto"/>
              <w:left w:val="single" w:sz="4" w:space="0" w:color="auto"/>
              <w:bottom w:val="single" w:sz="4" w:space="0" w:color="auto"/>
              <w:right w:val="single" w:sz="4" w:space="0" w:color="auto"/>
            </w:tcBorders>
            <w:vAlign w:val="center"/>
          </w:tcPr>
          <w:p w14:paraId="3FF695B7" w14:textId="77777777" w:rsidR="00CC00F8" w:rsidRPr="005C67E2" w:rsidRDefault="00CC00F8">
            <w:pPr>
              <w:jc w:val="center"/>
              <w:rPr>
                <w:rFonts w:ascii="Calibri" w:hAnsi="Calibri" w:cs="Calibri"/>
                <w:b/>
              </w:rPr>
            </w:pPr>
            <w:r w:rsidRPr="005C67E2">
              <w:rPr>
                <w:rFonts w:ascii="Calibri" w:hAnsi="Calibri" w:cs="Calibri"/>
                <w:b/>
              </w:rPr>
              <w:t>Somme des points des critères d’évaluation</w:t>
            </w:r>
          </w:p>
        </w:tc>
        <w:tc>
          <w:tcPr>
            <w:tcW w:w="3344" w:type="dxa"/>
            <w:gridSpan w:val="4"/>
            <w:tcBorders>
              <w:top w:val="single" w:sz="4" w:space="0" w:color="auto"/>
              <w:left w:val="single" w:sz="4" w:space="0" w:color="auto"/>
              <w:bottom w:val="single" w:sz="4" w:space="0" w:color="auto"/>
              <w:right w:val="single" w:sz="4" w:space="0" w:color="auto"/>
            </w:tcBorders>
            <w:vAlign w:val="center"/>
          </w:tcPr>
          <w:p w14:paraId="71DA5D6B" w14:textId="77777777" w:rsidR="00CC00F8" w:rsidRPr="005C67E2" w:rsidRDefault="00CC00F8">
            <w:pPr>
              <w:jc w:val="center"/>
              <w:rPr>
                <w:rFonts w:ascii="Calibri" w:hAnsi="Calibri" w:cs="Calibri"/>
                <w:b/>
              </w:rPr>
            </w:pPr>
            <w:r w:rsidRPr="005C67E2">
              <w:rPr>
                <w:rFonts w:ascii="Calibri" w:hAnsi="Calibri" w:cs="Calibri"/>
                <w:b/>
              </w:rPr>
              <w:t>Charges estimées J/H</w:t>
            </w:r>
          </w:p>
        </w:tc>
        <w:tc>
          <w:tcPr>
            <w:tcW w:w="3236" w:type="dxa"/>
            <w:tcBorders>
              <w:top w:val="single" w:sz="4" w:space="0" w:color="auto"/>
              <w:left w:val="single" w:sz="4" w:space="0" w:color="auto"/>
              <w:bottom w:val="single" w:sz="4" w:space="0" w:color="auto"/>
              <w:right w:val="single" w:sz="4" w:space="0" w:color="auto"/>
            </w:tcBorders>
            <w:vAlign w:val="center"/>
          </w:tcPr>
          <w:p w14:paraId="613EBB85" w14:textId="77777777" w:rsidR="00CC00F8" w:rsidRPr="005C67E2" w:rsidRDefault="00CC00F8">
            <w:pPr>
              <w:jc w:val="center"/>
              <w:rPr>
                <w:rFonts w:ascii="Calibri" w:hAnsi="Calibri" w:cs="Calibri"/>
                <w:b/>
              </w:rPr>
            </w:pPr>
            <w:r w:rsidRPr="005C67E2">
              <w:rPr>
                <w:rFonts w:ascii="Calibri" w:hAnsi="Calibri" w:cs="Calibri"/>
                <w:b/>
              </w:rPr>
              <w:t>Référence de la tranche technique</w:t>
            </w:r>
          </w:p>
        </w:tc>
      </w:tr>
      <w:tr w:rsidR="00CC00F8" w:rsidRPr="009E7EC6" w14:paraId="485BF05A" w14:textId="77777777">
        <w:tc>
          <w:tcPr>
            <w:tcW w:w="3343" w:type="dxa"/>
            <w:gridSpan w:val="3"/>
            <w:tcBorders>
              <w:top w:val="single" w:sz="4" w:space="0" w:color="auto"/>
              <w:left w:val="single" w:sz="4" w:space="0" w:color="auto"/>
              <w:bottom w:val="single" w:sz="4" w:space="0" w:color="auto"/>
              <w:right w:val="single" w:sz="4" w:space="0" w:color="auto"/>
            </w:tcBorders>
          </w:tcPr>
          <w:p w14:paraId="03A7C373" w14:textId="77777777" w:rsidR="00CC00F8" w:rsidRPr="005C67E2" w:rsidRDefault="00CC00F8">
            <w:pPr>
              <w:pStyle w:val="CCTP-Tableau-Puce1"/>
              <w:ind w:left="170" w:hanging="113"/>
              <w:rPr>
                <w:rFonts w:cs="Calibri"/>
                <w:sz w:val="22"/>
                <w:szCs w:val="22"/>
              </w:rPr>
            </w:pPr>
            <w:r w:rsidRPr="005C67E2">
              <w:rPr>
                <w:rFonts w:cs="Calibri"/>
                <w:sz w:val="22"/>
                <w:szCs w:val="22"/>
              </w:rPr>
              <w:t xml:space="preserve"> " N1 " (4 à 5 points)</w:t>
            </w:r>
          </w:p>
          <w:p w14:paraId="5601B4B8" w14:textId="77777777" w:rsidR="00CC00F8" w:rsidRPr="005C67E2" w:rsidRDefault="00CC00F8">
            <w:pPr>
              <w:pStyle w:val="CCTP-Tableau-Puce1"/>
              <w:ind w:left="170" w:hanging="113"/>
              <w:rPr>
                <w:rFonts w:cs="Calibri"/>
                <w:sz w:val="22"/>
                <w:szCs w:val="22"/>
              </w:rPr>
            </w:pPr>
            <w:r w:rsidRPr="005C67E2">
              <w:rPr>
                <w:rFonts w:cs="Calibri"/>
                <w:sz w:val="22"/>
                <w:szCs w:val="22"/>
              </w:rPr>
              <w:t xml:space="preserve"> " N2 " (6 à 7 points)</w:t>
            </w:r>
          </w:p>
          <w:p w14:paraId="0FB9687F" w14:textId="0400A203" w:rsidR="00CC00F8" w:rsidRPr="005C67E2" w:rsidRDefault="00CC00F8" w:rsidP="00863792">
            <w:pPr>
              <w:pStyle w:val="CCTP-Tableau-Puce1"/>
              <w:numPr>
                <w:ilvl w:val="0"/>
                <w:numId w:val="0"/>
              </w:numPr>
              <w:ind w:left="3479" w:hanging="360"/>
              <w:rPr>
                <w:rFonts w:cs="Calibri"/>
                <w:sz w:val="22"/>
                <w:szCs w:val="22"/>
              </w:rPr>
            </w:pPr>
          </w:p>
        </w:tc>
        <w:tc>
          <w:tcPr>
            <w:tcW w:w="3344" w:type="dxa"/>
            <w:gridSpan w:val="4"/>
            <w:tcBorders>
              <w:top w:val="single" w:sz="4" w:space="0" w:color="auto"/>
              <w:left w:val="single" w:sz="4" w:space="0" w:color="auto"/>
              <w:bottom w:val="single" w:sz="4" w:space="0" w:color="auto"/>
              <w:right w:val="single" w:sz="4" w:space="0" w:color="auto"/>
            </w:tcBorders>
          </w:tcPr>
          <w:p w14:paraId="56EA936C" w14:textId="77777777" w:rsidR="00CC00F8" w:rsidRPr="005C67E2" w:rsidRDefault="00CC00F8">
            <w:pPr>
              <w:pStyle w:val="CCTP-Tableau-Puce1"/>
              <w:ind w:left="170" w:hanging="113"/>
              <w:jc w:val="center"/>
              <w:rPr>
                <w:rFonts w:cs="Calibri"/>
                <w:sz w:val="22"/>
                <w:szCs w:val="22"/>
              </w:rPr>
            </w:pPr>
            <w:r w:rsidRPr="005C67E2">
              <w:rPr>
                <w:rFonts w:cs="Calibri"/>
                <w:sz w:val="22"/>
                <w:szCs w:val="22"/>
              </w:rPr>
              <w:t>5 jours</w:t>
            </w:r>
          </w:p>
          <w:p w14:paraId="0026746C" w14:textId="77777777" w:rsidR="00CC00F8" w:rsidRPr="005C67E2" w:rsidRDefault="00CC00F8">
            <w:pPr>
              <w:pStyle w:val="CCTP-Tableau-Puce1"/>
              <w:ind w:left="170" w:hanging="113"/>
              <w:jc w:val="center"/>
              <w:rPr>
                <w:rFonts w:cs="Calibri"/>
                <w:sz w:val="22"/>
                <w:szCs w:val="22"/>
              </w:rPr>
            </w:pPr>
            <w:r w:rsidRPr="005C67E2">
              <w:rPr>
                <w:rFonts w:cs="Calibri"/>
                <w:sz w:val="22"/>
                <w:szCs w:val="22"/>
              </w:rPr>
              <w:t>10 jours</w:t>
            </w:r>
          </w:p>
          <w:p w14:paraId="4DE19074" w14:textId="11C8CA4B" w:rsidR="00CC00F8" w:rsidRPr="005C67E2" w:rsidRDefault="00CC00F8" w:rsidP="00863792">
            <w:pPr>
              <w:pStyle w:val="CCTP-Tableau-Puce1"/>
              <w:numPr>
                <w:ilvl w:val="0"/>
                <w:numId w:val="0"/>
              </w:numPr>
              <w:ind w:left="3479" w:hanging="360"/>
              <w:rPr>
                <w:rFonts w:cs="Calibri"/>
                <w:sz w:val="22"/>
                <w:szCs w:val="22"/>
              </w:rPr>
            </w:pPr>
          </w:p>
        </w:tc>
        <w:tc>
          <w:tcPr>
            <w:tcW w:w="3236" w:type="dxa"/>
            <w:tcBorders>
              <w:top w:val="single" w:sz="4" w:space="0" w:color="auto"/>
              <w:left w:val="single" w:sz="4" w:space="0" w:color="auto"/>
              <w:bottom w:val="single" w:sz="4" w:space="0" w:color="auto"/>
              <w:right w:val="single" w:sz="4" w:space="0" w:color="auto"/>
            </w:tcBorders>
          </w:tcPr>
          <w:p w14:paraId="616F7E1E" w14:textId="77777777" w:rsidR="00CC00F8" w:rsidRPr="005C67E2" w:rsidRDefault="00CC00F8">
            <w:pPr>
              <w:pStyle w:val="CCTP-Tableau-Puce1"/>
              <w:ind w:left="170" w:hanging="113"/>
              <w:rPr>
                <w:rFonts w:cs="Calibri"/>
                <w:sz w:val="22"/>
                <w:szCs w:val="22"/>
                <w:lang w:val="en-US"/>
              </w:rPr>
            </w:pPr>
            <w:proofErr w:type="spellStart"/>
            <w:r w:rsidRPr="005C67E2">
              <w:rPr>
                <w:rFonts w:cs="Calibri"/>
                <w:sz w:val="22"/>
                <w:szCs w:val="22"/>
                <w:lang w:val="en-US"/>
              </w:rPr>
              <w:t>Réf</w:t>
            </w:r>
            <w:proofErr w:type="spellEnd"/>
            <w:r w:rsidRPr="005C67E2">
              <w:rPr>
                <w:rFonts w:cs="Calibri"/>
                <w:sz w:val="22"/>
                <w:szCs w:val="22"/>
                <w:lang w:val="en-US"/>
              </w:rPr>
              <w:t xml:space="preserve"> = UO_CG_ARCHI_G_1</w:t>
            </w:r>
          </w:p>
          <w:p w14:paraId="0D4625C9" w14:textId="77777777" w:rsidR="00CC00F8" w:rsidRPr="005C67E2" w:rsidRDefault="00CC00F8">
            <w:pPr>
              <w:pStyle w:val="CCTP-Tableau-Puce1"/>
              <w:ind w:left="170" w:hanging="113"/>
              <w:rPr>
                <w:rFonts w:cs="Calibri"/>
                <w:sz w:val="22"/>
                <w:szCs w:val="22"/>
                <w:lang w:val="en-US"/>
              </w:rPr>
            </w:pPr>
            <w:proofErr w:type="spellStart"/>
            <w:r w:rsidRPr="005C67E2">
              <w:rPr>
                <w:rFonts w:cs="Calibri"/>
                <w:sz w:val="22"/>
                <w:szCs w:val="22"/>
                <w:lang w:val="en-US"/>
              </w:rPr>
              <w:t>Réf</w:t>
            </w:r>
            <w:proofErr w:type="spellEnd"/>
            <w:r w:rsidRPr="005C67E2">
              <w:rPr>
                <w:rFonts w:cs="Calibri"/>
                <w:sz w:val="22"/>
                <w:szCs w:val="22"/>
                <w:lang w:val="en-US"/>
              </w:rPr>
              <w:t xml:space="preserve"> = UO_CG_ARCHI_G_2</w:t>
            </w:r>
          </w:p>
          <w:p w14:paraId="247219FE" w14:textId="708B5028" w:rsidR="00CC00F8" w:rsidRPr="005C67E2" w:rsidRDefault="00CC00F8" w:rsidP="00863792">
            <w:pPr>
              <w:pStyle w:val="CCTP-Tableau-Puce1"/>
              <w:numPr>
                <w:ilvl w:val="0"/>
                <w:numId w:val="0"/>
              </w:numPr>
              <w:ind w:left="3119"/>
              <w:rPr>
                <w:rFonts w:cs="Calibri"/>
                <w:sz w:val="22"/>
                <w:szCs w:val="22"/>
                <w:lang w:val="en-US"/>
              </w:rPr>
            </w:pPr>
          </w:p>
        </w:tc>
      </w:tr>
    </w:tbl>
    <w:p w14:paraId="0A2086B0" w14:textId="77777777" w:rsidR="00CC00F8" w:rsidRPr="00204F6B" w:rsidRDefault="00CC00F8" w:rsidP="00CC00F8">
      <w:pPr>
        <w:pStyle w:val="Titre5"/>
      </w:pPr>
      <w:r w:rsidRPr="00204F6B">
        <w:t xml:space="preserve">Conception </w:t>
      </w:r>
      <w:r>
        <w:t>a</w:t>
      </w:r>
      <w:r w:rsidRPr="00204F6B">
        <w:t>rchitecture</w:t>
      </w:r>
      <w:r>
        <w:t xml:space="preserve"> détaillée</w:t>
      </w:r>
    </w:p>
    <w:p w14:paraId="1CDBC72F" w14:textId="77777777" w:rsidR="00CC00F8" w:rsidRPr="00204F6B" w:rsidRDefault="00CC00F8" w:rsidP="00CC00F8"/>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80"/>
        <w:gridCol w:w="54"/>
        <w:gridCol w:w="1476"/>
        <w:gridCol w:w="1599"/>
        <w:gridCol w:w="188"/>
        <w:gridCol w:w="81"/>
        <w:gridCol w:w="3236"/>
      </w:tblGrid>
      <w:tr w:rsidR="00CC00F8" w:rsidRPr="005C67E2" w14:paraId="75E4F248" w14:textId="77777777">
        <w:tc>
          <w:tcPr>
            <w:tcW w:w="4819" w:type="dxa"/>
            <w:gridSpan w:val="4"/>
          </w:tcPr>
          <w:p w14:paraId="36752739" w14:textId="77777777" w:rsidR="00CC00F8" w:rsidRPr="005C67E2" w:rsidRDefault="00CC00F8">
            <w:pPr>
              <w:rPr>
                <w:rFonts w:ascii="Calibri" w:hAnsi="Calibri" w:cs="Calibri"/>
              </w:rPr>
            </w:pPr>
            <w:r w:rsidRPr="005C67E2">
              <w:rPr>
                <w:rFonts w:ascii="Calibri" w:hAnsi="Calibri" w:cs="Calibri"/>
              </w:rPr>
              <w:lastRenderedPageBreak/>
              <w:t xml:space="preserve">Conception Architecture Détaillée </w:t>
            </w:r>
          </w:p>
        </w:tc>
        <w:tc>
          <w:tcPr>
            <w:tcW w:w="5104" w:type="dxa"/>
            <w:gridSpan w:val="4"/>
          </w:tcPr>
          <w:p w14:paraId="476E84AE" w14:textId="77777777" w:rsidR="00CC00F8" w:rsidRPr="005C67E2" w:rsidRDefault="00CC00F8">
            <w:pPr>
              <w:rPr>
                <w:rFonts w:ascii="Calibri" w:hAnsi="Calibri" w:cs="Calibri"/>
              </w:rPr>
            </w:pPr>
            <w:r w:rsidRPr="005C67E2">
              <w:rPr>
                <w:rFonts w:ascii="Calibri" w:hAnsi="Calibri" w:cs="Calibri"/>
              </w:rPr>
              <w:t>UO_CG_ARCHI_D</w:t>
            </w:r>
          </w:p>
        </w:tc>
      </w:tr>
      <w:tr w:rsidR="00CC00F8" w:rsidRPr="005C67E2" w14:paraId="1DA5FBF0" w14:textId="77777777">
        <w:tc>
          <w:tcPr>
            <w:tcW w:w="9923" w:type="dxa"/>
            <w:gridSpan w:val="8"/>
          </w:tcPr>
          <w:p w14:paraId="6B2FA3A6" w14:textId="77777777" w:rsidR="00CC00F8" w:rsidRPr="005C67E2" w:rsidRDefault="00CC00F8">
            <w:pPr>
              <w:rPr>
                <w:rFonts w:ascii="Calibri" w:hAnsi="Calibri" w:cs="Calibri"/>
              </w:rPr>
            </w:pPr>
            <w:r w:rsidRPr="005C67E2">
              <w:rPr>
                <w:rFonts w:ascii="Calibri" w:hAnsi="Calibri" w:cs="Calibri"/>
              </w:rPr>
              <w:t xml:space="preserve">La prestation a pour objet la rédaction du dossier d’architecture technique. Le Titulaire réalise cette prestation à partir des éléments fournis par la </w:t>
            </w:r>
            <w:proofErr w:type="spellStart"/>
            <w:r w:rsidRPr="005C67E2">
              <w:rPr>
                <w:rFonts w:ascii="Calibri" w:hAnsi="Calibri" w:cs="Calibri"/>
              </w:rPr>
              <w:t>Cnaf</w:t>
            </w:r>
            <w:proofErr w:type="spellEnd"/>
            <w:r w:rsidRPr="005C67E2">
              <w:rPr>
                <w:rFonts w:ascii="Calibri" w:hAnsi="Calibri" w:cs="Calibri"/>
              </w:rPr>
              <w:t>, en apportant son expertise métier et méthodologique.</w:t>
            </w:r>
          </w:p>
        </w:tc>
      </w:tr>
      <w:tr w:rsidR="00CC00F8" w:rsidRPr="005C67E2" w14:paraId="05B9863F" w14:textId="77777777">
        <w:tc>
          <w:tcPr>
            <w:tcW w:w="3209" w:type="dxa"/>
            <w:shd w:val="clear" w:color="auto" w:fill="003366"/>
          </w:tcPr>
          <w:p w14:paraId="03BED792" w14:textId="77777777" w:rsidR="00CC00F8" w:rsidRPr="005C67E2" w:rsidRDefault="00CC00F8">
            <w:pPr>
              <w:jc w:val="center"/>
              <w:rPr>
                <w:rFonts w:ascii="Calibri" w:hAnsi="Calibri" w:cs="Calibri"/>
                <w:b/>
                <w:u w:val="single"/>
              </w:rPr>
            </w:pPr>
            <w:r w:rsidRPr="005C67E2">
              <w:rPr>
                <w:rFonts w:ascii="Calibri" w:hAnsi="Calibri" w:cs="Calibri"/>
                <w:b/>
                <w:u w:val="single"/>
              </w:rPr>
              <w:t xml:space="preserve">Entrants </w:t>
            </w:r>
          </w:p>
        </w:tc>
        <w:tc>
          <w:tcPr>
            <w:tcW w:w="3209" w:type="dxa"/>
            <w:gridSpan w:val="4"/>
            <w:shd w:val="clear" w:color="auto" w:fill="003366"/>
          </w:tcPr>
          <w:p w14:paraId="4B60A40D" w14:textId="77777777" w:rsidR="00CC00F8" w:rsidRPr="005C67E2" w:rsidRDefault="00CC00F8">
            <w:pPr>
              <w:jc w:val="center"/>
              <w:rPr>
                <w:rFonts w:ascii="Calibri" w:hAnsi="Calibri" w:cs="Calibri"/>
                <w:b/>
                <w:u w:val="single"/>
              </w:rPr>
            </w:pPr>
            <w:r w:rsidRPr="005C67E2">
              <w:rPr>
                <w:rFonts w:ascii="Calibri" w:hAnsi="Calibri" w:cs="Calibri"/>
                <w:b/>
                <w:u w:val="single"/>
              </w:rPr>
              <w:t>Actions</w:t>
            </w:r>
          </w:p>
        </w:tc>
        <w:tc>
          <w:tcPr>
            <w:tcW w:w="3505" w:type="dxa"/>
            <w:gridSpan w:val="3"/>
            <w:shd w:val="clear" w:color="auto" w:fill="003366"/>
          </w:tcPr>
          <w:p w14:paraId="55826069" w14:textId="77777777" w:rsidR="00CC00F8" w:rsidRPr="005C67E2" w:rsidRDefault="00CC00F8">
            <w:pPr>
              <w:jc w:val="center"/>
              <w:rPr>
                <w:rFonts w:ascii="Calibri" w:hAnsi="Calibri" w:cs="Calibri"/>
                <w:b/>
                <w:u w:val="single"/>
              </w:rPr>
            </w:pPr>
            <w:r w:rsidRPr="005C67E2">
              <w:rPr>
                <w:rFonts w:ascii="Calibri" w:hAnsi="Calibri" w:cs="Calibri"/>
                <w:b/>
                <w:u w:val="single"/>
              </w:rPr>
              <w:t>Livrables</w:t>
            </w:r>
          </w:p>
        </w:tc>
      </w:tr>
      <w:tr w:rsidR="00CC00F8" w:rsidRPr="005C67E2" w14:paraId="2D40FE02" w14:textId="77777777">
        <w:trPr>
          <w:trHeight w:val="510"/>
        </w:trPr>
        <w:tc>
          <w:tcPr>
            <w:tcW w:w="9923" w:type="dxa"/>
            <w:gridSpan w:val="8"/>
            <w:shd w:val="clear" w:color="auto" w:fill="D9D9D9"/>
            <w:vAlign w:val="center"/>
          </w:tcPr>
          <w:p w14:paraId="395FDA28" w14:textId="77777777" w:rsidR="00CC00F8" w:rsidRPr="005C67E2" w:rsidRDefault="00CC00F8">
            <w:pPr>
              <w:rPr>
                <w:rFonts w:ascii="Calibri" w:hAnsi="Calibri" w:cs="Calibri"/>
                <w:b/>
              </w:rPr>
            </w:pPr>
            <w:r w:rsidRPr="005C67E2">
              <w:rPr>
                <w:rFonts w:ascii="Calibri" w:hAnsi="Calibri" w:cs="Calibri"/>
                <w:b/>
              </w:rPr>
              <w:t>Rédiger le Dossier d’architecture technique (DAT)</w:t>
            </w:r>
          </w:p>
        </w:tc>
      </w:tr>
      <w:tr w:rsidR="00CC00F8" w:rsidRPr="005C67E2" w14:paraId="47E7CD2C" w14:textId="77777777">
        <w:tc>
          <w:tcPr>
            <w:tcW w:w="3209" w:type="dxa"/>
            <w:vAlign w:val="center"/>
          </w:tcPr>
          <w:p w14:paraId="315D6586"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Fiche d’expression de besoin</w:t>
            </w:r>
          </w:p>
          <w:p w14:paraId="670C9481"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cadrage </w:t>
            </w:r>
          </w:p>
          <w:p w14:paraId="68A9F5FF"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Cahier des charges fonctionnel</w:t>
            </w:r>
          </w:p>
          <w:p w14:paraId="5B4F2F5F"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Plan projet</w:t>
            </w:r>
          </w:p>
          <w:p w14:paraId="07D93365"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Dossier de réponse SI </w:t>
            </w:r>
          </w:p>
          <w:p w14:paraId="3295620A"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 d’architecture générale</w:t>
            </w:r>
          </w:p>
          <w:p w14:paraId="27DEE3E3" w14:textId="77777777" w:rsidR="00CC00F8" w:rsidRPr="005C67E2" w:rsidRDefault="00CC00F8">
            <w:pPr>
              <w:numPr>
                <w:ilvl w:val="0"/>
                <w:numId w:val="1"/>
              </w:numPr>
              <w:spacing w:before="0" w:after="0" w:line="240" w:lineRule="auto"/>
              <w:rPr>
                <w:rFonts w:ascii="Calibri" w:hAnsi="Calibri" w:cs="Calibri"/>
              </w:rPr>
            </w:pPr>
          </w:p>
          <w:p w14:paraId="2CD95588"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 xml:space="preserve">Normes, chartes, méthodes, politiques et outils en vigueur </w:t>
            </w:r>
          </w:p>
        </w:tc>
        <w:tc>
          <w:tcPr>
            <w:tcW w:w="3209" w:type="dxa"/>
            <w:gridSpan w:val="4"/>
            <w:vAlign w:val="center"/>
          </w:tcPr>
          <w:p w14:paraId="28B3029F"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Conduire les ateliers avec les experts techniques de la CNAF.</w:t>
            </w:r>
          </w:p>
          <w:p w14:paraId="76785AC9"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Rédiger les comptes-rendus d’ateliers</w:t>
            </w:r>
          </w:p>
          <w:p w14:paraId="023FC6BC"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Intégrer les éléments de l’architecture existante en fonction des adhérences de l’évolution</w:t>
            </w:r>
          </w:p>
          <w:p w14:paraId="63B7DB8F"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Analyser le dossier d’architecture générale et les exigences non fonctionnelles et décrire l’architecture d’infrastructure cible selon l’environnement considéré (tests, production) :</w:t>
            </w:r>
          </w:p>
          <w:p w14:paraId="1F6EDECF"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Les composants d’infrastructure à mettre en œuvre</w:t>
            </w:r>
          </w:p>
          <w:p w14:paraId="7B667E37"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La configuration de ces composants</w:t>
            </w:r>
          </w:p>
          <w:p w14:paraId="26050E13"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Décrire l’ensemble des éléments permettant aux acteurs concernés (DQT, DOIT) de construire l’architecture matérielle requise</w:t>
            </w:r>
          </w:p>
        </w:tc>
        <w:tc>
          <w:tcPr>
            <w:tcW w:w="3505" w:type="dxa"/>
            <w:gridSpan w:val="3"/>
            <w:vAlign w:val="center"/>
          </w:tcPr>
          <w:p w14:paraId="2AF9BFC0"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Comptes rendus des ateliers</w:t>
            </w:r>
          </w:p>
          <w:p w14:paraId="4A3E0237" w14:textId="77777777" w:rsidR="00CC00F8" w:rsidRPr="005C67E2" w:rsidRDefault="00CC00F8">
            <w:pPr>
              <w:numPr>
                <w:ilvl w:val="0"/>
                <w:numId w:val="1"/>
              </w:numPr>
              <w:spacing w:before="0" w:after="0" w:line="240" w:lineRule="auto"/>
              <w:rPr>
                <w:rFonts w:ascii="Calibri" w:hAnsi="Calibri" w:cs="Calibri"/>
              </w:rPr>
            </w:pPr>
            <w:r w:rsidRPr="005C67E2">
              <w:rPr>
                <w:rFonts w:ascii="Calibri" w:hAnsi="Calibri" w:cs="Calibri"/>
              </w:rPr>
              <w:t>Dossier d’architecture technique (DAT)</w:t>
            </w:r>
          </w:p>
        </w:tc>
      </w:tr>
      <w:tr w:rsidR="00CC00F8" w:rsidRPr="005C67E2" w14:paraId="6160AF89" w14:textId="77777777">
        <w:trPr>
          <w:trHeight w:val="510"/>
        </w:trPr>
        <w:tc>
          <w:tcPr>
            <w:tcW w:w="9923"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B6FEFB" w14:textId="77777777" w:rsidR="00CC00F8" w:rsidRPr="005C67E2" w:rsidRDefault="00CC00F8">
            <w:pPr>
              <w:rPr>
                <w:rFonts w:ascii="Calibri" w:hAnsi="Calibri" w:cs="Calibri"/>
                <w:b/>
              </w:rPr>
            </w:pPr>
            <w:r w:rsidRPr="005C67E2">
              <w:rPr>
                <w:rFonts w:ascii="Calibri" w:hAnsi="Calibri" w:cs="Calibri"/>
                <w:b/>
              </w:rPr>
              <w:t>Unité d'œuvre associée</w:t>
            </w:r>
          </w:p>
        </w:tc>
      </w:tr>
      <w:tr w:rsidR="00CC00F8" w:rsidRPr="005C67E2" w14:paraId="39614208" w14:textId="77777777">
        <w:tc>
          <w:tcPr>
            <w:tcW w:w="9923" w:type="dxa"/>
            <w:gridSpan w:val="8"/>
            <w:tcBorders>
              <w:top w:val="single" w:sz="4" w:space="0" w:color="auto"/>
              <w:left w:val="single" w:sz="4" w:space="0" w:color="auto"/>
              <w:bottom w:val="single" w:sz="4" w:space="0" w:color="auto"/>
              <w:right w:val="single" w:sz="4" w:space="0" w:color="auto"/>
            </w:tcBorders>
          </w:tcPr>
          <w:p w14:paraId="553AF821" w14:textId="77777777" w:rsidR="00CC00F8" w:rsidRPr="005C67E2" w:rsidRDefault="00CC00F8">
            <w:pPr>
              <w:pStyle w:val="Commentaire"/>
              <w:spacing w:before="60" w:after="60"/>
              <w:rPr>
                <w:rFonts w:ascii="Calibri" w:hAnsi="Calibri" w:cs="Calibri"/>
                <w:b/>
                <w:sz w:val="22"/>
                <w:szCs w:val="22"/>
              </w:rPr>
            </w:pPr>
            <w:r w:rsidRPr="005C67E2">
              <w:rPr>
                <w:rFonts w:ascii="Calibri" w:hAnsi="Calibri" w:cs="Calibri"/>
                <w:b/>
                <w:sz w:val="22"/>
                <w:szCs w:val="22"/>
              </w:rPr>
              <w:t>A/ Critères d’évaluation de la complexité de l’unité d’œuvre :</w:t>
            </w:r>
          </w:p>
          <w:p w14:paraId="524DF044"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 niveau de complexité correspond à la somme des points des critères d’évaluation</w:t>
            </w:r>
          </w:p>
          <w:p w14:paraId="13073839"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Les pages du dossier d’architecture comptabilisées n’incluent pas les pages d’introduction et de sommaire</w:t>
            </w:r>
          </w:p>
          <w:p w14:paraId="17049C2E"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Les documents sont en Word en police 10 et les annexes ou schémas peuvent être sur un support de présentation (Powerpoint ou outil équivalent)</w:t>
            </w:r>
          </w:p>
          <w:p w14:paraId="26E85067" w14:textId="77777777" w:rsidR="00CC00F8" w:rsidRPr="005C67E2" w:rsidRDefault="00CC00F8">
            <w:pPr>
              <w:pStyle w:val="Commentaire"/>
              <w:rPr>
                <w:rFonts w:ascii="Calibri" w:hAnsi="Calibri" w:cs="Calibri"/>
                <w:sz w:val="22"/>
                <w:szCs w:val="22"/>
              </w:rPr>
            </w:pPr>
            <w:r w:rsidRPr="005C67E2">
              <w:rPr>
                <w:rFonts w:ascii="Calibri" w:hAnsi="Calibri" w:cs="Calibri"/>
                <w:sz w:val="22"/>
                <w:szCs w:val="22"/>
              </w:rPr>
              <w:t>Nombre de quartiers ou îlots dans le POS : la comptabilisation se fait sur l’élément de granularité la plus fine</w:t>
            </w:r>
          </w:p>
        </w:tc>
      </w:tr>
      <w:tr w:rsidR="00CC00F8" w:rsidRPr="005C67E2" w14:paraId="1632EF32" w14:textId="77777777">
        <w:trPr>
          <w:trHeight w:val="567"/>
        </w:trPr>
        <w:tc>
          <w:tcPr>
            <w:tcW w:w="3289" w:type="dxa"/>
            <w:gridSpan w:val="2"/>
            <w:tcBorders>
              <w:top w:val="single" w:sz="4" w:space="0" w:color="auto"/>
              <w:left w:val="single" w:sz="4" w:space="0" w:color="auto"/>
              <w:bottom w:val="single" w:sz="4" w:space="0" w:color="auto"/>
              <w:right w:val="single" w:sz="4" w:space="0" w:color="auto"/>
            </w:tcBorders>
            <w:vAlign w:val="center"/>
          </w:tcPr>
          <w:p w14:paraId="632EF2BD" w14:textId="77777777" w:rsidR="00CC00F8" w:rsidRPr="005C67E2" w:rsidRDefault="00CC00F8">
            <w:pPr>
              <w:jc w:val="center"/>
              <w:rPr>
                <w:rFonts w:ascii="Calibri" w:hAnsi="Calibri" w:cs="Calibri"/>
                <w:b/>
              </w:rPr>
            </w:pPr>
            <w:r w:rsidRPr="005C67E2">
              <w:rPr>
                <w:rFonts w:ascii="Calibri" w:hAnsi="Calibri" w:cs="Calibri"/>
                <w:b/>
              </w:rPr>
              <w:lastRenderedPageBreak/>
              <w:t>Nombre de quartiers ou îlots dans le POS</w:t>
            </w:r>
          </w:p>
        </w:tc>
        <w:tc>
          <w:tcPr>
            <w:tcW w:w="3317" w:type="dxa"/>
            <w:gridSpan w:val="4"/>
            <w:tcBorders>
              <w:top w:val="single" w:sz="4" w:space="0" w:color="auto"/>
              <w:left w:val="single" w:sz="4" w:space="0" w:color="auto"/>
              <w:bottom w:val="single" w:sz="4" w:space="0" w:color="auto"/>
              <w:right w:val="single" w:sz="4" w:space="0" w:color="auto"/>
            </w:tcBorders>
            <w:vAlign w:val="center"/>
          </w:tcPr>
          <w:p w14:paraId="1B232197" w14:textId="77777777" w:rsidR="00CC00F8" w:rsidRPr="005C67E2" w:rsidRDefault="00CC00F8">
            <w:pPr>
              <w:pStyle w:val="Commentaire"/>
              <w:jc w:val="center"/>
              <w:rPr>
                <w:rFonts w:ascii="Calibri" w:hAnsi="Calibri" w:cs="Calibri"/>
                <w:b/>
                <w:sz w:val="22"/>
                <w:szCs w:val="22"/>
              </w:rPr>
            </w:pPr>
            <w:r w:rsidRPr="005C67E2">
              <w:rPr>
                <w:rFonts w:ascii="Calibri" w:hAnsi="Calibri" w:cs="Calibri"/>
                <w:b/>
                <w:sz w:val="22"/>
                <w:szCs w:val="22"/>
              </w:rPr>
              <w:t>Nombre d’ateliers</w:t>
            </w:r>
          </w:p>
        </w:tc>
        <w:tc>
          <w:tcPr>
            <w:tcW w:w="3317" w:type="dxa"/>
            <w:gridSpan w:val="2"/>
            <w:tcBorders>
              <w:top w:val="single" w:sz="4" w:space="0" w:color="auto"/>
              <w:left w:val="single" w:sz="4" w:space="0" w:color="auto"/>
              <w:bottom w:val="single" w:sz="4" w:space="0" w:color="auto"/>
              <w:right w:val="single" w:sz="4" w:space="0" w:color="auto"/>
            </w:tcBorders>
            <w:vAlign w:val="center"/>
          </w:tcPr>
          <w:p w14:paraId="2DCC6B08" w14:textId="77777777" w:rsidR="00CC00F8" w:rsidRPr="005C67E2" w:rsidRDefault="00CC00F8">
            <w:pPr>
              <w:pStyle w:val="Commentaire"/>
              <w:rPr>
                <w:rFonts w:ascii="Calibri" w:hAnsi="Calibri" w:cs="Calibri"/>
                <w:b/>
                <w:sz w:val="22"/>
                <w:szCs w:val="22"/>
              </w:rPr>
            </w:pPr>
            <w:r w:rsidRPr="005C67E2">
              <w:rPr>
                <w:rFonts w:ascii="Calibri" w:hAnsi="Calibri" w:cs="Calibri"/>
                <w:b/>
                <w:sz w:val="22"/>
                <w:szCs w:val="22"/>
              </w:rPr>
              <w:t xml:space="preserve">Volume du dossier d’architecture (DAT) </w:t>
            </w:r>
          </w:p>
        </w:tc>
      </w:tr>
      <w:tr w:rsidR="00CC00F8" w:rsidRPr="005C67E2" w14:paraId="5E60BFC1" w14:textId="77777777">
        <w:tc>
          <w:tcPr>
            <w:tcW w:w="3289" w:type="dxa"/>
            <w:gridSpan w:val="2"/>
            <w:tcBorders>
              <w:top w:val="single" w:sz="4" w:space="0" w:color="auto"/>
              <w:left w:val="single" w:sz="4" w:space="0" w:color="auto"/>
              <w:bottom w:val="single" w:sz="4" w:space="0" w:color="auto"/>
              <w:right w:val="single" w:sz="4" w:space="0" w:color="auto"/>
            </w:tcBorders>
          </w:tcPr>
          <w:p w14:paraId="3B0F0A1C"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&lt;5 quartiers ou îlots : </w:t>
            </w:r>
            <w:r w:rsidRPr="005C67E2">
              <w:rPr>
                <w:rFonts w:cs="Calibri"/>
                <w:sz w:val="22"/>
                <w:szCs w:val="22"/>
              </w:rPr>
              <w:tab/>
              <w:t>1 point</w:t>
            </w:r>
          </w:p>
          <w:p w14:paraId="4B03AFCF"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6 à 10 quartiers ou îlots : </w:t>
            </w:r>
            <w:r w:rsidRPr="005C67E2">
              <w:rPr>
                <w:rFonts w:cs="Calibri"/>
                <w:sz w:val="22"/>
                <w:szCs w:val="22"/>
              </w:rPr>
              <w:tab/>
              <w:t>2 points</w:t>
            </w:r>
          </w:p>
          <w:p w14:paraId="677C77A8" w14:textId="77777777" w:rsidR="00CC00F8" w:rsidRPr="005C67E2" w:rsidRDefault="00CC00F8">
            <w:pPr>
              <w:pStyle w:val="CCTP-Tableau-Puce1"/>
              <w:tabs>
                <w:tab w:val="right" w:pos="4003"/>
              </w:tabs>
              <w:ind w:left="170" w:hanging="113"/>
              <w:rPr>
                <w:rFonts w:cs="Calibri"/>
                <w:sz w:val="22"/>
                <w:szCs w:val="22"/>
              </w:rPr>
            </w:pPr>
            <w:r w:rsidRPr="005C67E2">
              <w:rPr>
                <w:rFonts w:cs="Calibri"/>
                <w:sz w:val="22"/>
                <w:szCs w:val="22"/>
              </w:rPr>
              <w:t xml:space="preserve">&gt; 10 :     </w:t>
            </w:r>
            <w:r w:rsidRPr="005C67E2">
              <w:rPr>
                <w:rFonts w:cs="Calibri"/>
                <w:sz w:val="22"/>
                <w:szCs w:val="22"/>
              </w:rPr>
              <w:tab/>
              <w:t>3 points</w:t>
            </w:r>
          </w:p>
        </w:tc>
        <w:tc>
          <w:tcPr>
            <w:tcW w:w="3317" w:type="dxa"/>
            <w:gridSpan w:val="4"/>
            <w:tcBorders>
              <w:top w:val="single" w:sz="4" w:space="0" w:color="auto"/>
              <w:left w:val="single" w:sz="4" w:space="0" w:color="auto"/>
              <w:bottom w:val="single" w:sz="4" w:space="0" w:color="auto"/>
              <w:right w:val="single" w:sz="4" w:space="0" w:color="auto"/>
            </w:tcBorders>
          </w:tcPr>
          <w:p w14:paraId="2D07519B"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1à 2 ateliers :</w:t>
            </w:r>
            <w:r w:rsidRPr="005C67E2">
              <w:rPr>
                <w:rFonts w:cs="Calibri"/>
                <w:sz w:val="22"/>
                <w:szCs w:val="22"/>
              </w:rPr>
              <w:tab/>
              <w:t xml:space="preserve"> 1 point</w:t>
            </w:r>
          </w:p>
          <w:p w14:paraId="0CD27E87" w14:textId="77777777" w:rsidR="00CC00F8" w:rsidRPr="005C67E2" w:rsidRDefault="00CC00F8">
            <w:pPr>
              <w:pStyle w:val="CCTP-Tableau-Puce1"/>
              <w:tabs>
                <w:tab w:val="right" w:pos="2928"/>
              </w:tabs>
              <w:ind w:left="170" w:hanging="113"/>
              <w:rPr>
                <w:rFonts w:cs="Calibri"/>
                <w:sz w:val="22"/>
                <w:szCs w:val="22"/>
              </w:rPr>
            </w:pPr>
            <w:r w:rsidRPr="005C67E2">
              <w:rPr>
                <w:rFonts w:cs="Calibri"/>
                <w:sz w:val="22"/>
                <w:szCs w:val="22"/>
              </w:rPr>
              <w:t xml:space="preserve">3 à 5 ateliers : </w:t>
            </w:r>
            <w:r w:rsidRPr="005C67E2">
              <w:rPr>
                <w:rFonts w:cs="Calibri"/>
                <w:sz w:val="22"/>
                <w:szCs w:val="22"/>
              </w:rPr>
              <w:tab/>
              <w:t>2 points</w:t>
            </w:r>
          </w:p>
          <w:p w14:paraId="024CC502" w14:textId="77777777" w:rsidR="00CC00F8" w:rsidRPr="005C67E2" w:rsidRDefault="00CC00F8">
            <w:pPr>
              <w:pStyle w:val="CCTP-Tableau-Puce1"/>
              <w:ind w:left="170" w:hanging="113"/>
              <w:rPr>
                <w:rFonts w:cs="Calibri"/>
                <w:b/>
                <w:bCs/>
                <w:color w:val="7030A0"/>
                <w:sz w:val="22"/>
                <w:szCs w:val="22"/>
              </w:rPr>
            </w:pPr>
            <w:r w:rsidRPr="005C67E2">
              <w:rPr>
                <w:rFonts w:cs="Calibri"/>
                <w:sz w:val="22"/>
                <w:szCs w:val="22"/>
              </w:rPr>
              <w:t xml:space="preserve">5 à 10 ateliers :  </w:t>
            </w:r>
            <w:r w:rsidRPr="005C67E2">
              <w:rPr>
                <w:rFonts w:cs="Calibri"/>
                <w:sz w:val="22"/>
                <w:szCs w:val="22"/>
              </w:rPr>
              <w:tab/>
              <w:t>3 points</w:t>
            </w:r>
          </w:p>
        </w:tc>
        <w:tc>
          <w:tcPr>
            <w:tcW w:w="3317" w:type="dxa"/>
            <w:gridSpan w:val="2"/>
            <w:tcBorders>
              <w:top w:val="single" w:sz="4" w:space="0" w:color="auto"/>
              <w:left w:val="single" w:sz="4" w:space="0" w:color="auto"/>
              <w:bottom w:val="single" w:sz="4" w:space="0" w:color="auto"/>
              <w:right w:val="single" w:sz="4" w:space="0" w:color="auto"/>
            </w:tcBorders>
          </w:tcPr>
          <w:p w14:paraId="562E8789" w14:textId="77777777" w:rsidR="00CC00F8" w:rsidRPr="005C67E2" w:rsidRDefault="00CC00F8">
            <w:pPr>
              <w:pStyle w:val="CCTP-Tableau-Puce1"/>
              <w:tabs>
                <w:tab w:val="right" w:pos="3839"/>
              </w:tabs>
              <w:ind w:left="170" w:hanging="113"/>
              <w:rPr>
                <w:rFonts w:cs="Calibri"/>
                <w:sz w:val="22"/>
                <w:szCs w:val="22"/>
              </w:rPr>
            </w:pPr>
            <w:r w:rsidRPr="005C67E2">
              <w:rPr>
                <w:rFonts w:cs="Calibri"/>
                <w:sz w:val="22"/>
                <w:szCs w:val="22"/>
              </w:rPr>
              <w:t xml:space="preserve">10 à 25 pages : </w:t>
            </w:r>
            <w:r w:rsidRPr="005C67E2">
              <w:rPr>
                <w:rFonts w:cs="Calibri"/>
                <w:sz w:val="22"/>
                <w:szCs w:val="22"/>
              </w:rPr>
              <w:tab/>
              <w:t>2 points</w:t>
            </w:r>
          </w:p>
          <w:p w14:paraId="52127A3F" w14:textId="77777777" w:rsidR="00CC00F8" w:rsidRPr="005C67E2" w:rsidRDefault="00CC00F8">
            <w:pPr>
              <w:pStyle w:val="CCTP-Tableau-Puce1"/>
              <w:tabs>
                <w:tab w:val="right" w:pos="3839"/>
              </w:tabs>
              <w:ind w:left="170" w:hanging="113"/>
              <w:rPr>
                <w:rFonts w:cs="Calibri"/>
                <w:sz w:val="22"/>
                <w:szCs w:val="22"/>
              </w:rPr>
            </w:pPr>
            <w:r w:rsidRPr="005C67E2">
              <w:rPr>
                <w:rFonts w:cs="Calibri"/>
                <w:sz w:val="22"/>
                <w:szCs w:val="22"/>
              </w:rPr>
              <w:t>26 à 50 pages :</w:t>
            </w:r>
            <w:r w:rsidRPr="005C67E2">
              <w:rPr>
                <w:rFonts w:cs="Calibri"/>
                <w:sz w:val="22"/>
                <w:szCs w:val="22"/>
              </w:rPr>
              <w:tab/>
              <w:t>4 points</w:t>
            </w:r>
          </w:p>
          <w:p w14:paraId="29E8ADD0" w14:textId="77777777" w:rsidR="00CC00F8" w:rsidRPr="005C67E2" w:rsidRDefault="00CC00F8">
            <w:pPr>
              <w:pStyle w:val="CCTP-Tableau-Puce1"/>
              <w:numPr>
                <w:ilvl w:val="0"/>
                <w:numId w:val="0"/>
              </w:numPr>
              <w:tabs>
                <w:tab w:val="right" w:pos="3839"/>
              </w:tabs>
              <w:ind w:left="57"/>
              <w:rPr>
                <w:rFonts w:cs="Calibri"/>
                <w:sz w:val="22"/>
                <w:szCs w:val="22"/>
              </w:rPr>
            </w:pPr>
            <w:r w:rsidRPr="005C67E2">
              <w:rPr>
                <w:rFonts w:cs="Calibri"/>
                <w:sz w:val="22"/>
                <w:szCs w:val="22"/>
              </w:rPr>
              <w:t xml:space="preserve">- &gt; à 50 pages :   </w:t>
            </w:r>
            <w:r w:rsidRPr="005C67E2">
              <w:rPr>
                <w:rFonts w:cs="Calibri"/>
                <w:sz w:val="22"/>
                <w:szCs w:val="22"/>
              </w:rPr>
              <w:tab/>
              <w:t>6 points</w:t>
            </w:r>
          </w:p>
        </w:tc>
      </w:tr>
      <w:tr w:rsidR="00CC00F8" w:rsidRPr="005C67E2" w14:paraId="376F0977" w14:textId="77777777">
        <w:tc>
          <w:tcPr>
            <w:tcW w:w="9923" w:type="dxa"/>
            <w:gridSpan w:val="8"/>
            <w:tcBorders>
              <w:top w:val="single" w:sz="4" w:space="0" w:color="auto"/>
              <w:left w:val="single" w:sz="4" w:space="0" w:color="auto"/>
              <w:bottom w:val="single" w:sz="4" w:space="0" w:color="auto"/>
              <w:right w:val="single" w:sz="4" w:space="0" w:color="auto"/>
            </w:tcBorders>
            <w:vAlign w:val="center"/>
          </w:tcPr>
          <w:p w14:paraId="40A93BFC" w14:textId="77777777" w:rsidR="00CC00F8" w:rsidRPr="005C67E2" w:rsidRDefault="00CC00F8">
            <w:pPr>
              <w:spacing w:before="60" w:after="60"/>
              <w:rPr>
                <w:rFonts w:ascii="Calibri" w:hAnsi="Calibri" w:cs="Calibri"/>
                <w:b/>
              </w:rPr>
            </w:pPr>
            <w:r w:rsidRPr="005C67E2">
              <w:rPr>
                <w:rFonts w:ascii="Calibri" w:hAnsi="Calibri" w:cs="Calibri"/>
                <w:b/>
              </w:rPr>
              <w:br w:type="page"/>
            </w:r>
            <w:r w:rsidRPr="005C67E2">
              <w:rPr>
                <w:rFonts w:ascii="Calibri" w:hAnsi="Calibri" w:cs="Calibri"/>
                <w:b/>
                <w:u w:val="single"/>
              </w:rPr>
              <w:t>B/ Décomposition de l’unité d’œuvre </w:t>
            </w:r>
            <w:r w:rsidRPr="005C67E2">
              <w:rPr>
                <w:rFonts w:ascii="Calibri" w:hAnsi="Calibri" w:cs="Calibri"/>
                <w:b/>
              </w:rPr>
              <w:t>:</w:t>
            </w:r>
          </w:p>
        </w:tc>
      </w:tr>
      <w:tr w:rsidR="00CC00F8" w:rsidRPr="005C67E2" w14:paraId="13587122" w14:textId="77777777">
        <w:trPr>
          <w:trHeight w:val="567"/>
        </w:trPr>
        <w:tc>
          <w:tcPr>
            <w:tcW w:w="3343" w:type="dxa"/>
            <w:gridSpan w:val="3"/>
            <w:tcBorders>
              <w:top w:val="single" w:sz="4" w:space="0" w:color="auto"/>
              <w:left w:val="single" w:sz="4" w:space="0" w:color="auto"/>
              <w:bottom w:val="single" w:sz="4" w:space="0" w:color="auto"/>
              <w:right w:val="single" w:sz="4" w:space="0" w:color="auto"/>
            </w:tcBorders>
            <w:vAlign w:val="center"/>
          </w:tcPr>
          <w:p w14:paraId="39CAE8AE" w14:textId="77777777" w:rsidR="00CC00F8" w:rsidRPr="005C67E2" w:rsidRDefault="00CC00F8">
            <w:pPr>
              <w:jc w:val="center"/>
              <w:rPr>
                <w:rFonts w:ascii="Calibri" w:hAnsi="Calibri" w:cs="Calibri"/>
                <w:b/>
              </w:rPr>
            </w:pPr>
            <w:r w:rsidRPr="005C67E2">
              <w:rPr>
                <w:rFonts w:ascii="Calibri" w:hAnsi="Calibri" w:cs="Calibri"/>
                <w:b/>
              </w:rPr>
              <w:t>Somme des points des critères d’évaluation</w:t>
            </w:r>
          </w:p>
        </w:tc>
        <w:tc>
          <w:tcPr>
            <w:tcW w:w="3344" w:type="dxa"/>
            <w:gridSpan w:val="4"/>
            <w:tcBorders>
              <w:top w:val="single" w:sz="4" w:space="0" w:color="auto"/>
              <w:left w:val="single" w:sz="4" w:space="0" w:color="auto"/>
              <w:bottom w:val="single" w:sz="4" w:space="0" w:color="auto"/>
              <w:right w:val="single" w:sz="4" w:space="0" w:color="auto"/>
            </w:tcBorders>
            <w:vAlign w:val="center"/>
          </w:tcPr>
          <w:p w14:paraId="384D3BDF" w14:textId="77777777" w:rsidR="00CC00F8" w:rsidRPr="005C67E2" w:rsidRDefault="00CC00F8">
            <w:pPr>
              <w:jc w:val="center"/>
              <w:rPr>
                <w:rFonts w:ascii="Calibri" w:hAnsi="Calibri" w:cs="Calibri"/>
                <w:b/>
              </w:rPr>
            </w:pPr>
            <w:r w:rsidRPr="005C67E2">
              <w:rPr>
                <w:rFonts w:ascii="Calibri" w:hAnsi="Calibri" w:cs="Calibri"/>
                <w:b/>
              </w:rPr>
              <w:t>Charges estimées J/H</w:t>
            </w:r>
          </w:p>
        </w:tc>
        <w:tc>
          <w:tcPr>
            <w:tcW w:w="3236" w:type="dxa"/>
            <w:tcBorders>
              <w:top w:val="single" w:sz="4" w:space="0" w:color="auto"/>
              <w:left w:val="single" w:sz="4" w:space="0" w:color="auto"/>
              <w:bottom w:val="single" w:sz="4" w:space="0" w:color="auto"/>
              <w:right w:val="single" w:sz="4" w:space="0" w:color="auto"/>
            </w:tcBorders>
            <w:vAlign w:val="center"/>
          </w:tcPr>
          <w:p w14:paraId="05FE99A1" w14:textId="77777777" w:rsidR="00CC00F8" w:rsidRPr="005C67E2" w:rsidRDefault="00CC00F8">
            <w:pPr>
              <w:jc w:val="center"/>
              <w:rPr>
                <w:rFonts w:ascii="Calibri" w:hAnsi="Calibri" w:cs="Calibri"/>
                <w:b/>
              </w:rPr>
            </w:pPr>
            <w:r w:rsidRPr="005C67E2">
              <w:rPr>
                <w:rFonts w:ascii="Calibri" w:hAnsi="Calibri" w:cs="Calibri"/>
                <w:b/>
              </w:rPr>
              <w:t>Référence de la tranche technique</w:t>
            </w:r>
          </w:p>
        </w:tc>
      </w:tr>
      <w:tr w:rsidR="00CC00F8" w:rsidRPr="009E7EC6" w14:paraId="6D1F4E6D" w14:textId="77777777">
        <w:tc>
          <w:tcPr>
            <w:tcW w:w="3343" w:type="dxa"/>
            <w:gridSpan w:val="3"/>
            <w:tcBorders>
              <w:top w:val="single" w:sz="4" w:space="0" w:color="auto"/>
              <w:left w:val="single" w:sz="4" w:space="0" w:color="auto"/>
              <w:bottom w:val="single" w:sz="4" w:space="0" w:color="auto"/>
              <w:right w:val="single" w:sz="4" w:space="0" w:color="auto"/>
            </w:tcBorders>
          </w:tcPr>
          <w:p w14:paraId="42F8EF4E" w14:textId="77777777" w:rsidR="00CC00F8" w:rsidRPr="005C67E2" w:rsidRDefault="00CC00F8">
            <w:pPr>
              <w:pStyle w:val="CCTP-Tableau-Puce1"/>
              <w:ind w:left="170" w:hanging="113"/>
              <w:rPr>
                <w:rFonts w:cs="Calibri"/>
                <w:sz w:val="22"/>
                <w:szCs w:val="22"/>
              </w:rPr>
            </w:pPr>
            <w:r w:rsidRPr="005C67E2">
              <w:rPr>
                <w:rFonts w:cs="Calibri"/>
                <w:sz w:val="22"/>
                <w:szCs w:val="22"/>
              </w:rPr>
              <w:t xml:space="preserve"> " N1 " (4 à 5 points)</w:t>
            </w:r>
          </w:p>
          <w:p w14:paraId="630167E3" w14:textId="77777777" w:rsidR="00CC00F8" w:rsidRPr="005C67E2" w:rsidRDefault="00CC00F8">
            <w:pPr>
              <w:pStyle w:val="CCTP-Tableau-Puce1"/>
              <w:ind w:left="170" w:hanging="113"/>
              <w:rPr>
                <w:rFonts w:cs="Calibri"/>
                <w:sz w:val="22"/>
                <w:szCs w:val="22"/>
              </w:rPr>
            </w:pPr>
            <w:r w:rsidRPr="005C67E2">
              <w:rPr>
                <w:rFonts w:cs="Calibri"/>
                <w:sz w:val="22"/>
                <w:szCs w:val="22"/>
              </w:rPr>
              <w:t xml:space="preserve"> " N2 " (6 à 7 points)</w:t>
            </w:r>
          </w:p>
          <w:p w14:paraId="12991493" w14:textId="28EC75B0" w:rsidR="00CC00F8" w:rsidRPr="005C67E2" w:rsidRDefault="00CC00F8" w:rsidP="006B46C3">
            <w:pPr>
              <w:pStyle w:val="CCTP-Tableau-Puce1"/>
              <w:numPr>
                <w:ilvl w:val="0"/>
                <w:numId w:val="0"/>
              </w:numPr>
              <w:ind w:left="57"/>
              <w:rPr>
                <w:rFonts w:cs="Calibri"/>
                <w:sz w:val="22"/>
                <w:szCs w:val="22"/>
              </w:rPr>
            </w:pPr>
          </w:p>
        </w:tc>
        <w:tc>
          <w:tcPr>
            <w:tcW w:w="3344" w:type="dxa"/>
            <w:gridSpan w:val="4"/>
            <w:tcBorders>
              <w:top w:val="single" w:sz="4" w:space="0" w:color="auto"/>
              <w:left w:val="single" w:sz="4" w:space="0" w:color="auto"/>
              <w:bottom w:val="single" w:sz="4" w:space="0" w:color="auto"/>
              <w:right w:val="single" w:sz="4" w:space="0" w:color="auto"/>
            </w:tcBorders>
          </w:tcPr>
          <w:p w14:paraId="15B7027A" w14:textId="77777777" w:rsidR="00CC00F8" w:rsidRPr="005C67E2" w:rsidRDefault="00CC00F8">
            <w:pPr>
              <w:pStyle w:val="CCTP-Tableau-Puce1"/>
              <w:ind w:left="170" w:hanging="113"/>
              <w:jc w:val="center"/>
              <w:rPr>
                <w:rFonts w:cs="Calibri"/>
                <w:sz w:val="22"/>
                <w:szCs w:val="22"/>
              </w:rPr>
            </w:pPr>
            <w:r w:rsidRPr="005C67E2">
              <w:rPr>
                <w:rFonts w:cs="Calibri"/>
                <w:sz w:val="22"/>
                <w:szCs w:val="22"/>
              </w:rPr>
              <w:t>5 jours</w:t>
            </w:r>
          </w:p>
          <w:p w14:paraId="28E6C934" w14:textId="77777777" w:rsidR="00CC00F8" w:rsidRPr="005C67E2" w:rsidRDefault="00CC00F8">
            <w:pPr>
              <w:pStyle w:val="CCTP-Tableau-Puce1"/>
              <w:ind w:left="170" w:hanging="113"/>
              <w:jc w:val="center"/>
              <w:rPr>
                <w:rFonts w:cs="Calibri"/>
                <w:sz w:val="22"/>
                <w:szCs w:val="22"/>
              </w:rPr>
            </w:pPr>
            <w:r w:rsidRPr="005C67E2">
              <w:rPr>
                <w:rFonts w:cs="Calibri"/>
                <w:sz w:val="22"/>
                <w:szCs w:val="22"/>
              </w:rPr>
              <w:t>10 jours</w:t>
            </w:r>
          </w:p>
          <w:p w14:paraId="77A207B9" w14:textId="6A13ACC3" w:rsidR="00CC00F8" w:rsidRPr="005C67E2" w:rsidRDefault="00CC00F8" w:rsidP="006B46C3">
            <w:pPr>
              <w:pStyle w:val="CCTP-Tableau-Puce1"/>
              <w:numPr>
                <w:ilvl w:val="0"/>
                <w:numId w:val="0"/>
              </w:numPr>
              <w:ind w:left="3479" w:hanging="360"/>
              <w:rPr>
                <w:rFonts w:cs="Calibri"/>
                <w:sz w:val="22"/>
                <w:szCs w:val="22"/>
              </w:rPr>
            </w:pPr>
          </w:p>
        </w:tc>
        <w:tc>
          <w:tcPr>
            <w:tcW w:w="3236" w:type="dxa"/>
            <w:tcBorders>
              <w:top w:val="single" w:sz="4" w:space="0" w:color="auto"/>
              <w:left w:val="single" w:sz="4" w:space="0" w:color="auto"/>
              <w:bottom w:val="single" w:sz="4" w:space="0" w:color="auto"/>
              <w:right w:val="single" w:sz="4" w:space="0" w:color="auto"/>
            </w:tcBorders>
          </w:tcPr>
          <w:p w14:paraId="1E0F4D1A" w14:textId="77777777" w:rsidR="00CC00F8" w:rsidRPr="005C67E2" w:rsidRDefault="00CC00F8">
            <w:pPr>
              <w:pStyle w:val="CCTP-Tableau-Puce1"/>
              <w:ind w:left="170" w:hanging="113"/>
              <w:rPr>
                <w:rFonts w:cs="Calibri"/>
                <w:sz w:val="22"/>
                <w:szCs w:val="22"/>
                <w:lang w:val="en-US"/>
              </w:rPr>
            </w:pPr>
            <w:proofErr w:type="spellStart"/>
            <w:r w:rsidRPr="005C67E2">
              <w:rPr>
                <w:rFonts w:cs="Calibri"/>
                <w:sz w:val="22"/>
                <w:szCs w:val="22"/>
                <w:lang w:val="en-US"/>
              </w:rPr>
              <w:t>Réf</w:t>
            </w:r>
            <w:proofErr w:type="spellEnd"/>
            <w:r w:rsidRPr="005C67E2">
              <w:rPr>
                <w:rFonts w:cs="Calibri"/>
                <w:sz w:val="22"/>
                <w:szCs w:val="22"/>
                <w:lang w:val="en-US"/>
              </w:rPr>
              <w:t xml:space="preserve"> = UO_CG_ARCHI_D_1</w:t>
            </w:r>
          </w:p>
          <w:p w14:paraId="4C0DB2E4" w14:textId="77777777" w:rsidR="00CC00F8" w:rsidRPr="005C67E2" w:rsidRDefault="00CC00F8">
            <w:pPr>
              <w:pStyle w:val="CCTP-Tableau-Puce1"/>
              <w:ind w:left="170" w:hanging="113"/>
              <w:rPr>
                <w:rFonts w:cs="Calibri"/>
                <w:sz w:val="22"/>
                <w:szCs w:val="22"/>
                <w:lang w:val="en-US"/>
              </w:rPr>
            </w:pPr>
            <w:proofErr w:type="spellStart"/>
            <w:r w:rsidRPr="005C67E2">
              <w:rPr>
                <w:rFonts w:cs="Calibri"/>
                <w:sz w:val="22"/>
                <w:szCs w:val="22"/>
                <w:lang w:val="en-US"/>
              </w:rPr>
              <w:t>Réf</w:t>
            </w:r>
            <w:proofErr w:type="spellEnd"/>
            <w:r w:rsidRPr="005C67E2">
              <w:rPr>
                <w:rFonts w:cs="Calibri"/>
                <w:sz w:val="22"/>
                <w:szCs w:val="22"/>
                <w:lang w:val="en-US"/>
              </w:rPr>
              <w:t xml:space="preserve"> = UO_CG_ARCHI_D_2</w:t>
            </w:r>
          </w:p>
          <w:p w14:paraId="15515B11" w14:textId="300320B4" w:rsidR="00CC00F8" w:rsidRPr="005C67E2" w:rsidRDefault="00CC00F8" w:rsidP="006B46C3">
            <w:pPr>
              <w:pStyle w:val="CCTP-Tableau-Puce1"/>
              <w:numPr>
                <w:ilvl w:val="0"/>
                <w:numId w:val="0"/>
              </w:numPr>
              <w:ind w:left="3119"/>
              <w:rPr>
                <w:rFonts w:cs="Calibri"/>
                <w:sz w:val="22"/>
                <w:szCs w:val="22"/>
                <w:lang w:val="en-US"/>
              </w:rPr>
            </w:pPr>
          </w:p>
        </w:tc>
      </w:tr>
    </w:tbl>
    <w:p w14:paraId="65108EBA" w14:textId="77777777" w:rsidR="00CC00F8" w:rsidRPr="00D725B3" w:rsidRDefault="00CC00F8" w:rsidP="00CC00F8">
      <w:pPr>
        <w:pStyle w:val="Commentaire"/>
        <w:rPr>
          <w:lang w:val="en-US"/>
        </w:rPr>
      </w:pPr>
    </w:p>
    <w:p w14:paraId="47405B66" w14:textId="77777777" w:rsidR="00CC00F8" w:rsidRDefault="00CC00F8" w:rsidP="00CC00F8">
      <w:pPr>
        <w:pStyle w:val="Commentaire"/>
        <w:rPr>
          <w:lang w:val="en-US"/>
        </w:rPr>
      </w:pPr>
    </w:p>
    <w:p w14:paraId="0AFF2C21" w14:textId="77777777" w:rsidR="00CC00F8" w:rsidRPr="00D725B3" w:rsidRDefault="00CC00F8" w:rsidP="00CC00F8">
      <w:pPr>
        <w:pStyle w:val="Commentaire"/>
        <w:rPr>
          <w:lang w:val="en-US"/>
        </w:rPr>
      </w:pPr>
    </w:p>
    <w:p w14:paraId="7A4C99D1" w14:textId="77777777" w:rsidR="00CC00F8" w:rsidRPr="00204F6B" w:rsidRDefault="00CC00F8" w:rsidP="003C0F40">
      <w:pPr>
        <w:pStyle w:val="Titre5"/>
      </w:pPr>
      <w:bookmarkStart w:id="193" w:name="_Toc491931537"/>
      <w:r w:rsidRPr="00204F6B">
        <w:t xml:space="preserve">Conception </w:t>
      </w:r>
      <w:bookmarkEnd w:id="193"/>
      <w:r w:rsidRPr="00204F6B">
        <w:t>Technique Détaillée</w:t>
      </w:r>
    </w:p>
    <w:p w14:paraId="67B5F117" w14:textId="77777777" w:rsidR="00CC00F8" w:rsidRPr="00204F6B" w:rsidRDefault="00CC00F8" w:rsidP="00CC00F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134"/>
        <w:gridCol w:w="1476"/>
        <w:gridCol w:w="1599"/>
        <w:gridCol w:w="269"/>
        <w:gridCol w:w="117"/>
        <w:gridCol w:w="3119"/>
      </w:tblGrid>
      <w:tr w:rsidR="00CC00F8" w:rsidRPr="001C1F0D" w14:paraId="3C253237" w14:textId="77777777">
        <w:trPr>
          <w:trHeight w:val="497"/>
        </w:trPr>
        <w:tc>
          <w:tcPr>
            <w:tcW w:w="4819" w:type="dxa"/>
            <w:gridSpan w:val="3"/>
          </w:tcPr>
          <w:p w14:paraId="49EEFD76" w14:textId="77777777" w:rsidR="00CC00F8" w:rsidRPr="00776439" w:rsidRDefault="00CC00F8">
            <w:pPr>
              <w:rPr>
                <w:color w:val="7030A0"/>
              </w:rPr>
            </w:pPr>
            <w:r w:rsidRPr="008D7944">
              <w:t>Conception Technique Détaillée </w:t>
            </w:r>
          </w:p>
        </w:tc>
        <w:tc>
          <w:tcPr>
            <w:tcW w:w="5104" w:type="dxa"/>
            <w:gridSpan w:val="4"/>
          </w:tcPr>
          <w:p w14:paraId="707E663D" w14:textId="77777777" w:rsidR="00CC00F8" w:rsidRPr="005F36E0" w:rsidRDefault="00CC00F8">
            <w:pPr>
              <w:pStyle w:val="CCTP-Tableau-Texte10"/>
            </w:pPr>
            <w:r w:rsidRPr="005F36E0">
              <w:t>UO_CA_TECH</w:t>
            </w:r>
          </w:p>
        </w:tc>
      </w:tr>
      <w:tr w:rsidR="00CC00F8" w:rsidRPr="001C1F0D" w14:paraId="0D10CCFC" w14:textId="77777777">
        <w:tc>
          <w:tcPr>
            <w:tcW w:w="9923" w:type="dxa"/>
            <w:gridSpan w:val="7"/>
          </w:tcPr>
          <w:p w14:paraId="7A042BCA" w14:textId="77777777" w:rsidR="00CC00F8" w:rsidRPr="005F36E0" w:rsidRDefault="00CC00F8">
            <w:r w:rsidRPr="005F36E0">
              <w:t xml:space="preserve">La prestation a pour finalité la rédaction des Spécifications Techniques Détaillées pour un composant applicatif. </w:t>
            </w:r>
          </w:p>
        </w:tc>
      </w:tr>
      <w:tr w:rsidR="00CC00F8" w:rsidRPr="003C7094" w14:paraId="5CEE45EC" w14:textId="77777777">
        <w:tc>
          <w:tcPr>
            <w:tcW w:w="3209" w:type="dxa"/>
            <w:shd w:val="clear" w:color="auto" w:fill="003366"/>
          </w:tcPr>
          <w:p w14:paraId="5894A8E7" w14:textId="77777777" w:rsidR="00CC00F8" w:rsidRPr="003C7094" w:rsidRDefault="00CC00F8">
            <w:pPr>
              <w:spacing w:before="60" w:after="60"/>
              <w:jc w:val="center"/>
              <w:rPr>
                <w:b/>
              </w:rPr>
            </w:pPr>
            <w:r>
              <w:rPr>
                <w:b/>
              </w:rPr>
              <w:t>Entrants</w:t>
            </w:r>
          </w:p>
        </w:tc>
        <w:tc>
          <w:tcPr>
            <w:tcW w:w="3209" w:type="dxa"/>
            <w:gridSpan w:val="3"/>
            <w:shd w:val="clear" w:color="auto" w:fill="003366"/>
          </w:tcPr>
          <w:p w14:paraId="5A207916" w14:textId="77777777" w:rsidR="00CC00F8" w:rsidRPr="003C7094" w:rsidRDefault="00CC00F8">
            <w:pPr>
              <w:spacing w:before="60" w:after="60"/>
              <w:jc w:val="center"/>
              <w:rPr>
                <w:b/>
              </w:rPr>
            </w:pPr>
            <w:r w:rsidRPr="003C7094">
              <w:rPr>
                <w:b/>
              </w:rPr>
              <w:t>Actions</w:t>
            </w:r>
          </w:p>
        </w:tc>
        <w:tc>
          <w:tcPr>
            <w:tcW w:w="3505" w:type="dxa"/>
            <w:gridSpan w:val="3"/>
            <w:shd w:val="clear" w:color="auto" w:fill="003366"/>
          </w:tcPr>
          <w:p w14:paraId="2AD232A9" w14:textId="77777777" w:rsidR="00CC00F8" w:rsidRPr="003C7094" w:rsidRDefault="00CC00F8">
            <w:pPr>
              <w:spacing w:before="60" w:after="60"/>
              <w:jc w:val="center"/>
              <w:rPr>
                <w:b/>
              </w:rPr>
            </w:pPr>
            <w:r w:rsidRPr="003C7094">
              <w:rPr>
                <w:b/>
              </w:rPr>
              <w:t>Livrables</w:t>
            </w:r>
          </w:p>
        </w:tc>
      </w:tr>
      <w:tr w:rsidR="00CC00F8" w:rsidRPr="003C7094" w14:paraId="0398CA3E" w14:textId="77777777">
        <w:trPr>
          <w:trHeight w:val="454"/>
        </w:trPr>
        <w:tc>
          <w:tcPr>
            <w:tcW w:w="9923" w:type="dxa"/>
            <w:gridSpan w:val="7"/>
            <w:shd w:val="clear" w:color="auto" w:fill="D9D9D9"/>
            <w:vAlign w:val="center"/>
          </w:tcPr>
          <w:p w14:paraId="3BFD6858" w14:textId="77777777" w:rsidR="00CC00F8" w:rsidRPr="003C7094" w:rsidRDefault="00CC00F8">
            <w:pPr>
              <w:rPr>
                <w:b/>
              </w:rPr>
            </w:pPr>
            <w:r w:rsidRPr="003C7094">
              <w:rPr>
                <w:b/>
              </w:rPr>
              <w:t>Rédiger des dossiers de spécifications techniques détaillées</w:t>
            </w:r>
          </w:p>
        </w:tc>
      </w:tr>
      <w:tr w:rsidR="00CC00F8" w:rsidRPr="001C1F0D" w14:paraId="6142D802" w14:textId="77777777">
        <w:tc>
          <w:tcPr>
            <w:tcW w:w="3209" w:type="dxa"/>
            <w:vAlign w:val="center"/>
          </w:tcPr>
          <w:p w14:paraId="179370F0" w14:textId="77777777" w:rsidR="00CC00F8" w:rsidRPr="00B94C52" w:rsidRDefault="00CC00F8">
            <w:pPr>
              <w:pStyle w:val="PucesMek"/>
              <w:tabs>
                <w:tab w:val="clear" w:pos="4755"/>
                <w:tab w:val="num" w:pos="360"/>
              </w:tabs>
              <w:rPr>
                <w:sz w:val="20"/>
                <w:szCs w:val="20"/>
              </w:rPr>
            </w:pPr>
            <w:r w:rsidRPr="00B94C52">
              <w:rPr>
                <w:sz w:val="20"/>
                <w:szCs w:val="20"/>
              </w:rPr>
              <w:t>Fiche d’expression de besoin</w:t>
            </w:r>
          </w:p>
          <w:p w14:paraId="0E605473" w14:textId="77777777" w:rsidR="00CC00F8" w:rsidRPr="00B94C52" w:rsidRDefault="00CC00F8">
            <w:pPr>
              <w:pStyle w:val="PucesMek"/>
              <w:tabs>
                <w:tab w:val="clear" w:pos="4755"/>
                <w:tab w:val="num" w:pos="360"/>
              </w:tabs>
              <w:rPr>
                <w:sz w:val="20"/>
                <w:szCs w:val="20"/>
              </w:rPr>
            </w:pPr>
            <w:r w:rsidRPr="00B94C52">
              <w:rPr>
                <w:sz w:val="20"/>
                <w:szCs w:val="20"/>
              </w:rPr>
              <w:t xml:space="preserve">Normes, chartes, méthodes, politiques et outils en vigueur </w:t>
            </w:r>
          </w:p>
          <w:p w14:paraId="2094682A" w14:textId="77777777" w:rsidR="00CC00F8" w:rsidRPr="00B94C52" w:rsidRDefault="00CC00F8">
            <w:pPr>
              <w:pStyle w:val="PucesMek"/>
              <w:tabs>
                <w:tab w:val="clear" w:pos="4755"/>
                <w:tab w:val="num" w:pos="360"/>
              </w:tabs>
              <w:rPr>
                <w:sz w:val="20"/>
                <w:szCs w:val="20"/>
              </w:rPr>
            </w:pPr>
            <w:r w:rsidRPr="00B94C52">
              <w:rPr>
                <w:sz w:val="20"/>
                <w:szCs w:val="20"/>
              </w:rPr>
              <w:t>Cahier des charges fonctionnel</w:t>
            </w:r>
          </w:p>
          <w:p w14:paraId="786CE96C" w14:textId="77777777" w:rsidR="00CC00F8" w:rsidRPr="006C73E4" w:rsidRDefault="00CC00F8">
            <w:pPr>
              <w:pStyle w:val="PucesMek"/>
              <w:tabs>
                <w:tab w:val="clear" w:pos="4755"/>
              </w:tabs>
              <w:rPr>
                <w:sz w:val="20"/>
                <w:szCs w:val="20"/>
              </w:rPr>
            </w:pPr>
            <w:r w:rsidRPr="00B94C52">
              <w:rPr>
                <w:sz w:val="20"/>
                <w:szCs w:val="20"/>
              </w:rPr>
              <w:t>Spécifications fonctionnelles générales validées</w:t>
            </w:r>
          </w:p>
          <w:p w14:paraId="0543D018" w14:textId="77777777" w:rsidR="00CC00F8" w:rsidRPr="00B94C52" w:rsidRDefault="00CC00F8">
            <w:pPr>
              <w:pStyle w:val="PucesMek"/>
              <w:tabs>
                <w:tab w:val="clear" w:pos="4755"/>
                <w:tab w:val="num" w:pos="360"/>
              </w:tabs>
              <w:rPr>
                <w:sz w:val="20"/>
                <w:szCs w:val="20"/>
              </w:rPr>
            </w:pPr>
            <w:r w:rsidRPr="00B94C52">
              <w:rPr>
                <w:sz w:val="20"/>
                <w:szCs w:val="20"/>
              </w:rPr>
              <w:t>Si Maintenance évolutive en complément :</w:t>
            </w:r>
          </w:p>
          <w:p w14:paraId="1592E5F0" w14:textId="77777777" w:rsidR="00CC00F8" w:rsidRPr="00B94C52" w:rsidRDefault="00CC00F8">
            <w:pPr>
              <w:pStyle w:val="PucesMek"/>
              <w:tabs>
                <w:tab w:val="clear" w:pos="4755"/>
                <w:tab w:val="num" w:pos="360"/>
              </w:tabs>
              <w:rPr>
                <w:sz w:val="20"/>
                <w:szCs w:val="20"/>
              </w:rPr>
            </w:pPr>
            <w:r w:rsidRPr="00B94C52">
              <w:rPr>
                <w:sz w:val="20"/>
                <w:szCs w:val="20"/>
              </w:rPr>
              <w:t>Réponse SI simplifiée</w:t>
            </w:r>
          </w:p>
          <w:p w14:paraId="3F8BEB06" w14:textId="77777777" w:rsidR="00CC00F8" w:rsidRPr="00B94C52" w:rsidRDefault="00CC00F8">
            <w:pPr>
              <w:pStyle w:val="PucesMek"/>
              <w:tabs>
                <w:tab w:val="clear" w:pos="4755"/>
                <w:tab w:val="num" w:pos="360"/>
              </w:tabs>
              <w:rPr>
                <w:sz w:val="20"/>
                <w:szCs w:val="20"/>
              </w:rPr>
            </w:pPr>
            <w:r w:rsidRPr="00B94C52">
              <w:rPr>
                <w:sz w:val="20"/>
                <w:szCs w:val="20"/>
              </w:rPr>
              <w:t>Si Projet en complément :</w:t>
            </w:r>
          </w:p>
          <w:p w14:paraId="75C41FEA" w14:textId="77777777" w:rsidR="00CC00F8" w:rsidRPr="00B94C52" w:rsidRDefault="00CC00F8">
            <w:pPr>
              <w:pStyle w:val="PucesMek"/>
              <w:tabs>
                <w:tab w:val="clear" w:pos="4755"/>
                <w:tab w:val="num" w:pos="360"/>
              </w:tabs>
              <w:rPr>
                <w:sz w:val="20"/>
                <w:szCs w:val="20"/>
              </w:rPr>
            </w:pPr>
            <w:r w:rsidRPr="00B94C52">
              <w:rPr>
                <w:sz w:val="20"/>
                <w:szCs w:val="20"/>
              </w:rPr>
              <w:t xml:space="preserve">Dossier de cadrage </w:t>
            </w:r>
          </w:p>
          <w:p w14:paraId="000952F1" w14:textId="77777777" w:rsidR="00CC00F8" w:rsidRPr="00B94C52" w:rsidRDefault="00CC00F8">
            <w:pPr>
              <w:pStyle w:val="PucesMek"/>
              <w:tabs>
                <w:tab w:val="clear" w:pos="4755"/>
                <w:tab w:val="num" w:pos="360"/>
              </w:tabs>
              <w:rPr>
                <w:sz w:val="20"/>
                <w:szCs w:val="20"/>
              </w:rPr>
            </w:pPr>
            <w:r w:rsidRPr="00B94C52">
              <w:rPr>
                <w:sz w:val="20"/>
                <w:szCs w:val="20"/>
              </w:rPr>
              <w:t xml:space="preserve">Dossier de réponse SI </w:t>
            </w:r>
          </w:p>
          <w:p w14:paraId="00BF8FA4" w14:textId="77777777" w:rsidR="00CC00F8" w:rsidRPr="00B94C52" w:rsidRDefault="00CC00F8">
            <w:pPr>
              <w:pStyle w:val="PucesMek"/>
              <w:tabs>
                <w:tab w:val="clear" w:pos="4755"/>
                <w:tab w:val="num" w:pos="360"/>
              </w:tabs>
              <w:rPr>
                <w:sz w:val="20"/>
                <w:szCs w:val="20"/>
              </w:rPr>
            </w:pPr>
            <w:r w:rsidRPr="00B94C52">
              <w:rPr>
                <w:sz w:val="20"/>
                <w:szCs w:val="20"/>
              </w:rPr>
              <w:t>Plan projet</w:t>
            </w:r>
          </w:p>
          <w:p w14:paraId="4FF640E0" w14:textId="77777777" w:rsidR="00CC00F8" w:rsidRPr="00B94C52" w:rsidRDefault="00CC00F8">
            <w:pPr>
              <w:pStyle w:val="PucesMek"/>
              <w:tabs>
                <w:tab w:val="clear" w:pos="4755"/>
                <w:tab w:val="num" w:pos="360"/>
              </w:tabs>
              <w:rPr>
                <w:sz w:val="20"/>
                <w:szCs w:val="20"/>
              </w:rPr>
            </w:pPr>
            <w:r w:rsidRPr="00B94C52">
              <w:rPr>
                <w:sz w:val="20"/>
                <w:szCs w:val="20"/>
              </w:rPr>
              <w:t xml:space="preserve">Dossier informatique et libertés (si requis) </w:t>
            </w:r>
          </w:p>
          <w:p w14:paraId="35239EA5" w14:textId="77777777" w:rsidR="00CC00F8" w:rsidRPr="00B94C52" w:rsidRDefault="00CC00F8">
            <w:pPr>
              <w:pStyle w:val="PucesMek"/>
              <w:tabs>
                <w:tab w:val="clear" w:pos="4755"/>
                <w:tab w:val="num" w:pos="360"/>
              </w:tabs>
              <w:rPr>
                <w:sz w:val="20"/>
                <w:szCs w:val="20"/>
              </w:rPr>
            </w:pPr>
            <w:r w:rsidRPr="00B94C52">
              <w:rPr>
                <w:sz w:val="20"/>
                <w:szCs w:val="20"/>
              </w:rPr>
              <w:t>Dossier d’architecture</w:t>
            </w:r>
          </w:p>
        </w:tc>
        <w:tc>
          <w:tcPr>
            <w:tcW w:w="3595" w:type="dxa"/>
            <w:gridSpan w:val="5"/>
            <w:vAlign w:val="center"/>
          </w:tcPr>
          <w:p w14:paraId="3289F6A2" w14:textId="77777777" w:rsidR="00CC00F8" w:rsidRPr="00B94C52" w:rsidRDefault="00CC00F8">
            <w:pPr>
              <w:pStyle w:val="PucesMek"/>
              <w:tabs>
                <w:tab w:val="clear" w:pos="4755"/>
                <w:tab w:val="num" w:pos="360"/>
              </w:tabs>
              <w:rPr>
                <w:sz w:val="20"/>
                <w:szCs w:val="20"/>
              </w:rPr>
            </w:pPr>
            <w:r w:rsidRPr="00B94C52">
              <w:rPr>
                <w:sz w:val="20"/>
                <w:szCs w:val="20"/>
              </w:rPr>
              <w:t>Conduire les ateliers avec les experts techniques de la CNAF</w:t>
            </w:r>
          </w:p>
          <w:p w14:paraId="71C784C2" w14:textId="77777777" w:rsidR="00CC00F8" w:rsidRPr="00B94C52" w:rsidRDefault="00CC00F8">
            <w:pPr>
              <w:pStyle w:val="PucesMek"/>
              <w:tabs>
                <w:tab w:val="clear" w:pos="4755"/>
                <w:tab w:val="num" w:pos="360"/>
              </w:tabs>
              <w:rPr>
                <w:sz w:val="20"/>
                <w:szCs w:val="20"/>
              </w:rPr>
            </w:pPr>
            <w:r w:rsidRPr="00B94C52">
              <w:rPr>
                <w:sz w:val="20"/>
                <w:szCs w:val="20"/>
              </w:rPr>
              <w:t>Préparer les supports avant les ateliers</w:t>
            </w:r>
          </w:p>
          <w:p w14:paraId="0E3CF380" w14:textId="77777777" w:rsidR="00CC00F8" w:rsidRPr="00B94C52" w:rsidRDefault="00CC00F8">
            <w:pPr>
              <w:pStyle w:val="PucesMek"/>
              <w:tabs>
                <w:tab w:val="clear" w:pos="4755"/>
                <w:tab w:val="num" w:pos="360"/>
              </w:tabs>
              <w:rPr>
                <w:sz w:val="20"/>
                <w:szCs w:val="20"/>
              </w:rPr>
            </w:pPr>
            <w:r w:rsidRPr="00B94C52">
              <w:rPr>
                <w:sz w:val="20"/>
                <w:szCs w:val="20"/>
              </w:rPr>
              <w:t>Rédiger les comptes-rendus d’ateliers</w:t>
            </w:r>
          </w:p>
          <w:p w14:paraId="53563410" w14:textId="77777777" w:rsidR="00CC00F8" w:rsidRPr="00B94C52" w:rsidRDefault="00CC00F8">
            <w:pPr>
              <w:pStyle w:val="PucesMek"/>
              <w:tabs>
                <w:tab w:val="clear" w:pos="4755"/>
                <w:tab w:val="num" w:pos="360"/>
              </w:tabs>
              <w:rPr>
                <w:sz w:val="20"/>
                <w:szCs w:val="20"/>
              </w:rPr>
            </w:pPr>
            <w:r w:rsidRPr="00B94C52">
              <w:rPr>
                <w:sz w:val="20"/>
                <w:szCs w:val="20"/>
              </w:rPr>
              <w:t>Décrire de façon détaillée les modalités de prise en compte sur le plan technique des exigences fonctionnelles et non fonctionnelles :</w:t>
            </w:r>
          </w:p>
          <w:p w14:paraId="2D183D5A" w14:textId="77777777" w:rsidR="00CC00F8" w:rsidRPr="00B94C52" w:rsidRDefault="00CC00F8">
            <w:pPr>
              <w:pStyle w:val="PucesMek"/>
              <w:tabs>
                <w:tab w:val="clear" w:pos="4755"/>
                <w:tab w:val="num" w:pos="360"/>
              </w:tabs>
              <w:rPr>
                <w:sz w:val="20"/>
                <w:szCs w:val="20"/>
              </w:rPr>
            </w:pPr>
            <w:r w:rsidRPr="00B94C52">
              <w:rPr>
                <w:sz w:val="20"/>
                <w:szCs w:val="20"/>
              </w:rPr>
              <w:t>Intégration avec les produits logiciels de base</w:t>
            </w:r>
          </w:p>
          <w:p w14:paraId="15F682FC" w14:textId="77777777" w:rsidR="00CC00F8" w:rsidRPr="00B94C52" w:rsidRDefault="00CC00F8">
            <w:pPr>
              <w:pStyle w:val="PucesMek"/>
              <w:tabs>
                <w:tab w:val="clear" w:pos="4755"/>
                <w:tab w:val="num" w:pos="360"/>
              </w:tabs>
              <w:rPr>
                <w:sz w:val="20"/>
                <w:szCs w:val="20"/>
              </w:rPr>
            </w:pPr>
            <w:r w:rsidRPr="00B94C52">
              <w:rPr>
                <w:sz w:val="20"/>
                <w:szCs w:val="20"/>
              </w:rPr>
              <w:t>Interfaçage et flux d’échanges avec les autres composants du SI</w:t>
            </w:r>
          </w:p>
          <w:p w14:paraId="2D0BB67E" w14:textId="77777777" w:rsidR="00CC00F8" w:rsidRPr="00B94C52" w:rsidRDefault="00CC00F8">
            <w:pPr>
              <w:pStyle w:val="PucesMek"/>
              <w:tabs>
                <w:tab w:val="clear" w:pos="4755"/>
                <w:tab w:val="num" w:pos="360"/>
              </w:tabs>
              <w:rPr>
                <w:sz w:val="20"/>
                <w:szCs w:val="20"/>
              </w:rPr>
            </w:pPr>
            <w:r w:rsidRPr="00B94C52">
              <w:rPr>
                <w:sz w:val="20"/>
                <w:szCs w:val="20"/>
              </w:rPr>
              <w:t>Implémentation des bases de données</w:t>
            </w:r>
          </w:p>
          <w:p w14:paraId="3564DB69" w14:textId="77777777" w:rsidR="00CC00F8" w:rsidRPr="00B94C52" w:rsidRDefault="00CC00F8">
            <w:pPr>
              <w:pStyle w:val="PucesMek"/>
              <w:tabs>
                <w:tab w:val="clear" w:pos="4755"/>
                <w:tab w:val="num" w:pos="360"/>
              </w:tabs>
              <w:rPr>
                <w:sz w:val="20"/>
                <w:szCs w:val="20"/>
              </w:rPr>
            </w:pPr>
            <w:r w:rsidRPr="00B94C52">
              <w:rPr>
                <w:sz w:val="20"/>
                <w:szCs w:val="20"/>
              </w:rPr>
              <w:t>Modalités d’exploitation</w:t>
            </w:r>
          </w:p>
          <w:p w14:paraId="79422A9A" w14:textId="77777777" w:rsidR="00CC00F8" w:rsidRPr="00B94C52" w:rsidRDefault="00CC00F8">
            <w:pPr>
              <w:pStyle w:val="PucesMek"/>
              <w:tabs>
                <w:tab w:val="clear" w:pos="4755"/>
                <w:tab w:val="num" w:pos="360"/>
              </w:tabs>
              <w:rPr>
                <w:sz w:val="20"/>
                <w:szCs w:val="20"/>
              </w:rPr>
            </w:pPr>
            <w:r w:rsidRPr="00B94C52">
              <w:rPr>
                <w:sz w:val="20"/>
                <w:szCs w:val="20"/>
              </w:rPr>
              <w:lastRenderedPageBreak/>
              <w:t>Détailler les outils de reprise des données de l’existant (règles de reprise) ;</w:t>
            </w:r>
          </w:p>
          <w:p w14:paraId="7A693F84" w14:textId="77777777" w:rsidR="00CC00F8" w:rsidRPr="00B94C52" w:rsidRDefault="00CC00F8">
            <w:pPr>
              <w:pStyle w:val="PucesMek"/>
              <w:tabs>
                <w:tab w:val="clear" w:pos="4755"/>
                <w:tab w:val="num" w:pos="360"/>
              </w:tabs>
              <w:rPr>
                <w:sz w:val="20"/>
                <w:szCs w:val="20"/>
              </w:rPr>
            </w:pPr>
            <w:r w:rsidRPr="00B94C52">
              <w:rPr>
                <w:sz w:val="20"/>
                <w:szCs w:val="20"/>
              </w:rPr>
              <w:t xml:space="preserve">Définir les paramétrages et initialisations de l’application nécessaires </w:t>
            </w:r>
          </w:p>
          <w:p w14:paraId="32B6A89C" w14:textId="77777777" w:rsidR="00CC00F8" w:rsidRPr="00B94C52" w:rsidRDefault="00CC00F8">
            <w:pPr>
              <w:pStyle w:val="PucesMek"/>
              <w:tabs>
                <w:tab w:val="clear" w:pos="4755"/>
                <w:tab w:val="num" w:pos="360"/>
              </w:tabs>
              <w:rPr>
                <w:sz w:val="20"/>
                <w:szCs w:val="20"/>
              </w:rPr>
            </w:pPr>
            <w:r w:rsidRPr="00B94C52">
              <w:rPr>
                <w:sz w:val="20"/>
                <w:szCs w:val="20"/>
              </w:rPr>
              <w:t>Préciser les outils complémentaires nécessaires (bouchons/générateur de données pour recette fournisseur…)</w:t>
            </w:r>
          </w:p>
        </w:tc>
        <w:tc>
          <w:tcPr>
            <w:tcW w:w="3119" w:type="dxa"/>
            <w:vAlign w:val="center"/>
          </w:tcPr>
          <w:p w14:paraId="246F33AD" w14:textId="77777777" w:rsidR="00CC00F8" w:rsidRPr="00B94C52" w:rsidRDefault="00CC00F8">
            <w:pPr>
              <w:pStyle w:val="PucesMek"/>
              <w:tabs>
                <w:tab w:val="clear" w:pos="4755"/>
                <w:tab w:val="num" w:pos="360"/>
              </w:tabs>
              <w:rPr>
                <w:sz w:val="20"/>
                <w:szCs w:val="20"/>
              </w:rPr>
            </w:pPr>
            <w:r w:rsidRPr="00B94C52">
              <w:rPr>
                <w:sz w:val="20"/>
                <w:szCs w:val="20"/>
              </w:rPr>
              <w:lastRenderedPageBreak/>
              <w:t>Supports des ateliers</w:t>
            </w:r>
          </w:p>
          <w:p w14:paraId="591E46DE" w14:textId="77777777" w:rsidR="00CC00F8" w:rsidRPr="00B94C52" w:rsidRDefault="00CC00F8">
            <w:pPr>
              <w:pStyle w:val="PucesMek"/>
              <w:tabs>
                <w:tab w:val="clear" w:pos="4755"/>
                <w:tab w:val="num" w:pos="360"/>
              </w:tabs>
              <w:rPr>
                <w:sz w:val="20"/>
                <w:szCs w:val="20"/>
              </w:rPr>
            </w:pPr>
            <w:r w:rsidRPr="00B94C52">
              <w:rPr>
                <w:sz w:val="20"/>
                <w:szCs w:val="20"/>
              </w:rPr>
              <w:t>Comptes rendus des ateliers</w:t>
            </w:r>
          </w:p>
          <w:p w14:paraId="79919660" w14:textId="77777777" w:rsidR="00CC00F8" w:rsidRPr="00B94C52" w:rsidRDefault="00CC00F8">
            <w:pPr>
              <w:pStyle w:val="PucesMek"/>
              <w:tabs>
                <w:tab w:val="clear" w:pos="4755"/>
                <w:tab w:val="num" w:pos="360"/>
              </w:tabs>
              <w:rPr>
                <w:sz w:val="20"/>
                <w:szCs w:val="20"/>
              </w:rPr>
            </w:pPr>
            <w:r w:rsidRPr="00B94C52">
              <w:rPr>
                <w:sz w:val="20"/>
                <w:szCs w:val="20"/>
              </w:rPr>
              <w:t>Dossiers de spécifications techniques détaillées</w:t>
            </w:r>
          </w:p>
        </w:tc>
      </w:tr>
      <w:tr w:rsidR="00CC00F8" w:rsidRPr="00FF5639" w14:paraId="462CBC8C" w14:textId="77777777">
        <w:trPr>
          <w:trHeight w:val="510"/>
        </w:trPr>
        <w:tc>
          <w:tcPr>
            <w:tcW w:w="9923"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65BDBC" w14:textId="77777777" w:rsidR="00CC00F8" w:rsidRPr="008267FE" w:rsidRDefault="00CC00F8">
            <w:r w:rsidRPr="008267FE">
              <w:t>UO associée</w:t>
            </w:r>
          </w:p>
        </w:tc>
      </w:tr>
      <w:tr w:rsidR="00CC00F8" w:rsidRPr="003B4F6D" w14:paraId="459CF652" w14:textId="77777777">
        <w:tc>
          <w:tcPr>
            <w:tcW w:w="9923" w:type="dxa"/>
            <w:gridSpan w:val="7"/>
            <w:tcBorders>
              <w:top w:val="single" w:sz="4" w:space="0" w:color="auto"/>
              <w:left w:val="single" w:sz="4" w:space="0" w:color="auto"/>
              <w:bottom w:val="single" w:sz="4" w:space="0" w:color="auto"/>
              <w:right w:val="single" w:sz="4" w:space="0" w:color="auto"/>
            </w:tcBorders>
          </w:tcPr>
          <w:p w14:paraId="3D4A2C3D" w14:textId="77777777" w:rsidR="00CC00F8" w:rsidRPr="003C7094" w:rsidRDefault="00CC00F8">
            <w:pPr>
              <w:pStyle w:val="Commentaire"/>
              <w:spacing w:before="60" w:after="60"/>
              <w:rPr>
                <w:b/>
                <w:u w:val="single"/>
              </w:rPr>
            </w:pPr>
            <w:r w:rsidRPr="003C7094">
              <w:rPr>
                <w:b/>
                <w:u w:val="single"/>
              </w:rPr>
              <w:t>A/ Critères d’évaluation de la complexité de l’unité d’œuvre</w:t>
            </w:r>
            <w:r w:rsidRPr="003C7094">
              <w:rPr>
                <w:b/>
              </w:rPr>
              <w:t> :</w:t>
            </w:r>
          </w:p>
          <w:p w14:paraId="618FF0C8" w14:textId="77777777" w:rsidR="00CC00F8" w:rsidRDefault="00CC00F8">
            <w:pPr>
              <w:pStyle w:val="Commentaire"/>
            </w:pPr>
            <w:r w:rsidRPr="00283970">
              <w:t>Le niveau de complexité correspond à la somme des points des critères d’évaluation</w:t>
            </w:r>
          </w:p>
          <w:p w14:paraId="6A151394" w14:textId="77777777" w:rsidR="00CC00F8" w:rsidRPr="00994626" w:rsidRDefault="00CC00F8">
            <w:pPr>
              <w:pStyle w:val="Commentaire"/>
              <w:rPr>
                <w:color w:val="7030A0"/>
              </w:rPr>
            </w:pPr>
            <w:r w:rsidRPr="00510B56">
              <w:t xml:space="preserve">Nombre </w:t>
            </w:r>
            <w:r>
              <w:t>d’</w:t>
            </w:r>
            <w:r w:rsidRPr="00510B56">
              <w:t>îlots</w:t>
            </w:r>
            <w:r>
              <w:t xml:space="preserve"> ou applications de référence </w:t>
            </w:r>
            <w:r w:rsidRPr="00510B56">
              <w:t>dans le POS : la comptabilisation se fait sur l’élément de granularité la plus fine</w:t>
            </w:r>
          </w:p>
        </w:tc>
      </w:tr>
      <w:tr w:rsidR="00CC00F8" w:rsidRPr="005F36E0" w14:paraId="6D0A1F3F" w14:textId="77777777">
        <w:trPr>
          <w:trHeight w:val="680"/>
        </w:trPr>
        <w:tc>
          <w:tcPr>
            <w:tcW w:w="3343" w:type="dxa"/>
            <w:gridSpan w:val="2"/>
            <w:tcBorders>
              <w:top w:val="single" w:sz="4" w:space="0" w:color="auto"/>
              <w:left w:val="single" w:sz="4" w:space="0" w:color="auto"/>
              <w:bottom w:val="single" w:sz="4" w:space="0" w:color="auto"/>
              <w:right w:val="single" w:sz="4" w:space="0" w:color="auto"/>
            </w:tcBorders>
            <w:vAlign w:val="center"/>
          </w:tcPr>
          <w:p w14:paraId="31A294A9" w14:textId="77777777" w:rsidR="00CC00F8" w:rsidRPr="005F36E0" w:rsidRDefault="00CC00F8">
            <w:pPr>
              <w:spacing w:before="60" w:after="60"/>
              <w:jc w:val="center"/>
              <w:rPr>
                <w:b/>
                <w:sz w:val="20"/>
                <w:szCs w:val="20"/>
              </w:rPr>
            </w:pPr>
            <w:r w:rsidRPr="005F36E0">
              <w:rPr>
                <w:b/>
                <w:sz w:val="20"/>
                <w:szCs w:val="20"/>
              </w:rPr>
              <w:t>Nombre d’exigences métier à traiter</w:t>
            </w:r>
          </w:p>
        </w:tc>
        <w:tc>
          <w:tcPr>
            <w:tcW w:w="3344" w:type="dxa"/>
            <w:gridSpan w:val="3"/>
            <w:tcBorders>
              <w:top w:val="single" w:sz="4" w:space="0" w:color="auto"/>
              <w:left w:val="single" w:sz="4" w:space="0" w:color="auto"/>
              <w:bottom w:val="single" w:sz="4" w:space="0" w:color="auto"/>
              <w:right w:val="single" w:sz="4" w:space="0" w:color="auto"/>
            </w:tcBorders>
            <w:vAlign w:val="center"/>
          </w:tcPr>
          <w:p w14:paraId="452DEE50" w14:textId="77777777" w:rsidR="00CC00F8" w:rsidRPr="005F36E0" w:rsidRDefault="00CC00F8">
            <w:pPr>
              <w:jc w:val="center"/>
              <w:rPr>
                <w:b/>
                <w:sz w:val="20"/>
                <w:szCs w:val="20"/>
              </w:rPr>
            </w:pPr>
            <w:r w:rsidRPr="005F36E0">
              <w:rPr>
                <w:b/>
                <w:sz w:val="20"/>
                <w:szCs w:val="20"/>
              </w:rPr>
              <w:t>Nombre d’</w:t>
            </w:r>
            <w:r>
              <w:rPr>
                <w:b/>
                <w:sz w:val="20"/>
                <w:szCs w:val="20"/>
              </w:rPr>
              <w:t>ateliers</w:t>
            </w:r>
          </w:p>
        </w:tc>
        <w:tc>
          <w:tcPr>
            <w:tcW w:w="3236" w:type="dxa"/>
            <w:gridSpan w:val="2"/>
            <w:tcBorders>
              <w:top w:val="single" w:sz="4" w:space="0" w:color="auto"/>
              <w:left w:val="single" w:sz="4" w:space="0" w:color="auto"/>
              <w:bottom w:val="single" w:sz="4" w:space="0" w:color="auto"/>
              <w:right w:val="single" w:sz="4" w:space="0" w:color="auto"/>
            </w:tcBorders>
            <w:vAlign w:val="center"/>
          </w:tcPr>
          <w:p w14:paraId="0E1C4184" w14:textId="77777777" w:rsidR="00CC00F8" w:rsidRPr="00776439" w:rsidRDefault="00CC00F8">
            <w:pPr>
              <w:jc w:val="center"/>
              <w:rPr>
                <w:b/>
                <w:color w:val="7030A0"/>
                <w:sz w:val="20"/>
                <w:szCs w:val="20"/>
              </w:rPr>
            </w:pPr>
            <w:r>
              <w:rPr>
                <w:b/>
                <w:sz w:val="20"/>
                <w:szCs w:val="20"/>
              </w:rPr>
              <w:t>Nombre d’îlots ou applications de référence dans le POS</w:t>
            </w:r>
          </w:p>
        </w:tc>
      </w:tr>
      <w:tr w:rsidR="00CC00F8" w:rsidRPr="00FF5639" w14:paraId="318F7BD0" w14:textId="77777777">
        <w:tc>
          <w:tcPr>
            <w:tcW w:w="3343" w:type="dxa"/>
            <w:gridSpan w:val="2"/>
            <w:tcBorders>
              <w:top w:val="single" w:sz="4" w:space="0" w:color="auto"/>
              <w:left w:val="single" w:sz="4" w:space="0" w:color="auto"/>
              <w:bottom w:val="single" w:sz="4" w:space="0" w:color="auto"/>
              <w:right w:val="single" w:sz="4" w:space="0" w:color="auto"/>
            </w:tcBorders>
            <w:vAlign w:val="center"/>
          </w:tcPr>
          <w:p w14:paraId="385D99DD" w14:textId="77777777" w:rsidR="00CC00F8" w:rsidRPr="008267FE" w:rsidRDefault="00CC00F8">
            <w:pPr>
              <w:pStyle w:val="CCTP-Tableau-Puce1"/>
              <w:tabs>
                <w:tab w:val="right" w:pos="3011"/>
              </w:tabs>
              <w:ind w:left="170" w:hanging="113"/>
            </w:pPr>
            <w:r w:rsidRPr="00FF5639">
              <w:t>&lt;</w:t>
            </w:r>
            <w:r w:rsidRPr="008267FE">
              <w:t xml:space="preserve"> À 15 exigences :   </w:t>
            </w:r>
            <w:r>
              <w:tab/>
            </w:r>
            <w:r w:rsidRPr="008267FE">
              <w:t xml:space="preserve"> 1 point</w:t>
            </w:r>
          </w:p>
          <w:p w14:paraId="79E4955D" w14:textId="77777777" w:rsidR="00CC00F8" w:rsidRPr="008267FE" w:rsidRDefault="00CC00F8">
            <w:pPr>
              <w:pStyle w:val="CCTP-Tableau-Puce1"/>
              <w:tabs>
                <w:tab w:val="right" w:pos="3011"/>
              </w:tabs>
              <w:ind w:left="170" w:hanging="113"/>
            </w:pPr>
            <w:r w:rsidRPr="00FF5639">
              <w:t xml:space="preserve">16 à 30 exigences :   </w:t>
            </w:r>
            <w:r>
              <w:tab/>
            </w:r>
            <w:r w:rsidRPr="008267FE">
              <w:t>2 points</w:t>
            </w:r>
          </w:p>
          <w:p w14:paraId="51430812" w14:textId="77777777" w:rsidR="00CC00F8" w:rsidRPr="008267FE" w:rsidRDefault="00CC00F8">
            <w:pPr>
              <w:pStyle w:val="CCTP-Tableau-Puce1"/>
              <w:tabs>
                <w:tab w:val="right" w:pos="3011"/>
              </w:tabs>
              <w:ind w:left="170" w:hanging="113"/>
            </w:pPr>
            <w:r w:rsidRPr="00FF5639">
              <w:t xml:space="preserve"> 31 à 50 exigences :</w:t>
            </w:r>
            <w:r>
              <w:tab/>
            </w:r>
            <w:r w:rsidRPr="008267FE">
              <w:t xml:space="preserve"> 3 points</w:t>
            </w:r>
          </w:p>
        </w:tc>
        <w:tc>
          <w:tcPr>
            <w:tcW w:w="3344" w:type="dxa"/>
            <w:gridSpan w:val="3"/>
            <w:tcBorders>
              <w:top w:val="single" w:sz="4" w:space="0" w:color="auto"/>
              <w:left w:val="single" w:sz="4" w:space="0" w:color="auto"/>
              <w:bottom w:val="single" w:sz="4" w:space="0" w:color="auto"/>
              <w:right w:val="single" w:sz="4" w:space="0" w:color="auto"/>
            </w:tcBorders>
            <w:vAlign w:val="center"/>
          </w:tcPr>
          <w:p w14:paraId="13997AFA" w14:textId="77777777" w:rsidR="00CC00F8" w:rsidRPr="008267FE" w:rsidRDefault="00CC00F8">
            <w:pPr>
              <w:pStyle w:val="CCTP-Tableau-Puce1"/>
              <w:tabs>
                <w:tab w:val="right" w:pos="2928"/>
              </w:tabs>
              <w:ind w:left="170" w:hanging="113"/>
            </w:pPr>
            <w:r w:rsidRPr="00FF5639">
              <w:t>1à 2 </w:t>
            </w:r>
            <w:r>
              <w:t>ateliers</w:t>
            </w:r>
            <w:r w:rsidRPr="00FF5639">
              <w:t xml:space="preserve"> :</w:t>
            </w:r>
            <w:r>
              <w:tab/>
            </w:r>
            <w:r w:rsidRPr="008267FE">
              <w:t xml:space="preserve"> 1 point</w:t>
            </w:r>
          </w:p>
          <w:p w14:paraId="020F7389" w14:textId="77777777" w:rsidR="00CC00F8" w:rsidRPr="008267FE" w:rsidRDefault="00CC00F8">
            <w:pPr>
              <w:pStyle w:val="CCTP-Tableau-Puce1"/>
              <w:tabs>
                <w:tab w:val="right" w:pos="2928"/>
              </w:tabs>
              <w:ind w:left="170" w:hanging="113"/>
            </w:pPr>
            <w:r>
              <w:t>3</w:t>
            </w:r>
            <w:r w:rsidRPr="00FF5639">
              <w:t xml:space="preserve"> à 5 </w:t>
            </w:r>
            <w:r>
              <w:t>ateliers</w:t>
            </w:r>
            <w:r w:rsidRPr="00FF5639">
              <w:t xml:space="preserve"> : </w:t>
            </w:r>
            <w:r>
              <w:tab/>
            </w:r>
            <w:r w:rsidRPr="008267FE">
              <w:t>2 points</w:t>
            </w:r>
          </w:p>
          <w:p w14:paraId="25CFF06A" w14:textId="77777777" w:rsidR="00CC00F8" w:rsidRPr="008267FE" w:rsidRDefault="00CC00F8">
            <w:pPr>
              <w:pStyle w:val="CCTP-Tableau-Puce1"/>
              <w:tabs>
                <w:tab w:val="right" w:pos="2928"/>
              </w:tabs>
              <w:ind w:left="170" w:hanging="113"/>
            </w:pPr>
            <w:r w:rsidRPr="00FF5639">
              <w:t xml:space="preserve">5 à 10 </w:t>
            </w:r>
            <w:r>
              <w:t>ateliers</w:t>
            </w:r>
            <w:r w:rsidRPr="00FF5639">
              <w:t xml:space="preserve"> :  </w:t>
            </w:r>
            <w:r>
              <w:tab/>
            </w:r>
            <w:r w:rsidRPr="008267FE">
              <w:t>3 points</w:t>
            </w:r>
          </w:p>
        </w:tc>
        <w:tc>
          <w:tcPr>
            <w:tcW w:w="3236" w:type="dxa"/>
            <w:gridSpan w:val="2"/>
            <w:tcBorders>
              <w:top w:val="single" w:sz="4" w:space="0" w:color="auto"/>
              <w:left w:val="single" w:sz="4" w:space="0" w:color="auto"/>
              <w:bottom w:val="single" w:sz="4" w:space="0" w:color="auto"/>
              <w:right w:val="single" w:sz="4" w:space="0" w:color="auto"/>
            </w:tcBorders>
            <w:vAlign w:val="center"/>
          </w:tcPr>
          <w:p w14:paraId="3546DB57" w14:textId="77777777" w:rsidR="00CC00F8" w:rsidRPr="008267FE" w:rsidRDefault="00CC00F8">
            <w:pPr>
              <w:pStyle w:val="CCTP-Tableau-Puce1"/>
              <w:ind w:left="170" w:hanging="113"/>
            </w:pPr>
            <w:r>
              <w:t xml:space="preserve">1 à 3 éléments </w:t>
            </w:r>
            <w:r w:rsidRPr="008267FE">
              <w:t>:                   1 point</w:t>
            </w:r>
          </w:p>
          <w:p w14:paraId="7A59785C" w14:textId="77777777" w:rsidR="00CC00F8" w:rsidRPr="008267FE" w:rsidRDefault="00CC00F8">
            <w:pPr>
              <w:pStyle w:val="CCTP-Tableau-Puce1"/>
              <w:ind w:left="170" w:hanging="113"/>
            </w:pPr>
            <w:r>
              <w:t xml:space="preserve">4 à 6 éléments :                 </w:t>
            </w:r>
            <w:r w:rsidRPr="008267FE">
              <w:t xml:space="preserve">       2 points</w:t>
            </w:r>
          </w:p>
          <w:p w14:paraId="556B66DE" w14:textId="77777777" w:rsidR="00CC00F8" w:rsidRPr="008267FE" w:rsidRDefault="00CC00F8">
            <w:pPr>
              <w:pStyle w:val="CCTP-Tableau-Puce1"/>
              <w:ind w:left="170" w:hanging="113"/>
            </w:pPr>
            <w:r>
              <w:t>7 à 9 éléments</w:t>
            </w:r>
            <w:r w:rsidRPr="008267FE">
              <w:t xml:space="preserve"> :                   </w:t>
            </w:r>
            <w:r>
              <w:t>4</w:t>
            </w:r>
            <w:r w:rsidRPr="008267FE">
              <w:t xml:space="preserve"> points</w:t>
            </w:r>
          </w:p>
          <w:p w14:paraId="14563FD2" w14:textId="77777777" w:rsidR="00CC00F8" w:rsidRPr="008267FE" w:rsidRDefault="00CC00F8">
            <w:pPr>
              <w:pStyle w:val="CCTP-Tableau-Puce1"/>
              <w:ind w:left="170" w:hanging="113"/>
            </w:pPr>
            <w:r>
              <w:t>&gt; 9</w:t>
            </w:r>
            <w:r w:rsidRPr="008267FE">
              <w:t xml:space="preserve"> </w:t>
            </w:r>
            <w:r>
              <w:t xml:space="preserve">éléments </w:t>
            </w:r>
            <w:r w:rsidRPr="008267FE">
              <w:t xml:space="preserve">:                      </w:t>
            </w:r>
            <w:r>
              <w:t>6</w:t>
            </w:r>
            <w:r w:rsidRPr="008267FE">
              <w:t xml:space="preserve"> points</w:t>
            </w:r>
          </w:p>
          <w:p w14:paraId="4BDB27B7" w14:textId="77777777" w:rsidR="00CC00F8" w:rsidRPr="008267FE" w:rsidRDefault="00CC00F8">
            <w:pPr>
              <w:pStyle w:val="CCTP-Tableau-Puce1"/>
              <w:numPr>
                <w:ilvl w:val="0"/>
                <w:numId w:val="0"/>
              </w:numPr>
              <w:tabs>
                <w:tab w:val="right" w:pos="2699"/>
              </w:tabs>
              <w:ind w:left="170"/>
            </w:pPr>
          </w:p>
        </w:tc>
      </w:tr>
      <w:tr w:rsidR="00CC00F8" w:rsidRPr="003C7094" w14:paraId="1ACDF8F4" w14:textId="77777777">
        <w:tc>
          <w:tcPr>
            <w:tcW w:w="9923" w:type="dxa"/>
            <w:gridSpan w:val="7"/>
            <w:tcBorders>
              <w:top w:val="single" w:sz="4" w:space="0" w:color="auto"/>
              <w:left w:val="single" w:sz="4" w:space="0" w:color="auto"/>
              <w:bottom w:val="single" w:sz="4" w:space="0" w:color="auto"/>
              <w:right w:val="single" w:sz="4" w:space="0" w:color="auto"/>
            </w:tcBorders>
            <w:vAlign w:val="center"/>
          </w:tcPr>
          <w:p w14:paraId="688D965A" w14:textId="77777777" w:rsidR="00CC00F8" w:rsidRPr="003C7094" w:rsidRDefault="00CC00F8">
            <w:pPr>
              <w:spacing w:before="60" w:after="60"/>
              <w:rPr>
                <w:b/>
              </w:rPr>
            </w:pPr>
            <w:r w:rsidRPr="003C7094">
              <w:rPr>
                <w:b/>
              </w:rPr>
              <w:t xml:space="preserve">B/ </w:t>
            </w:r>
            <w:r w:rsidRPr="003C7094">
              <w:rPr>
                <w:b/>
                <w:u w:val="single"/>
              </w:rPr>
              <w:t>Décomposition de l’unité d’œuvre</w:t>
            </w:r>
            <w:r w:rsidRPr="003C7094">
              <w:rPr>
                <w:b/>
              </w:rPr>
              <w:t> :</w:t>
            </w:r>
          </w:p>
        </w:tc>
      </w:tr>
      <w:tr w:rsidR="00CC00F8" w:rsidRPr="005F36E0" w14:paraId="15DDAED3" w14:textId="77777777">
        <w:trPr>
          <w:trHeight w:val="567"/>
        </w:trPr>
        <w:tc>
          <w:tcPr>
            <w:tcW w:w="3343" w:type="dxa"/>
            <w:gridSpan w:val="2"/>
            <w:tcBorders>
              <w:top w:val="single" w:sz="4" w:space="0" w:color="auto"/>
              <w:left w:val="single" w:sz="4" w:space="0" w:color="auto"/>
              <w:bottom w:val="single" w:sz="4" w:space="0" w:color="auto"/>
              <w:right w:val="single" w:sz="4" w:space="0" w:color="auto"/>
            </w:tcBorders>
            <w:vAlign w:val="center"/>
          </w:tcPr>
          <w:p w14:paraId="6AD45E96" w14:textId="77777777" w:rsidR="00CC00F8" w:rsidRPr="005F36E0" w:rsidRDefault="00CC00F8">
            <w:pPr>
              <w:spacing w:before="60" w:after="60"/>
              <w:jc w:val="center"/>
              <w:rPr>
                <w:b/>
                <w:sz w:val="20"/>
                <w:szCs w:val="20"/>
              </w:rPr>
            </w:pPr>
            <w:r w:rsidRPr="005F36E0">
              <w:rPr>
                <w:b/>
                <w:sz w:val="20"/>
                <w:szCs w:val="20"/>
              </w:rPr>
              <w:t>Somme des points des critères d’évaluation</w:t>
            </w:r>
          </w:p>
        </w:tc>
        <w:tc>
          <w:tcPr>
            <w:tcW w:w="3344" w:type="dxa"/>
            <w:gridSpan w:val="3"/>
            <w:tcBorders>
              <w:top w:val="single" w:sz="4" w:space="0" w:color="auto"/>
              <w:left w:val="single" w:sz="4" w:space="0" w:color="auto"/>
              <w:bottom w:val="single" w:sz="4" w:space="0" w:color="auto"/>
              <w:right w:val="single" w:sz="4" w:space="0" w:color="auto"/>
            </w:tcBorders>
            <w:vAlign w:val="center"/>
          </w:tcPr>
          <w:p w14:paraId="703D984D" w14:textId="77777777" w:rsidR="00CC00F8" w:rsidRPr="005F36E0" w:rsidRDefault="00CC00F8">
            <w:pPr>
              <w:spacing w:before="60" w:after="60"/>
              <w:jc w:val="center"/>
              <w:rPr>
                <w:b/>
                <w:sz w:val="20"/>
                <w:szCs w:val="20"/>
              </w:rPr>
            </w:pPr>
            <w:r w:rsidRPr="005F36E0">
              <w:rPr>
                <w:b/>
                <w:sz w:val="20"/>
                <w:szCs w:val="20"/>
              </w:rPr>
              <w:t>Charges estimées J</w:t>
            </w:r>
            <w:r>
              <w:rPr>
                <w:b/>
                <w:sz w:val="20"/>
                <w:szCs w:val="20"/>
              </w:rPr>
              <w:t>/H</w:t>
            </w:r>
          </w:p>
        </w:tc>
        <w:tc>
          <w:tcPr>
            <w:tcW w:w="3236" w:type="dxa"/>
            <w:gridSpan w:val="2"/>
            <w:tcBorders>
              <w:top w:val="single" w:sz="4" w:space="0" w:color="auto"/>
              <w:left w:val="single" w:sz="4" w:space="0" w:color="auto"/>
              <w:bottom w:val="single" w:sz="4" w:space="0" w:color="auto"/>
              <w:right w:val="single" w:sz="4" w:space="0" w:color="auto"/>
            </w:tcBorders>
            <w:vAlign w:val="center"/>
          </w:tcPr>
          <w:p w14:paraId="0608ACE6" w14:textId="77777777" w:rsidR="00CC00F8" w:rsidRPr="005F36E0" w:rsidRDefault="00CC00F8">
            <w:pPr>
              <w:spacing w:before="60" w:after="60"/>
              <w:jc w:val="center"/>
              <w:rPr>
                <w:b/>
                <w:sz w:val="20"/>
                <w:szCs w:val="20"/>
              </w:rPr>
            </w:pPr>
            <w:r w:rsidRPr="005F36E0">
              <w:rPr>
                <w:b/>
                <w:sz w:val="20"/>
                <w:szCs w:val="20"/>
              </w:rPr>
              <w:t>Référence de la tranche technique</w:t>
            </w:r>
          </w:p>
        </w:tc>
      </w:tr>
      <w:tr w:rsidR="00CC00F8" w:rsidRPr="00B73BFD" w14:paraId="1393F11A" w14:textId="77777777">
        <w:tc>
          <w:tcPr>
            <w:tcW w:w="3343" w:type="dxa"/>
            <w:gridSpan w:val="2"/>
            <w:tcBorders>
              <w:top w:val="single" w:sz="4" w:space="0" w:color="auto"/>
              <w:left w:val="single" w:sz="4" w:space="0" w:color="auto"/>
              <w:bottom w:val="single" w:sz="4" w:space="0" w:color="auto"/>
              <w:right w:val="single" w:sz="4" w:space="0" w:color="auto"/>
            </w:tcBorders>
          </w:tcPr>
          <w:p w14:paraId="38C09EC9" w14:textId="05983DC9" w:rsidR="00CC00F8" w:rsidRPr="008267FE" w:rsidRDefault="00CC00F8">
            <w:pPr>
              <w:pStyle w:val="CCTP-Tableau-Puce1"/>
              <w:ind w:left="170" w:hanging="113"/>
            </w:pPr>
            <w:r w:rsidRPr="008267FE">
              <w:t>" N2 " (</w:t>
            </w:r>
            <w:r w:rsidR="002900AF">
              <w:t>3</w:t>
            </w:r>
            <w:r w:rsidRPr="008267FE">
              <w:t xml:space="preserve"> à 7 points)</w:t>
            </w:r>
          </w:p>
          <w:p w14:paraId="509853EB" w14:textId="21060859" w:rsidR="00CC00F8" w:rsidRPr="008267FE" w:rsidRDefault="00CC00F8">
            <w:pPr>
              <w:pStyle w:val="CCTP-Tableau-Puce1"/>
              <w:ind w:left="170" w:hanging="113"/>
            </w:pPr>
            <w:r w:rsidRPr="00FF5639">
              <w:t xml:space="preserve"> </w:t>
            </w:r>
            <w:r w:rsidRPr="008267FE">
              <w:t>" N3 " (8 à 9 p</w:t>
            </w:r>
            <w:r w:rsidR="00431A2C">
              <w:t>oin</w:t>
            </w:r>
            <w:r w:rsidRPr="008267FE">
              <w:t>ts)</w:t>
            </w:r>
          </w:p>
          <w:p w14:paraId="7ED84279" w14:textId="391238E4" w:rsidR="00CC00F8" w:rsidRPr="008267FE" w:rsidRDefault="00CC00F8" w:rsidP="006B46C3">
            <w:pPr>
              <w:pStyle w:val="CCTP-Tableau-Puce1"/>
              <w:numPr>
                <w:ilvl w:val="0"/>
                <w:numId w:val="0"/>
              </w:numPr>
              <w:ind w:left="3479" w:hanging="360"/>
            </w:pPr>
          </w:p>
        </w:tc>
        <w:tc>
          <w:tcPr>
            <w:tcW w:w="3344" w:type="dxa"/>
            <w:gridSpan w:val="3"/>
            <w:tcBorders>
              <w:top w:val="single" w:sz="4" w:space="0" w:color="auto"/>
              <w:left w:val="single" w:sz="4" w:space="0" w:color="auto"/>
              <w:bottom w:val="single" w:sz="4" w:space="0" w:color="auto"/>
              <w:right w:val="single" w:sz="4" w:space="0" w:color="auto"/>
            </w:tcBorders>
          </w:tcPr>
          <w:p w14:paraId="1111385F" w14:textId="77777777" w:rsidR="00CC00F8" w:rsidRPr="008267FE" w:rsidRDefault="00CC00F8">
            <w:pPr>
              <w:pStyle w:val="CCTP-Tableau-Puce1"/>
              <w:ind w:left="170" w:hanging="113"/>
              <w:jc w:val="center"/>
            </w:pPr>
            <w:r w:rsidRPr="00FF5639">
              <w:t>10 jours</w:t>
            </w:r>
          </w:p>
          <w:p w14:paraId="5CAC504E" w14:textId="77777777" w:rsidR="00CC00F8" w:rsidRPr="008267FE" w:rsidRDefault="00CC00F8">
            <w:pPr>
              <w:pStyle w:val="CCTP-Tableau-Puce1"/>
              <w:ind w:left="170" w:hanging="113"/>
              <w:jc w:val="center"/>
            </w:pPr>
            <w:r>
              <w:t>15</w:t>
            </w:r>
            <w:r w:rsidRPr="008267FE">
              <w:t xml:space="preserve"> jours</w:t>
            </w:r>
          </w:p>
          <w:p w14:paraId="5991983A" w14:textId="3D26AEED" w:rsidR="00CC00F8" w:rsidRPr="008267FE" w:rsidRDefault="00CC00F8" w:rsidP="006B46C3">
            <w:pPr>
              <w:pStyle w:val="CCTP-Tableau-Puce1"/>
              <w:numPr>
                <w:ilvl w:val="0"/>
                <w:numId w:val="0"/>
              </w:numPr>
              <w:ind w:left="170"/>
            </w:pPr>
          </w:p>
        </w:tc>
        <w:tc>
          <w:tcPr>
            <w:tcW w:w="3236" w:type="dxa"/>
            <w:gridSpan w:val="2"/>
            <w:tcBorders>
              <w:top w:val="single" w:sz="4" w:space="0" w:color="auto"/>
              <w:left w:val="single" w:sz="4" w:space="0" w:color="auto"/>
              <w:bottom w:val="single" w:sz="4" w:space="0" w:color="auto"/>
              <w:right w:val="single" w:sz="4" w:space="0" w:color="auto"/>
            </w:tcBorders>
          </w:tcPr>
          <w:p w14:paraId="5D66120C" w14:textId="77777777" w:rsidR="00CC00F8" w:rsidRPr="00B73BFD" w:rsidRDefault="00CC00F8">
            <w:pPr>
              <w:pStyle w:val="CCTP-Tableau-Puce1"/>
              <w:ind w:left="170" w:hanging="113"/>
              <w:rPr>
                <w:lang w:val="en-US"/>
              </w:rPr>
            </w:pPr>
            <w:proofErr w:type="spellStart"/>
            <w:r>
              <w:rPr>
                <w:lang w:val="en-US"/>
              </w:rPr>
              <w:t>Réf</w:t>
            </w:r>
            <w:proofErr w:type="spellEnd"/>
            <w:r>
              <w:rPr>
                <w:lang w:val="en-US"/>
              </w:rPr>
              <w:t xml:space="preserve"> = UO_ CA_TECH_</w:t>
            </w:r>
            <w:r w:rsidRPr="00B73BFD">
              <w:rPr>
                <w:lang w:val="en-US"/>
              </w:rPr>
              <w:t>2</w:t>
            </w:r>
          </w:p>
          <w:p w14:paraId="2FCF4135" w14:textId="77777777" w:rsidR="00CC00F8" w:rsidRPr="00B73BFD" w:rsidRDefault="00CC00F8">
            <w:pPr>
              <w:pStyle w:val="CCTP-Tableau-Puce1"/>
              <w:ind w:left="170" w:hanging="113"/>
              <w:rPr>
                <w:lang w:val="en-US"/>
              </w:rPr>
            </w:pPr>
            <w:proofErr w:type="spellStart"/>
            <w:r>
              <w:rPr>
                <w:lang w:val="en-US"/>
              </w:rPr>
              <w:t>Réf</w:t>
            </w:r>
            <w:proofErr w:type="spellEnd"/>
            <w:r>
              <w:rPr>
                <w:lang w:val="en-US"/>
              </w:rPr>
              <w:t xml:space="preserve"> = UO_ CA_TECH_</w:t>
            </w:r>
            <w:r w:rsidRPr="00B73BFD">
              <w:rPr>
                <w:lang w:val="en-US"/>
              </w:rPr>
              <w:t>3</w:t>
            </w:r>
          </w:p>
          <w:p w14:paraId="3D0568D8" w14:textId="16D93B30" w:rsidR="00CC00F8" w:rsidRPr="00B73BFD" w:rsidRDefault="00CC00F8" w:rsidP="006B46C3">
            <w:pPr>
              <w:pStyle w:val="CCTP-Tableau-Puce1"/>
              <w:numPr>
                <w:ilvl w:val="0"/>
                <w:numId w:val="0"/>
              </w:numPr>
              <w:ind w:left="3479" w:hanging="360"/>
              <w:rPr>
                <w:lang w:val="en-US"/>
              </w:rPr>
            </w:pPr>
          </w:p>
        </w:tc>
      </w:tr>
    </w:tbl>
    <w:p w14:paraId="2D9522A0" w14:textId="77777777" w:rsidR="00CC00F8" w:rsidRDefault="00CC00F8" w:rsidP="00CC00F8"/>
    <w:p w14:paraId="4D5E2619" w14:textId="77777777" w:rsidR="00CC00F8" w:rsidRDefault="00CC00F8" w:rsidP="00CC00F8"/>
    <w:p w14:paraId="2FE85BFC" w14:textId="77777777" w:rsidR="00CC00F8" w:rsidRDefault="00CC00F8" w:rsidP="00CC00F8"/>
    <w:p w14:paraId="6952167E" w14:textId="4F06390D" w:rsidR="00A97B2E" w:rsidRPr="00A23B20" w:rsidRDefault="00A97B2E" w:rsidP="00EA48D1">
      <w:pPr>
        <w:pStyle w:val="Titre3"/>
      </w:pPr>
      <w:bookmarkStart w:id="194" w:name="_Toc223538545"/>
      <w:r w:rsidRPr="00A23B20">
        <w:t>Mode projet : en mode agile</w:t>
      </w:r>
      <w:bookmarkEnd w:id="194"/>
    </w:p>
    <w:p w14:paraId="66DB6B9F" w14:textId="77777777" w:rsidR="00A97B2E" w:rsidRPr="00EA48D1" w:rsidRDefault="00A97B2E" w:rsidP="00860CBF">
      <w:pPr>
        <w:pStyle w:val="Titre4"/>
      </w:pPr>
      <w:r w:rsidRPr="00EA48D1">
        <w:t xml:space="preserve">Modalités de fonctionnement dans le cadre de la mise en œuvre d’un projet en mode agile </w:t>
      </w:r>
    </w:p>
    <w:p w14:paraId="0ABC9047" w14:textId="77777777" w:rsidR="00A97B2E" w:rsidRPr="004C422C" w:rsidRDefault="00A97B2E" w:rsidP="00A97B2E">
      <w:pPr>
        <w:rPr>
          <w:rFonts w:eastAsia="Calibri" w:cs="Calibri"/>
        </w:rPr>
      </w:pPr>
      <w:r w:rsidRPr="004C422C">
        <w:rPr>
          <w:rFonts w:eastAsia="Calibri" w:cs="Calibri"/>
        </w:rPr>
        <w:t>Comme précisé dans l’annexe </w:t>
      </w:r>
      <w:r w:rsidRPr="0059052A">
        <w:rPr>
          <w:rFonts w:eastAsia="Calibri" w:cs="Calibri"/>
        </w:rPr>
        <w:t>« Fabrication Synthèse</w:t>
      </w:r>
      <w:r>
        <w:rPr>
          <w:rFonts w:eastAsia="Calibri" w:cs="Calibri"/>
        </w:rPr>
        <w:t xml:space="preserve"> </w:t>
      </w:r>
      <w:r w:rsidRPr="0059052A">
        <w:rPr>
          <w:rFonts w:eastAsia="Calibri" w:cs="Calibri"/>
        </w:rPr>
        <w:t>», le</w:t>
      </w:r>
      <w:r>
        <w:rPr>
          <w:rFonts w:eastAsia="Calibri" w:cs="Calibri"/>
        </w:rPr>
        <w:t>s pratiques</w:t>
      </w:r>
      <w:r w:rsidRPr="0059052A">
        <w:rPr>
          <w:rFonts w:eastAsia="Calibri" w:cs="Calibri"/>
        </w:rPr>
        <w:t xml:space="preserve"> d’agilité</w:t>
      </w:r>
      <w:r>
        <w:rPr>
          <w:rFonts w:eastAsia="Calibri" w:cs="Calibri"/>
        </w:rPr>
        <w:t xml:space="preserve"> et </w:t>
      </w:r>
      <w:r w:rsidRPr="0059052A">
        <w:rPr>
          <w:rFonts w:eastAsia="Calibri" w:cs="Calibri"/>
        </w:rPr>
        <w:t xml:space="preserve">d’agilité à l’échelle </w:t>
      </w:r>
      <w:r w:rsidRPr="004C422C">
        <w:rPr>
          <w:rFonts w:eastAsia="Calibri" w:cs="Calibri"/>
        </w:rPr>
        <w:t>mises en place progressivement</w:t>
      </w:r>
      <w:r>
        <w:rPr>
          <w:rFonts w:eastAsia="Calibri" w:cs="Calibri"/>
        </w:rPr>
        <w:t xml:space="preserve"> à la CNAF</w:t>
      </w:r>
      <w:r w:rsidRPr="004C422C">
        <w:rPr>
          <w:rFonts w:eastAsia="Calibri" w:cs="Calibri"/>
        </w:rPr>
        <w:t xml:space="preserve"> sont fortement inspirées du </w:t>
      </w:r>
      <w:proofErr w:type="spellStart"/>
      <w:r w:rsidRPr="004C422C">
        <w:rPr>
          <w:rFonts w:eastAsia="Calibri" w:cs="Calibri"/>
        </w:rPr>
        <w:t>framework</w:t>
      </w:r>
      <w:proofErr w:type="spellEnd"/>
      <w:r w:rsidRPr="004C422C">
        <w:rPr>
          <w:rFonts w:eastAsia="Calibri" w:cs="Calibri"/>
        </w:rPr>
        <w:t xml:space="preserve"> SAFE.</w:t>
      </w:r>
    </w:p>
    <w:p w14:paraId="7EF79B47" w14:textId="77777777" w:rsidR="00A97B2E" w:rsidRDefault="00A97B2E" w:rsidP="00A97B2E">
      <w:pPr>
        <w:rPr>
          <w:rFonts w:eastAsia="Calibri" w:cs="Calibri"/>
        </w:rPr>
      </w:pPr>
      <w:r w:rsidRPr="004C422C">
        <w:rPr>
          <w:rFonts w:eastAsia="Calibri" w:cs="Calibri"/>
        </w:rPr>
        <w:t>L</w:t>
      </w:r>
      <w:r>
        <w:rPr>
          <w:rFonts w:eastAsia="Calibri" w:cs="Calibri"/>
        </w:rPr>
        <w:t>a méthode</w:t>
      </w:r>
      <w:r w:rsidRPr="004C422C">
        <w:rPr>
          <w:rFonts w:eastAsia="Calibri" w:cs="Calibri"/>
        </w:rPr>
        <w:t xml:space="preserve"> agile </w:t>
      </w:r>
      <w:r>
        <w:rPr>
          <w:rFonts w:eastAsia="Calibri" w:cs="Calibri"/>
        </w:rPr>
        <w:t xml:space="preserve">mise en œuvre </w:t>
      </w:r>
      <w:r w:rsidRPr="004C422C">
        <w:rPr>
          <w:rFonts w:eastAsia="Calibri" w:cs="Calibri"/>
        </w:rPr>
        <w:t>se base sur une lo</w:t>
      </w:r>
      <w:r w:rsidRPr="00E42AAA">
        <w:rPr>
          <w:rFonts w:eastAsia="Calibri" w:cs="Calibri"/>
        </w:rPr>
        <w:t>gique de</w:t>
      </w:r>
      <w:r w:rsidRPr="009B2D0E">
        <w:rPr>
          <w:rFonts w:eastAsia="Calibri" w:cs="Calibri"/>
        </w:rPr>
        <w:t xml:space="preserve"> livraison par incrément. </w:t>
      </w:r>
    </w:p>
    <w:p w14:paraId="7C0CE86D" w14:textId="77777777" w:rsidR="00A97B2E" w:rsidRPr="000551B0" w:rsidRDefault="00A97B2E" w:rsidP="00A97B2E">
      <w:pPr>
        <w:rPr>
          <w:rFonts w:eastAsia="Calibri" w:cs="Calibri"/>
        </w:rPr>
      </w:pPr>
      <w:r w:rsidRPr="000551B0">
        <w:rPr>
          <w:rFonts w:eastAsia="Calibri" w:cs="Calibri"/>
        </w:rPr>
        <w:t>Les équipes s’alignent sur un même planning afin de livrer des incréments de produit en cadence et de manière synchronisée</w:t>
      </w:r>
      <w:r>
        <w:rPr>
          <w:rFonts w:eastAsia="Calibri" w:cs="Calibri"/>
        </w:rPr>
        <w:t xml:space="preserve"> à travers un </w:t>
      </w:r>
      <w:r w:rsidRPr="000551B0">
        <w:rPr>
          <w:rFonts w:eastAsia="Calibri" w:cs="Calibri"/>
        </w:rPr>
        <w:t xml:space="preserve">Program </w:t>
      </w:r>
      <w:proofErr w:type="spellStart"/>
      <w:r w:rsidRPr="000551B0">
        <w:rPr>
          <w:rFonts w:eastAsia="Calibri" w:cs="Calibri"/>
        </w:rPr>
        <w:t>Increment</w:t>
      </w:r>
      <w:proofErr w:type="spellEnd"/>
      <w:r w:rsidRPr="000551B0">
        <w:rPr>
          <w:rFonts w:eastAsia="Calibri" w:cs="Calibri"/>
        </w:rPr>
        <w:t xml:space="preserve"> (PI</w:t>
      </w:r>
      <w:r>
        <w:rPr>
          <w:rFonts w:eastAsia="Calibri" w:cs="Calibri"/>
        </w:rPr>
        <w:t>). Un PI</w:t>
      </w:r>
      <w:r w:rsidRPr="000551B0">
        <w:rPr>
          <w:rFonts w:eastAsia="Calibri" w:cs="Calibri"/>
        </w:rPr>
        <w:t xml:space="preserve"> </w:t>
      </w:r>
      <w:r>
        <w:rPr>
          <w:rFonts w:eastAsia="Calibri" w:cs="Calibri"/>
        </w:rPr>
        <w:t>(</w:t>
      </w:r>
      <w:r w:rsidRPr="000551B0">
        <w:rPr>
          <w:rFonts w:eastAsia="Calibri" w:cs="Calibri"/>
        </w:rPr>
        <w:t>ou palier</w:t>
      </w:r>
      <w:r>
        <w:rPr>
          <w:rFonts w:eastAsia="Calibri" w:cs="Calibri"/>
        </w:rPr>
        <w:t>)</w:t>
      </w:r>
      <w:r w:rsidRPr="000551B0">
        <w:rPr>
          <w:rFonts w:eastAsia="Calibri" w:cs="Calibri"/>
        </w:rPr>
        <w:t xml:space="preserve"> est une unité de temps de </w:t>
      </w:r>
      <w:r>
        <w:rPr>
          <w:rFonts w:eastAsia="Calibri" w:cs="Calibri"/>
        </w:rPr>
        <w:t>3</w:t>
      </w:r>
      <w:r w:rsidRPr="000551B0">
        <w:rPr>
          <w:rFonts w:eastAsia="Calibri" w:cs="Calibri"/>
        </w:rPr>
        <w:t xml:space="preserve"> à </w:t>
      </w:r>
      <w:r>
        <w:rPr>
          <w:rFonts w:eastAsia="Calibri" w:cs="Calibri"/>
        </w:rPr>
        <w:t xml:space="preserve">4 </w:t>
      </w:r>
      <w:r w:rsidRPr="000551B0">
        <w:rPr>
          <w:rFonts w:eastAsia="Calibri" w:cs="Calibri"/>
        </w:rPr>
        <w:t>itérations ou sprint</w:t>
      </w:r>
      <w:r>
        <w:rPr>
          <w:rFonts w:eastAsia="Calibri" w:cs="Calibri"/>
        </w:rPr>
        <w:t xml:space="preserve">s </w:t>
      </w:r>
      <w:r w:rsidRPr="000551B0">
        <w:rPr>
          <w:rFonts w:eastAsia="Calibri" w:cs="Calibri"/>
        </w:rPr>
        <w:t xml:space="preserve">(intégrant une itération dédiée à l’innovation et à la préparation du prochain </w:t>
      </w:r>
      <w:r w:rsidRPr="000551B0">
        <w:rPr>
          <w:rFonts w:eastAsia="Calibri" w:cs="Calibri"/>
        </w:rPr>
        <w:lastRenderedPageBreak/>
        <w:t xml:space="preserve">palier) pendant laquelle les équipes Agile délivrent un incrément de valeur sous la forme de logiciels fonctionnels et testés. </w:t>
      </w:r>
    </w:p>
    <w:p w14:paraId="163DA4B2" w14:textId="77777777" w:rsidR="00A97B2E" w:rsidRDefault="00A97B2E" w:rsidP="00A97B2E">
      <w:r>
        <w:t>Ainsi, les travaux sont réalisés à deux niveaux : au niveau palier (PI) et au niveau itération (sprint), chacun ayant des instances et des équipes dédiées.</w:t>
      </w:r>
    </w:p>
    <w:p w14:paraId="55E40752" w14:textId="77777777" w:rsidR="00A97B2E" w:rsidRDefault="00A97B2E" w:rsidP="00A97B2E">
      <w:r>
        <w:rPr>
          <w:noProof/>
          <w:lang w:eastAsia="fr-FR"/>
        </w:rPr>
        <w:drawing>
          <wp:inline distT="0" distB="0" distL="0" distR="0" wp14:anchorId="3AA5AD56" wp14:editId="00F77CE9">
            <wp:extent cx="5761356" cy="2227580"/>
            <wp:effectExtent l="0" t="0" r="0" b="127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61356" cy="2227580"/>
                    </a:xfrm>
                    <a:prstGeom prst="rect">
                      <a:avLst/>
                    </a:prstGeom>
                  </pic:spPr>
                </pic:pic>
              </a:graphicData>
            </a:graphic>
          </wp:inline>
        </w:drawing>
      </w:r>
    </w:p>
    <w:p w14:paraId="27F9B9A5" w14:textId="77777777" w:rsidR="00A97B2E" w:rsidRPr="00592D50" w:rsidRDefault="00A97B2E" w:rsidP="00A97B2E"/>
    <w:p w14:paraId="3253B526" w14:textId="77777777" w:rsidR="00A97B2E" w:rsidRDefault="00A97B2E" w:rsidP="00A97B2E">
      <w:pPr>
        <w:rPr>
          <w:color w:val="FFFFFF" w:themeColor="background1"/>
          <w:highlight w:val="red"/>
        </w:rPr>
      </w:pPr>
    </w:p>
    <w:p w14:paraId="436A5262" w14:textId="77777777" w:rsidR="00A97B2E" w:rsidRDefault="00A97B2E" w:rsidP="00A97B2E">
      <w:r>
        <w:t>Les UO de maintenance évolutive sont déclenchées pour chaque incrément, à l’issue du PI planning.</w:t>
      </w:r>
    </w:p>
    <w:p w14:paraId="2C665B74" w14:textId="77777777" w:rsidR="00FA7890" w:rsidRDefault="00FA7890" w:rsidP="00A97B2E"/>
    <w:p w14:paraId="390D429F" w14:textId="77777777" w:rsidR="00FA7890" w:rsidRDefault="00FA7890" w:rsidP="00A97B2E"/>
    <w:p w14:paraId="335C3E21" w14:textId="477BDD11" w:rsidR="00B447DE" w:rsidRDefault="00B447DE">
      <w:pPr>
        <w:spacing w:before="0"/>
        <w:jc w:val="left"/>
      </w:pPr>
      <w:r>
        <w:br w:type="page"/>
      </w:r>
    </w:p>
    <w:p w14:paraId="75DC9D2E" w14:textId="77777777" w:rsidR="00FA7890" w:rsidRDefault="00FA7890" w:rsidP="00A97B2E"/>
    <w:p w14:paraId="49CD1CE7" w14:textId="1930AB45" w:rsidR="00A97B2E" w:rsidRPr="008465D1" w:rsidRDefault="00A97B2E" w:rsidP="00860CBF">
      <w:pPr>
        <w:pStyle w:val="Titre4"/>
      </w:pPr>
      <w:r>
        <w:t>R</w:t>
      </w:r>
      <w:r w:rsidRPr="004C422C">
        <w:t>éalisation d’un</w:t>
      </w:r>
      <w:r>
        <w:t>e itération de développement (</w:t>
      </w:r>
      <w:r w:rsidRPr="004C422C">
        <w:t>sprint</w:t>
      </w:r>
      <w: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3"/>
        <w:gridCol w:w="3139"/>
      </w:tblGrid>
      <w:tr w:rsidR="00A97B2E" w:rsidRPr="00526BE9" w14:paraId="319EB617" w14:textId="77777777" w:rsidTr="000C1002">
        <w:trPr>
          <w:jc w:val="center"/>
        </w:trPr>
        <w:tc>
          <w:tcPr>
            <w:tcW w:w="6723" w:type="dxa"/>
            <w:tcBorders>
              <w:top w:val="single" w:sz="4" w:space="0" w:color="auto"/>
              <w:left w:val="single" w:sz="4" w:space="0" w:color="auto"/>
              <w:bottom w:val="single" w:sz="4" w:space="0" w:color="auto"/>
              <w:right w:val="single" w:sz="4" w:space="0" w:color="auto"/>
            </w:tcBorders>
            <w:vAlign w:val="center"/>
          </w:tcPr>
          <w:p w14:paraId="5CDAAD6C" w14:textId="77777777" w:rsidR="00A97B2E" w:rsidRPr="00526BE9" w:rsidRDefault="00A97B2E" w:rsidP="000C1002">
            <w:pPr>
              <w:rPr>
                <w:rFonts w:ascii="Calibri" w:hAnsi="Calibri" w:cs="Calibri"/>
              </w:rPr>
            </w:pPr>
            <w:r w:rsidRPr="00526BE9">
              <w:rPr>
                <w:rFonts w:ascii="Calibri" w:hAnsi="Calibri" w:cs="Calibri"/>
              </w:rPr>
              <w:t>Réalisation d’une itération (sprint)</w:t>
            </w:r>
          </w:p>
        </w:tc>
        <w:tc>
          <w:tcPr>
            <w:tcW w:w="3139" w:type="dxa"/>
            <w:tcBorders>
              <w:top w:val="single" w:sz="4" w:space="0" w:color="auto"/>
              <w:left w:val="single" w:sz="4" w:space="0" w:color="auto"/>
              <w:bottom w:val="single" w:sz="4" w:space="0" w:color="auto"/>
              <w:right w:val="single" w:sz="4" w:space="0" w:color="auto"/>
            </w:tcBorders>
            <w:vAlign w:val="center"/>
          </w:tcPr>
          <w:p w14:paraId="4C3BEA77"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lang w:val="en-US"/>
              </w:rPr>
              <w:t>UO_AGI_SPR</w:t>
            </w:r>
          </w:p>
        </w:tc>
      </w:tr>
      <w:tr w:rsidR="00A97B2E" w:rsidRPr="00526BE9" w14:paraId="470394AE" w14:textId="77777777" w:rsidTr="000C1002">
        <w:trPr>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C688C"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Définition globale de l’activité</w:t>
            </w:r>
          </w:p>
        </w:tc>
      </w:tr>
      <w:tr w:rsidR="00A97B2E" w:rsidRPr="00526BE9" w14:paraId="1FCD41AD" w14:textId="77777777" w:rsidTr="000C1002">
        <w:trPr>
          <w:jc w:val="center"/>
        </w:trPr>
        <w:tc>
          <w:tcPr>
            <w:tcW w:w="9862" w:type="dxa"/>
            <w:gridSpan w:val="2"/>
            <w:tcBorders>
              <w:top w:val="single" w:sz="4" w:space="0" w:color="auto"/>
              <w:left w:val="single" w:sz="4" w:space="0" w:color="auto"/>
              <w:bottom w:val="single" w:sz="4" w:space="0" w:color="auto"/>
              <w:right w:val="single" w:sz="4" w:space="0" w:color="auto"/>
            </w:tcBorders>
          </w:tcPr>
          <w:p w14:paraId="6F6BBE89" w14:textId="77777777" w:rsidR="00A97B2E" w:rsidRPr="00526BE9" w:rsidDel="00FD48D0" w:rsidRDefault="00A97B2E" w:rsidP="000C1002">
            <w:pPr>
              <w:spacing w:before="60" w:after="60"/>
              <w:rPr>
                <w:rFonts w:ascii="Calibri" w:hAnsi="Calibri" w:cs="Calibri"/>
              </w:rPr>
            </w:pPr>
            <w:r w:rsidRPr="00526BE9">
              <w:rPr>
                <w:rFonts w:ascii="Calibri" w:hAnsi="Calibri" w:cs="Calibri"/>
              </w:rPr>
              <w:t>La prestation consiste à mettre à disposition une équipe agile dédiée pour la réalisation de sprint dans le cadre d’un palier ou indépendamment d’un palier.</w:t>
            </w:r>
          </w:p>
          <w:p w14:paraId="13797A1E" w14:textId="77777777" w:rsidR="00A97B2E" w:rsidRPr="00526BE9" w:rsidRDefault="00A97B2E" w:rsidP="000C1002">
            <w:pPr>
              <w:rPr>
                <w:rFonts w:ascii="Calibri" w:hAnsi="Calibri" w:cs="Calibri"/>
              </w:rPr>
            </w:pPr>
            <w:r w:rsidRPr="00526BE9" w:rsidDel="00FD48D0">
              <w:rPr>
                <w:rFonts w:ascii="Calibri" w:hAnsi="Calibri" w:cs="Calibri"/>
              </w:rPr>
              <w:t>Cette unité d’œuvre c</w:t>
            </w:r>
            <w:r w:rsidRPr="00526BE9">
              <w:rPr>
                <w:rFonts w:ascii="Calibri" w:hAnsi="Calibri" w:cs="Calibri"/>
              </w:rPr>
              <w:t xml:space="preserve">omporte plusieurs objectifs : </w:t>
            </w:r>
          </w:p>
          <w:p w14:paraId="364E9D8D"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Réaliser des livraisons itératives pour que le produit soit opérable le plus vite possible par l’utilisateur final </w:t>
            </w:r>
          </w:p>
          <w:p w14:paraId="00FEFD1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Réaliser des développements planifiés dans les délais prévus pour le Sprint et le Palier en cours</w:t>
            </w:r>
          </w:p>
          <w:p w14:paraId="51405783"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Remonter des alertes et des indicateurs d’avancement </w:t>
            </w:r>
          </w:p>
          <w:p w14:paraId="2C6A159B"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Anticiper des développements à venir sur les prochains Sprints : conception, spécification, scenarii de tests, etc.</w:t>
            </w:r>
          </w:p>
          <w:p w14:paraId="7CCBB884"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S’assurer que le développement réalisé est en ligne avec la valeur métier attendue. </w:t>
            </w:r>
          </w:p>
          <w:p w14:paraId="2E729EA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Validation avec l’utilisateur final lors des Revues de Sprint</w:t>
            </w:r>
          </w:p>
          <w:p w14:paraId="7E3D72DC" w14:textId="77777777" w:rsidR="00A97B2E" w:rsidRPr="00526BE9" w:rsidRDefault="00A97B2E" w:rsidP="000C1002">
            <w:pPr>
              <w:rPr>
                <w:rStyle w:val="lev"/>
                <w:rFonts w:ascii="Calibri" w:hAnsi="Calibri" w:cs="Calibri"/>
                <w:b w:val="0"/>
                <w:bCs/>
                <w:u w:val="single"/>
              </w:rPr>
            </w:pPr>
            <w:r w:rsidRPr="00526BE9">
              <w:rPr>
                <w:rStyle w:val="lev"/>
                <w:rFonts w:ascii="Calibri" w:hAnsi="Calibri" w:cs="Calibri"/>
                <w:bCs/>
                <w:u w:val="single"/>
              </w:rPr>
              <w:t xml:space="preserve">L’illustration ci-après présente le cycle de vie d’un sprint à la CNAF ainsi que les rituels associés : </w:t>
            </w:r>
          </w:p>
          <w:p w14:paraId="166C6E57" w14:textId="77777777" w:rsidR="00A97B2E" w:rsidRPr="00526BE9" w:rsidRDefault="00A97B2E" w:rsidP="000C1002">
            <w:pPr>
              <w:jc w:val="center"/>
              <w:rPr>
                <w:rStyle w:val="lev"/>
                <w:rFonts w:ascii="Calibri" w:hAnsi="Calibri" w:cs="Calibri"/>
                <w:b w:val="0"/>
                <w:bCs/>
                <w:u w:val="single"/>
              </w:rPr>
            </w:pPr>
            <w:r w:rsidRPr="00526BE9">
              <w:rPr>
                <w:rFonts w:ascii="Calibri" w:hAnsi="Calibri" w:cs="Calibri"/>
                <w:noProof/>
                <w:lang w:eastAsia="fr-FR"/>
              </w:rPr>
              <w:drawing>
                <wp:inline distT="0" distB="0" distL="0" distR="0" wp14:anchorId="317FA0C1" wp14:editId="0846E91B">
                  <wp:extent cx="5210174" cy="188562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210174" cy="1885620"/>
                          </a:xfrm>
                          <a:prstGeom prst="rect">
                            <a:avLst/>
                          </a:prstGeom>
                        </pic:spPr>
                      </pic:pic>
                    </a:graphicData>
                  </a:graphic>
                </wp:inline>
              </w:drawing>
            </w:r>
          </w:p>
          <w:p w14:paraId="58D1C25E" w14:textId="77777777" w:rsidR="00A97B2E" w:rsidRPr="00526BE9" w:rsidRDefault="00A97B2E" w:rsidP="000C1002">
            <w:pPr>
              <w:rPr>
                <w:rStyle w:val="lev"/>
                <w:rFonts w:ascii="Calibri" w:hAnsi="Calibri" w:cs="Calibri"/>
                <w:b w:val="0"/>
                <w:bCs/>
                <w:u w:val="single"/>
              </w:rPr>
            </w:pPr>
          </w:p>
          <w:p w14:paraId="021A63EC" w14:textId="77777777" w:rsidR="00A97B2E" w:rsidRPr="00526BE9" w:rsidRDefault="00A97B2E" w:rsidP="000C1002">
            <w:pPr>
              <w:jc w:val="center"/>
              <w:rPr>
                <w:rStyle w:val="lev"/>
                <w:rFonts w:ascii="Calibri" w:hAnsi="Calibri" w:cs="Calibri"/>
                <w:b w:val="0"/>
                <w:bCs/>
                <w:u w:val="single"/>
              </w:rPr>
            </w:pPr>
            <w:r w:rsidRPr="00526BE9">
              <w:rPr>
                <w:rFonts w:ascii="Calibri" w:hAnsi="Calibri" w:cs="Calibri"/>
                <w:noProof/>
                <w:lang w:eastAsia="fr-FR"/>
              </w:rPr>
              <w:lastRenderedPageBreak/>
              <w:drawing>
                <wp:inline distT="0" distB="0" distL="0" distR="0" wp14:anchorId="23695962" wp14:editId="1B96D903">
                  <wp:extent cx="5147756" cy="4000972"/>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47756" cy="4000972"/>
                          </a:xfrm>
                          <a:prstGeom prst="rect">
                            <a:avLst/>
                          </a:prstGeom>
                        </pic:spPr>
                      </pic:pic>
                    </a:graphicData>
                  </a:graphic>
                </wp:inline>
              </w:drawing>
            </w:r>
          </w:p>
          <w:p w14:paraId="49780B0F" w14:textId="77777777" w:rsidR="00A97B2E" w:rsidRPr="00526BE9" w:rsidRDefault="00A97B2E" w:rsidP="000C1002">
            <w:pPr>
              <w:rPr>
                <w:rStyle w:val="lev"/>
                <w:rFonts w:ascii="Calibri" w:hAnsi="Calibri" w:cs="Calibri"/>
                <w:b w:val="0"/>
                <w:bCs/>
              </w:rPr>
            </w:pPr>
            <w:r w:rsidRPr="00526BE9">
              <w:rPr>
                <w:rStyle w:val="lev"/>
                <w:rFonts w:ascii="Calibri" w:hAnsi="Calibri" w:cs="Calibri"/>
                <w:bCs/>
              </w:rPr>
              <w:t xml:space="preserve">Dans le cadre de la réalisation d’un sprint, le paragraphe ci-dessous détaille les responsabilités incombant au pouvoir adjudicateur </w:t>
            </w:r>
          </w:p>
          <w:p w14:paraId="1D4D0C61" w14:textId="77777777" w:rsidR="00A97B2E" w:rsidRPr="00526BE9" w:rsidRDefault="00A97B2E" w:rsidP="000C1002">
            <w:pPr>
              <w:numPr>
                <w:ilvl w:val="0"/>
                <w:numId w:val="23"/>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Maintient un </w:t>
            </w:r>
            <w:proofErr w:type="spellStart"/>
            <w:r w:rsidRPr="00526BE9">
              <w:rPr>
                <w:rFonts w:ascii="Calibri" w:hAnsi="Calibri" w:cs="Calibri"/>
              </w:rPr>
              <w:t>product</w:t>
            </w:r>
            <w:proofErr w:type="spellEnd"/>
            <w:r w:rsidRPr="00526BE9">
              <w:rPr>
                <w:rFonts w:ascii="Calibri" w:hAnsi="Calibri" w:cs="Calibri"/>
              </w:rPr>
              <w:t xml:space="preserve"> </w:t>
            </w:r>
            <w:proofErr w:type="spellStart"/>
            <w:r w:rsidRPr="00526BE9">
              <w:rPr>
                <w:rFonts w:ascii="Calibri" w:hAnsi="Calibri" w:cs="Calibri"/>
              </w:rPr>
              <w:t>Backlog</w:t>
            </w:r>
            <w:proofErr w:type="spellEnd"/>
            <w:r w:rsidRPr="00526BE9">
              <w:rPr>
                <w:rFonts w:ascii="Calibri" w:hAnsi="Calibri" w:cs="Calibri"/>
              </w:rPr>
              <w:t xml:space="preserve"> et gère son évolution dans le temps. </w:t>
            </w:r>
          </w:p>
          <w:p w14:paraId="2FE0AC1F" w14:textId="77777777" w:rsidR="00A97B2E" w:rsidRPr="00526BE9" w:rsidRDefault="00A97B2E" w:rsidP="000C1002">
            <w:pPr>
              <w:numPr>
                <w:ilvl w:val="0"/>
                <w:numId w:val="23"/>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En amont de chaque sprint : </w:t>
            </w:r>
          </w:p>
          <w:p w14:paraId="5937F4A8" w14:textId="77777777" w:rsidR="00A97B2E" w:rsidRPr="00526BE9" w:rsidRDefault="00A97B2E" w:rsidP="000C1002">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 xml:space="preserve">Finalise avec le Titulaire les user stories à développer au cours du sprint suivant, aux réunions de planification de sprints tenues précédemment et aux échanges continus entre elle et le Titulaire ; </w:t>
            </w:r>
          </w:p>
          <w:p w14:paraId="52B1B13D" w14:textId="77777777" w:rsidR="00A97B2E" w:rsidRPr="00526BE9" w:rsidRDefault="00A97B2E" w:rsidP="000C1002">
            <w:pPr>
              <w:numPr>
                <w:ilvl w:val="1"/>
                <w:numId w:val="26"/>
              </w:numPr>
              <w:autoSpaceDE w:val="0"/>
              <w:autoSpaceDN w:val="0"/>
              <w:adjustRightInd w:val="0"/>
              <w:spacing w:after="0" w:line="240" w:lineRule="auto"/>
              <w:rPr>
                <w:rFonts w:ascii="Calibri" w:hAnsi="Calibri" w:cs="Calibri"/>
              </w:rPr>
            </w:pPr>
            <w:r w:rsidRPr="00526BE9">
              <w:rPr>
                <w:rFonts w:ascii="Calibri" w:hAnsi="Calibri" w:cs="Calibri"/>
              </w:rPr>
              <w:t>Précise la définition du « prêt » (Définition Of « </w:t>
            </w:r>
            <w:proofErr w:type="spellStart"/>
            <w:r w:rsidRPr="00526BE9">
              <w:rPr>
                <w:rFonts w:ascii="Calibri" w:hAnsi="Calibri" w:cs="Calibri"/>
              </w:rPr>
              <w:t>Ready</w:t>
            </w:r>
            <w:proofErr w:type="spellEnd"/>
            <w:r w:rsidRPr="00526BE9">
              <w:rPr>
                <w:rFonts w:ascii="Calibri" w:hAnsi="Calibri" w:cs="Calibri"/>
              </w:rPr>
              <w:t xml:space="preserve"> » - DOR) et la définition de « fini » (Définition Of </w:t>
            </w:r>
            <w:proofErr w:type="spellStart"/>
            <w:r w:rsidRPr="00526BE9">
              <w:rPr>
                <w:rFonts w:ascii="Calibri" w:hAnsi="Calibri" w:cs="Calibri"/>
              </w:rPr>
              <w:t>Done</w:t>
            </w:r>
            <w:proofErr w:type="spellEnd"/>
            <w:r w:rsidRPr="00526BE9">
              <w:rPr>
                <w:rFonts w:ascii="Calibri" w:hAnsi="Calibri" w:cs="Calibri"/>
              </w:rPr>
              <w:t xml:space="preserve"> - DOD). </w:t>
            </w:r>
          </w:p>
          <w:p w14:paraId="05E953B2" w14:textId="77777777" w:rsidR="00A97B2E" w:rsidRPr="00526BE9" w:rsidRDefault="00A97B2E" w:rsidP="000C1002">
            <w:pPr>
              <w:numPr>
                <w:ilvl w:val="0"/>
                <w:numId w:val="23"/>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Durant le sprint, il : </w:t>
            </w:r>
          </w:p>
          <w:p w14:paraId="633C81AB" w14:textId="77777777" w:rsidR="00A97B2E" w:rsidRPr="00526BE9" w:rsidRDefault="00A97B2E" w:rsidP="000C1002">
            <w:pPr>
              <w:numPr>
                <w:ilvl w:val="1"/>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Accompagne le Titulaire dans sa compréhension des user stories intégrées au </w:t>
            </w:r>
            <w:proofErr w:type="spellStart"/>
            <w:r w:rsidRPr="00526BE9">
              <w:rPr>
                <w:rFonts w:ascii="Calibri" w:hAnsi="Calibri" w:cs="Calibri"/>
              </w:rPr>
              <w:t>Backlog</w:t>
            </w:r>
            <w:proofErr w:type="spellEnd"/>
            <w:r w:rsidRPr="00526BE9">
              <w:rPr>
                <w:rFonts w:ascii="Calibri" w:hAnsi="Calibri" w:cs="Calibri"/>
              </w:rPr>
              <w:t xml:space="preserve"> du </w:t>
            </w:r>
            <w:proofErr w:type="gramStart"/>
            <w:r w:rsidRPr="00526BE9">
              <w:rPr>
                <w:rFonts w:ascii="Calibri" w:hAnsi="Calibri" w:cs="Calibri"/>
              </w:rPr>
              <w:t>sprint;</w:t>
            </w:r>
            <w:proofErr w:type="gramEnd"/>
            <w:r w:rsidRPr="00526BE9">
              <w:rPr>
                <w:rFonts w:ascii="Calibri" w:hAnsi="Calibri" w:cs="Calibri"/>
              </w:rPr>
              <w:t xml:space="preserve"> </w:t>
            </w:r>
          </w:p>
          <w:p w14:paraId="23476B31" w14:textId="77777777" w:rsidR="00A97B2E" w:rsidRPr="00526BE9" w:rsidRDefault="00A97B2E" w:rsidP="000C1002">
            <w:pPr>
              <w:numPr>
                <w:ilvl w:val="1"/>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Vérifie les user stories déclarées finies par le Titulaire ; </w:t>
            </w:r>
          </w:p>
          <w:p w14:paraId="05E80A20" w14:textId="77777777" w:rsidR="00A97B2E" w:rsidRPr="00526BE9" w:rsidRDefault="00A97B2E" w:rsidP="000C1002">
            <w:pPr>
              <w:numPr>
                <w:ilvl w:val="1"/>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Participe à l’ensemble des instances requis. </w:t>
            </w:r>
          </w:p>
          <w:p w14:paraId="31D92081" w14:textId="77777777" w:rsidR="00A97B2E" w:rsidRPr="00526BE9" w:rsidRDefault="00A97B2E" w:rsidP="000C1002">
            <w:pPr>
              <w:numPr>
                <w:ilvl w:val="0"/>
                <w:numId w:val="23"/>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Permet au Titulaire de participer (si besoin) : </w:t>
            </w:r>
          </w:p>
          <w:p w14:paraId="71C0B526" w14:textId="77777777" w:rsidR="00A97B2E" w:rsidRPr="00526BE9" w:rsidRDefault="00A97B2E" w:rsidP="000C1002">
            <w:pPr>
              <w:numPr>
                <w:ilvl w:val="1"/>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Au découpage du </w:t>
            </w:r>
            <w:proofErr w:type="spellStart"/>
            <w:r w:rsidRPr="00526BE9">
              <w:rPr>
                <w:rFonts w:ascii="Calibri" w:hAnsi="Calibri" w:cs="Calibri"/>
              </w:rPr>
              <w:t>Backlog</w:t>
            </w:r>
            <w:proofErr w:type="spellEnd"/>
            <w:r w:rsidRPr="00526BE9">
              <w:rPr>
                <w:rFonts w:ascii="Calibri" w:hAnsi="Calibri" w:cs="Calibri"/>
              </w:rPr>
              <w:t xml:space="preserve"> en </w:t>
            </w:r>
            <w:proofErr w:type="spellStart"/>
            <w:r w:rsidRPr="00526BE9">
              <w:rPr>
                <w:rFonts w:ascii="Calibri" w:hAnsi="Calibri" w:cs="Calibri"/>
              </w:rPr>
              <w:t>features</w:t>
            </w:r>
            <w:proofErr w:type="spellEnd"/>
            <w:r w:rsidRPr="00526BE9">
              <w:rPr>
                <w:rFonts w:ascii="Calibri" w:hAnsi="Calibri" w:cs="Calibri"/>
              </w:rPr>
              <w:t xml:space="preserve"> et user stories dans un souci d’alignement entre la formalisation de l’expression de besoins et l’architecture mise en place ou proposée par le Titulaire ; </w:t>
            </w:r>
          </w:p>
          <w:p w14:paraId="08F26D2B" w14:textId="77777777" w:rsidR="00A97B2E" w:rsidRPr="00526BE9" w:rsidRDefault="00A97B2E" w:rsidP="000C1002">
            <w:pPr>
              <w:numPr>
                <w:ilvl w:val="1"/>
                <w:numId w:val="27"/>
              </w:numPr>
              <w:autoSpaceDE w:val="0"/>
              <w:autoSpaceDN w:val="0"/>
              <w:adjustRightInd w:val="0"/>
              <w:spacing w:after="0" w:line="240" w:lineRule="auto"/>
              <w:rPr>
                <w:rFonts w:ascii="Calibri" w:hAnsi="Calibri" w:cs="Calibri"/>
              </w:rPr>
            </w:pPr>
            <w:r w:rsidRPr="00526BE9">
              <w:rPr>
                <w:rFonts w:ascii="Calibri" w:hAnsi="Calibri" w:cs="Calibri"/>
              </w:rPr>
              <w:t xml:space="preserve">À la définition des tests d’acceptation des user stories, afin de garantir une bonne compréhension réciproque des objectifs de chaque user story. </w:t>
            </w:r>
          </w:p>
          <w:p w14:paraId="5752AF8F" w14:textId="77777777" w:rsidR="00A97B2E" w:rsidRPr="00526BE9" w:rsidRDefault="00A97B2E" w:rsidP="000C1002">
            <w:pPr>
              <w:autoSpaceDE w:val="0"/>
              <w:autoSpaceDN w:val="0"/>
              <w:adjustRightInd w:val="0"/>
              <w:spacing w:after="0" w:line="240" w:lineRule="auto"/>
              <w:rPr>
                <w:rFonts w:ascii="Calibri" w:hAnsi="Calibri" w:cs="Calibri"/>
              </w:rPr>
            </w:pPr>
          </w:p>
          <w:p w14:paraId="1A25EFD9"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lastRenderedPageBreak/>
              <w:t xml:space="preserve">Le schéma ci-après montre le cycle de vie d’une US et cycle de vie d’un sprint : </w:t>
            </w:r>
          </w:p>
          <w:p w14:paraId="3C6F04B7" w14:textId="77777777" w:rsidR="00A97B2E" w:rsidRPr="00526BE9" w:rsidRDefault="00A97B2E" w:rsidP="000C1002">
            <w:pPr>
              <w:autoSpaceDE w:val="0"/>
              <w:autoSpaceDN w:val="0"/>
              <w:adjustRightInd w:val="0"/>
              <w:spacing w:after="0" w:line="240" w:lineRule="auto"/>
              <w:jc w:val="center"/>
              <w:rPr>
                <w:rFonts w:ascii="Calibri" w:hAnsi="Calibri" w:cs="Calibri"/>
              </w:rPr>
            </w:pPr>
            <w:r w:rsidRPr="00526BE9">
              <w:rPr>
                <w:rFonts w:ascii="Calibri" w:hAnsi="Calibri" w:cs="Calibri"/>
                <w:noProof/>
                <w:lang w:eastAsia="fr-FR"/>
              </w:rPr>
              <w:drawing>
                <wp:inline distT="0" distB="0" distL="0" distR="0" wp14:anchorId="0510001A" wp14:editId="51E0A386">
                  <wp:extent cx="5758178" cy="3456305"/>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58178" cy="3456305"/>
                          </a:xfrm>
                          <a:prstGeom prst="rect">
                            <a:avLst/>
                          </a:prstGeom>
                        </pic:spPr>
                      </pic:pic>
                    </a:graphicData>
                  </a:graphic>
                </wp:inline>
              </w:drawing>
            </w:r>
          </w:p>
          <w:p w14:paraId="0A14B2C1" w14:textId="77777777" w:rsidR="00A97B2E" w:rsidRPr="00526BE9" w:rsidRDefault="00A97B2E" w:rsidP="000C1002">
            <w:pPr>
              <w:spacing w:after="0" w:line="240" w:lineRule="auto"/>
              <w:rPr>
                <w:rFonts w:ascii="Calibri" w:hAnsi="Calibri" w:cs="Calibri"/>
                <w:b/>
                <w:bCs/>
              </w:rPr>
            </w:pPr>
            <w:r w:rsidRPr="00526BE9">
              <w:rPr>
                <w:rFonts w:ascii="Calibri" w:hAnsi="Calibri" w:cs="Calibri"/>
                <w:b/>
                <w:bCs/>
                <w:u w:val="single"/>
              </w:rPr>
              <w:t>Focus sur le mécanisme d’aide à l’estimation des US</w:t>
            </w:r>
            <w:r w:rsidRPr="00526BE9">
              <w:rPr>
                <w:rFonts w:ascii="Calibri" w:hAnsi="Calibri" w:cs="Calibri"/>
                <w:b/>
                <w:bCs/>
              </w:rPr>
              <w:t xml:space="preserve"> : </w:t>
            </w:r>
          </w:p>
          <w:p w14:paraId="290F9A4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hAnsi="Calibri" w:cs="Calibri"/>
              </w:rPr>
              <w:t xml:space="preserve"> </w:t>
            </w:r>
            <w:r w:rsidRPr="00526BE9">
              <w:rPr>
                <w:rFonts w:ascii="Calibri" w:eastAsia="Times New Roman" w:hAnsi="Calibri" w:cs="Calibri"/>
                <w:lang w:eastAsia="fr-FR"/>
              </w:rPr>
              <w:t>Au début de chaque itération, le titulaire évalue le nombre de points de complexité à associer à chaque user story. L’estimation de l’effort demandé par une story se base sur trois critères :</w:t>
            </w:r>
          </w:p>
          <w:p w14:paraId="569F4AB9"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b/>
                <w:bCs/>
                <w:sz w:val="22"/>
                <w:szCs w:val="22"/>
              </w:rPr>
              <w:t xml:space="preserve">La difficulté </w:t>
            </w:r>
            <w:r w:rsidRPr="00526BE9">
              <w:rPr>
                <w:rFonts w:ascii="Calibri" w:hAnsi="Calibri" w:cs="Calibri"/>
                <w:sz w:val="22"/>
                <w:szCs w:val="22"/>
              </w:rPr>
              <w:t>intellectuelle à réaliser la Story. Exemple : trouver l’algorithme de calcul qui convient.</w:t>
            </w:r>
          </w:p>
          <w:p w14:paraId="38027160"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b/>
                <w:bCs/>
                <w:sz w:val="22"/>
                <w:szCs w:val="22"/>
              </w:rPr>
              <w:t>La lourdeur</w:t>
            </w:r>
            <w:r w:rsidRPr="00526BE9">
              <w:rPr>
                <w:rFonts w:ascii="Calibri" w:hAnsi="Calibri" w:cs="Calibri"/>
                <w:sz w:val="22"/>
                <w:szCs w:val="22"/>
              </w:rPr>
              <w:t>, c’est-à-dire le travail, probablement répétitif ou long, qui est nécessaire pour réaliser la Story. Exemple : changer le nom des classes dans tout le code, factoriser le libellé d’un champ visible sur toutes les pages de l’application, etc.</w:t>
            </w:r>
          </w:p>
          <w:p w14:paraId="50C4455E"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b/>
                <w:bCs/>
                <w:sz w:val="22"/>
                <w:szCs w:val="22"/>
              </w:rPr>
              <w:t>L’incertitude</w:t>
            </w:r>
            <w:r w:rsidRPr="00526BE9">
              <w:rPr>
                <w:rFonts w:ascii="Calibri" w:hAnsi="Calibri" w:cs="Calibri"/>
                <w:sz w:val="22"/>
                <w:szCs w:val="22"/>
              </w:rPr>
              <w:t>, c’est-à-dire le manque d’information au moment de l’estimation pouvant rendre difficile l’estimation de la lourdeur ou de la complexité de la Story. Exemple : interfacer l’application à un système tiers sans avoir suffisamment d’informations sur les données à échanger.</w:t>
            </w:r>
          </w:p>
          <w:p w14:paraId="40F38AE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Chacun de ces trois critères est défini selon trois niveaux : bas, moyen ou élevé. Leur évaluation permet ensuite de distinguer trois tailles de Story :</w:t>
            </w:r>
          </w:p>
          <w:p w14:paraId="5A24786A"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 xml:space="preserve">Petite : tous les critères sont de niveau bas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bas</w:t>
            </w:r>
          </w:p>
          <w:p w14:paraId="442C52B3"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 xml:space="preserve">Moyenne : tous les critères sont de niveau bas ou moyen, avec au moins un niveau moyen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d’un niveau intermédiaire</w:t>
            </w:r>
          </w:p>
          <w:p w14:paraId="736D6ED9"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 xml:space="preserve">Grande : un critère est de niveau élevé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plutôt élevés</w:t>
            </w:r>
          </w:p>
          <w:p w14:paraId="48426228"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 xml:space="preserve">Très grande : deux critères sont de niveau élevé </w:t>
            </w:r>
            <w:r w:rsidRPr="00526BE9">
              <w:rPr>
                <w:rFonts w:ascii="Calibri" w:eastAsia="Wingdings" w:hAnsi="Calibri" w:cs="Calibri"/>
                <w:sz w:val="22"/>
                <w:szCs w:val="22"/>
              </w:rPr>
              <w:t></w:t>
            </w:r>
            <w:r w:rsidRPr="00526BE9">
              <w:rPr>
                <w:rFonts w:ascii="Calibri" w:hAnsi="Calibri" w:cs="Calibri"/>
                <w:sz w:val="22"/>
                <w:szCs w:val="22"/>
              </w:rPr>
              <w:t xml:space="preserve"> les points de complexité associés devraient être élevés</w:t>
            </w:r>
          </w:p>
          <w:p w14:paraId="35BC84F4"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Ce mécanisme a pour objectif de permettre un échange contradictoire avec le pouvoir adjudicateur sur la base d’éléments objectifs et factuels. L’estimation de l’effort associé à chaque user story peut être modifiée si le pouvoir adjudicateur le juge nécessaire.</w:t>
            </w:r>
          </w:p>
          <w:p w14:paraId="1C45581D" w14:textId="77777777" w:rsidR="00A97B2E" w:rsidRPr="00526BE9" w:rsidRDefault="00A97B2E" w:rsidP="000C1002">
            <w:pPr>
              <w:spacing w:after="0" w:line="260" w:lineRule="atLeast"/>
              <w:textAlignment w:val="center"/>
              <w:rPr>
                <w:rFonts w:ascii="Calibri" w:eastAsia="Times New Roman" w:hAnsi="Calibri" w:cs="Calibri"/>
                <w:lang w:eastAsia="fr-FR"/>
              </w:rPr>
            </w:pPr>
            <w:r w:rsidRPr="00526BE9">
              <w:rPr>
                <w:rFonts w:ascii="Calibri" w:eastAsia="Times New Roman" w:hAnsi="Calibri" w:cs="Calibri"/>
                <w:lang w:eastAsia="fr-FR"/>
              </w:rPr>
              <w:t>Une fois les estimations validées par les parties prenantes, le développement des user stories peut démarrer.</w:t>
            </w:r>
          </w:p>
          <w:p w14:paraId="2B52115A"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Exemple : </w:t>
            </w:r>
          </w:p>
          <w:tbl>
            <w:tblPr>
              <w:tblW w:w="0" w:type="auto"/>
              <w:tblInd w:w="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33"/>
              <w:gridCol w:w="1808"/>
              <w:gridCol w:w="4137"/>
              <w:gridCol w:w="2530"/>
            </w:tblGrid>
            <w:tr w:rsidR="00A97B2E" w:rsidRPr="00526BE9" w14:paraId="07606535" w14:textId="77777777" w:rsidTr="0052607B">
              <w:trPr>
                <w:tblHeader/>
              </w:trPr>
              <w:tc>
                <w:tcPr>
                  <w:tcW w:w="1138"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067061BF" w14:textId="77777777" w:rsidR="00A97B2E" w:rsidRPr="00526BE9" w:rsidRDefault="00A97B2E" w:rsidP="000C1002">
                  <w:pPr>
                    <w:spacing w:before="140" w:after="0" w:line="240" w:lineRule="auto"/>
                    <w:rPr>
                      <w:rFonts w:ascii="Calibri" w:eastAsia="Times New Roman" w:hAnsi="Calibri" w:cs="Calibri"/>
                      <w:lang w:eastAsia="fr-FR"/>
                    </w:rPr>
                  </w:pPr>
                  <w:r w:rsidRPr="00526BE9">
                    <w:rPr>
                      <w:rFonts w:ascii="Calibri" w:eastAsia="Times New Roman" w:hAnsi="Calibri" w:cs="Calibri"/>
                      <w:b/>
                      <w:lang w:eastAsia="fr-FR"/>
                    </w:rPr>
                    <w:t>Taille</w:t>
                  </w:r>
                </w:p>
              </w:tc>
              <w:tc>
                <w:tcPr>
                  <w:tcW w:w="1843"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20628AC5" w14:textId="77777777" w:rsidR="00A97B2E" w:rsidRPr="00526BE9" w:rsidRDefault="00A97B2E" w:rsidP="000C1002">
                  <w:pPr>
                    <w:spacing w:before="140" w:after="0" w:line="240" w:lineRule="auto"/>
                    <w:rPr>
                      <w:rFonts w:ascii="Calibri" w:eastAsia="Times New Roman" w:hAnsi="Calibri" w:cs="Calibri"/>
                      <w:color w:val="000000"/>
                      <w:lang w:eastAsia="fr-FR"/>
                    </w:rPr>
                  </w:pPr>
                  <w:r w:rsidRPr="00526BE9">
                    <w:rPr>
                      <w:rFonts w:ascii="Calibri" w:eastAsia="Times New Roman" w:hAnsi="Calibri" w:cs="Calibri"/>
                      <w:b/>
                      <w:color w:val="000000"/>
                      <w:lang w:eastAsia="fr-FR"/>
                    </w:rPr>
                    <w:t>Nom de la Story</w:t>
                  </w:r>
                </w:p>
              </w:tc>
              <w:tc>
                <w:tcPr>
                  <w:tcW w:w="4252"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7F726BBF" w14:textId="77777777" w:rsidR="00A97B2E" w:rsidRPr="00526BE9" w:rsidRDefault="00A97B2E" w:rsidP="000C1002">
                  <w:pPr>
                    <w:spacing w:before="140" w:after="0" w:line="240" w:lineRule="auto"/>
                    <w:ind w:left="1080"/>
                    <w:rPr>
                      <w:rFonts w:ascii="Calibri" w:eastAsia="Times New Roman" w:hAnsi="Calibri" w:cs="Calibri"/>
                      <w:color w:val="000000"/>
                      <w:lang w:eastAsia="fr-FR"/>
                    </w:rPr>
                  </w:pPr>
                  <w:r w:rsidRPr="00526BE9">
                    <w:rPr>
                      <w:rFonts w:ascii="Calibri" w:eastAsia="Times New Roman" w:hAnsi="Calibri" w:cs="Calibri"/>
                      <w:b/>
                      <w:color w:val="000000"/>
                      <w:lang w:eastAsia="fr-FR"/>
                    </w:rPr>
                    <w:t>Détail de la Story</w:t>
                  </w:r>
                </w:p>
              </w:tc>
              <w:tc>
                <w:tcPr>
                  <w:tcW w:w="2552" w:type="dxa"/>
                  <w:tcBorders>
                    <w:top w:val="single" w:sz="8" w:space="0" w:color="A3A3A3"/>
                    <w:left w:val="single" w:sz="8" w:space="0" w:color="A3A3A3"/>
                    <w:bottom w:val="single" w:sz="8" w:space="0" w:color="A3A3A3"/>
                    <w:right w:val="single" w:sz="8" w:space="0" w:color="A3A3A3"/>
                  </w:tcBorders>
                  <w:shd w:val="clear" w:color="auto" w:fill="D9E2F3" w:themeFill="accent1" w:themeFillTint="33"/>
                  <w:tcMar>
                    <w:top w:w="80" w:type="dxa"/>
                    <w:left w:w="80" w:type="dxa"/>
                    <w:bottom w:w="80" w:type="dxa"/>
                    <w:right w:w="80" w:type="dxa"/>
                  </w:tcMar>
                  <w:hideMark/>
                </w:tcPr>
                <w:p w14:paraId="639C89D4" w14:textId="77777777" w:rsidR="00A97B2E" w:rsidRPr="00526BE9" w:rsidRDefault="00A97B2E" w:rsidP="000C1002">
                  <w:pPr>
                    <w:spacing w:before="140" w:after="0" w:line="240" w:lineRule="auto"/>
                    <w:ind w:left="540"/>
                    <w:rPr>
                      <w:rFonts w:ascii="Calibri" w:eastAsia="Times New Roman" w:hAnsi="Calibri" w:cs="Calibri"/>
                      <w:color w:val="000000"/>
                      <w:lang w:eastAsia="fr-FR"/>
                    </w:rPr>
                  </w:pPr>
                  <w:r w:rsidRPr="00526BE9">
                    <w:rPr>
                      <w:rFonts w:ascii="Calibri" w:eastAsia="Times New Roman" w:hAnsi="Calibri" w:cs="Calibri"/>
                      <w:b/>
                      <w:color w:val="000000"/>
                      <w:lang w:eastAsia="fr-FR"/>
                    </w:rPr>
                    <w:t>Estimation de l’effort</w:t>
                  </w:r>
                </w:p>
              </w:tc>
            </w:tr>
            <w:tr w:rsidR="00A97B2E" w:rsidRPr="00526BE9" w14:paraId="58958184" w14:textId="77777777" w:rsidTr="0052607B">
              <w:tc>
                <w:tcPr>
                  <w:tcW w:w="11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81757E8" w14:textId="77777777" w:rsidR="00A97B2E" w:rsidRPr="00526BE9" w:rsidRDefault="00A97B2E" w:rsidP="000C1002">
                  <w:pPr>
                    <w:spacing w:before="140" w:after="0" w:line="240" w:lineRule="auto"/>
                    <w:rPr>
                      <w:rFonts w:ascii="Calibri" w:eastAsia="Times New Roman" w:hAnsi="Calibri" w:cs="Calibri"/>
                      <w:lang w:eastAsia="fr-FR"/>
                    </w:rPr>
                  </w:pPr>
                  <w:r w:rsidRPr="00526BE9">
                    <w:rPr>
                      <w:rFonts w:ascii="Calibri" w:eastAsia="Times New Roman" w:hAnsi="Calibri" w:cs="Calibri"/>
                      <w:b/>
                      <w:lang w:eastAsia="fr-FR"/>
                    </w:rPr>
                    <w:t>Petite User Story</w:t>
                  </w: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9414DB" w14:textId="77777777" w:rsidR="00A97B2E" w:rsidRPr="00526BE9" w:rsidRDefault="00A97B2E" w:rsidP="000C1002">
                  <w:pPr>
                    <w:spacing w:before="140" w:after="0" w:line="240" w:lineRule="auto"/>
                    <w:rPr>
                      <w:rFonts w:ascii="Calibri" w:eastAsia="Times New Roman" w:hAnsi="Calibri" w:cs="Calibri"/>
                      <w:lang w:eastAsia="fr-FR"/>
                    </w:rPr>
                  </w:pPr>
                  <w:r w:rsidRPr="00526BE9">
                    <w:rPr>
                      <w:rFonts w:ascii="Calibri" w:eastAsia="Times New Roman" w:hAnsi="Calibri" w:cs="Calibri"/>
                      <w:lang w:eastAsia="fr-FR"/>
                    </w:rPr>
                    <w:t>Bouton créer un dossier</w:t>
                  </w:r>
                </w:p>
              </w:tc>
              <w:tc>
                <w:tcPr>
                  <w:tcW w:w="42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F0EA88"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En tant que Gilles (gestionnaire), je dispose d'un bouton "Créer" permettant de créer un dossier (Cf. maquette). Si un dossier existe déjà, ce bouton est grisé.</w:t>
                  </w:r>
                </w:p>
                <w:p w14:paraId="56621622"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Une bulle d’aide s’affiche alors lors du passage du curseur sur ce bouton :</w:t>
                  </w:r>
                </w:p>
                <w:p w14:paraId="0BF7EF12"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Un dossier a déjà été créé. Si vous souhaitez créer un nouveau dossier, veuillez clôturer le dossier existant".</w:t>
                  </w:r>
                </w:p>
              </w:tc>
              <w:tc>
                <w:tcPr>
                  <w:tcW w:w="25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9B3B6A" w14:textId="77777777" w:rsidR="00A97B2E" w:rsidRPr="00526BE9" w:rsidRDefault="00A97B2E" w:rsidP="000C1002">
                  <w:pPr>
                    <w:spacing w:after="0" w:line="240" w:lineRule="auto"/>
                    <w:rPr>
                      <w:rFonts w:ascii="Calibri" w:eastAsia="Times New Roman" w:hAnsi="Calibri" w:cs="Calibri"/>
                      <w:lang w:eastAsia="fr-FR"/>
                    </w:rPr>
                  </w:pPr>
                </w:p>
                <w:p w14:paraId="7B431BFC"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Difficulté : basse Lourdeur : basse Incertitude : basse</w:t>
                  </w:r>
                </w:p>
              </w:tc>
            </w:tr>
            <w:tr w:rsidR="00A97B2E" w:rsidRPr="00526BE9" w14:paraId="65742A07" w14:textId="77777777" w:rsidTr="0052607B">
              <w:tc>
                <w:tcPr>
                  <w:tcW w:w="11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67F3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A9C42A4"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7B5749A"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7472ED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0DD6B84"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9726645"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4CA2B32"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b/>
                      <w:lang w:eastAsia="fr-FR"/>
                    </w:rPr>
                    <w:t>Moyenne User Story</w:t>
                  </w: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E81DF8"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5D26FD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51A30AC"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8CA29F4"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EB825A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989FB8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0D82F47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Création d’un dossier</w:t>
                  </w:r>
                </w:p>
              </w:tc>
              <w:tc>
                <w:tcPr>
                  <w:tcW w:w="42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E90FD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En tant que Gilles (gestionnaire), après avoir cliqué sur le bouton « créer », je dispose d'un écran me permettant de saisir les informations demandées :</w:t>
                  </w:r>
                </w:p>
                <w:p w14:paraId="4F123F37" w14:textId="77777777" w:rsidR="00A97B2E" w:rsidRPr="00526BE9" w:rsidRDefault="00A97B2E" w:rsidP="000C1002">
                  <w:pPr>
                    <w:spacing w:after="0" w:line="240" w:lineRule="auto"/>
                    <w:textAlignment w:val="center"/>
                    <w:rPr>
                      <w:rFonts w:ascii="Calibri" w:eastAsia="Times New Roman" w:hAnsi="Calibri" w:cs="Calibri"/>
                      <w:lang w:eastAsia="fr-FR"/>
                    </w:rPr>
                  </w:pPr>
                  <w:r w:rsidRPr="00526BE9">
                    <w:rPr>
                      <w:rFonts w:ascii="Calibri" w:eastAsia="Times New Roman" w:hAnsi="Calibri" w:cs="Calibri"/>
                      <w:lang w:eastAsia="fr-FR"/>
                    </w:rPr>
                    <w:t>Le nom de l’utilisateur qui a créé le dossier (alimentation automatique)</w:t>
                  </w:r>
                </w:p>
                <w:p w14:paraId="0A100829" w14:textId="77777777" w:rsidR="00A97B2E" w:rsidRPr="00526BE9" w:rsidRDefault="00A97B2E" w:rsidP="000C1002">
                  <w:pPr>
                    <w:keepLines/>
                    <w:numPr>
                      <w:ilvl w:val="0"/>
                      <w:numId w:val="25"/>
                    </w:numPr>
                    <w:spacing w:after="0" w:line="260" w:lineRule="atLeast"/>
                    <w:textAlignment w:val="center"/>
                    <w:rPr>
                      <w:rFonts w:ascii="Calibri" w:eastAsia="Times New Roman" w:hAnsi="Calibri" w:cs="Calibri"/>
                    </w:rPr>
                  </w:pPr>
                  <w:r w:rsidRPr="00526BE9">
                    <w:rPr>
                      <w:rFonts w:ascii="Calibri" w:eastAsia="Times New Roman" w:hAnsi="Calibri" w:cs="Calibri"/>
                    </w:rPr>
                    <w:t>Le type d’allocataire :</w:t>
                  </w:r>
                </w:p>
                <w:p w14:paraId="2415C4F1" w14:textId="77777777" w:rsidR="00A97B2E" w:rsidRPr="00526BE9" w:rsidRDefault="00A97B2E" w:rsidP="000C1002">
                  <w:pPr>
                    <w:keepLines/>
                    <w:numPr>
                      <w:ilvl w:val="1"/>
                      <w:numId w:val="25"/>
                    </w:numPr>
                    <w:spacing w:after="0" w:line="240" w:lineRule="auto"/>
                    <w:rPr>
                      <w:rFonts w:ascii="Calibri" w:eastAsia="Times New Roman" w:hAnsi="Calibri" w:cs="Calibri"/>
                    </w:rPr>
                  </w:pPr>
                  <w:r w:rsidRPr="00526BE9">
                    <w:rPr>
                      <w:rFonts w:ascii="Calibri" w:eastAsia="Times New Roman" w:hAnsi="Calibri" w:cs="Calibri"/>
                    </w:rPr>
                    <w:t>C1</w:t>
                  </w:r>
                </w:p>
                <w:p w14:paraId="7231264B" w14:textId="77777777" w:rsidR="00A97B2E" w:rsidRPr="00526BE9" w:rsidRDefault="00A97B2E" w:rsidP="000C1002">
                  <w:pPr>
                    <w:keepLines/>
                    <w:numPr>
                      <w:ilvl w:val="1"/>
                      <w:numId w:val="25"/>
                    </w:numPr>
                    <w:spacing w:after="0" w:line="240" w:lineRule="auto"/>
                    <w:rPr>
                      <w:rFonts w:ascii="Calibri" w:eastAsia="Times New Roman" w:hAnsi="Calibri" w:cs="Calibri"/>
                    </w:rPr>
                  </w:pPr>
                  <w:r w:rsidRPr="00526BE9">
                    <w:rPr>
                      <w:rFonts w:ascii="Calibri" w:eastAsia="Times New Roman" w:hAnsi="Calibri" w:cs="Calibri"/>
                    </w:rPr>
                    <w:t>C2</w:t>
                  </w:r>
                </w:p>
                <w:p w14:paraId="6296F5CB" w14:textId="77777777" w:rsidR="00A97B2E" w:rsidRPr="00526BE9" w:rsidRDefault="00A97B2E" w:rsidP="000C1002">
                  <w:pPr>
                    <w:keepLines/>
                    <w:numPr>
                      <w:ilvl w:val="0"/>
                      <w:numId w:val="25"/>
                    </w:numPr>
                    <w:spacing w:after="0" w:line="240" w:lineRule="auto"/>
                    <w:textAlignment w:val="center"/>
                    <w:rPr>
                      <w:rFonts w:ascii="Calibri" w:eastAsia="Times New Roman" w:hAnsi="Calibri" w:cs="Calibri"/>
                    </w:rPr>
                  </w:pPr>
                  <w:r w:rsidRPr="00526BE9">
                    <w:rPr>
                      <w:rFonts w:ascii="Calibri" w:eastAsia="Times New Roman" w:hAnsi="Calibri" w:cs="Calibri"/>
                    </w:rPr>
                    <w:t>Une observation (facultative)</w:t>
                  </w:r>
                </w:p>
                <w:p w14:paraId="546051F9"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Le dossier est automatiquement alimenté par les données provenant du système :</w:t>
                  </w:r>
                </w:p>
                <w:p w14:paraId="0E35A683" w14:textId="77777777" w:rsidR="00A97B2E" w:rsidRPr="00526BE9" w:rsidRDefault="00A97B2E" w:rsidP="000C1002">
                  <w:pPr>
                    <w:keepLines/>
                    <w:numPr>
                      <w:ilvl w:val="0"/>
                      <w:numId w:val="24"/>
                    </w:numPr>
                    <w:spacing w:after="0" w:line="260" w:lineRule="atLeast"/>
                    <w:textAlignment w:val="center"/>
                    <w:rPr>
                      <w:rFonts w:ascii="Calibri" w:eastAsia="Times New Roman" w:hAnsi="Calibri" w:cs="Calibri"/>
                    </w:rPr>
                  </w:pPr>
                  <w:r w:rsidRPr="00526BE9">
                    <w:rPr>
                      <w:rFonts w:ascii="Calibri" w:eastAsia="Times New Roman" w:hAnsi="Calibri" w:cs="Calibri"/>
                    </w:rPr>
                    <w:t>X pour les allocataires de type C1</w:t>
                  </w:r>
                </w:p>
                <w:p w14:paraId="3B419607" w14:textId="77777777" w:rsidR="00A97B2E" w:rsidRPr="00526BE9" w:rsidRDefault="00A97B2E" w:rsidP="000C1002">
                  <w:pPr>
                    <w:keepLines/>
                    <w:numPr>
                      <w:ilvl w:val="0"/>
                      <w:numId w:val="24"/>
                    </w:numPr>
                    <w:spacing w:after="0" w:line="240" w:lineRule="auto"/>
                    <w:textAlignment w:val="center"/>
                    <w:rPr>
                      <w:rFonts w:ascii="Calibri" w:eastAsia="Times New Roman" w:hAnsi="Calibri" w:cs="Calibri"/>
                    </w:rPr>
                  </w:pPr>
                  <w:r w:rsidRPr="00526BE9">
                    <w:rPr>
                      <w:rFonts w:ascii="Calibri" w:eastAsia="Times New Roman" w:hAnsi="Calibri" w:cs="Calibri"/>
                    </w:rPr>
                    <w:t>Y pour les clients de type C2</w:t>
                  </w:r>
                </w:p>
              </w:tc>
              <w:tc>
                <w:tcPr>
                  <w:tcW w:w="25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256B59" w14:textId="77777777" w:rsidR="00A97B2E" w:rsidRPr="00526BE9" w:rsidRDefault="00A97B2E" w:rsidP="000C1002">
                  <w:pPr>
                    <w:spacing w:before="140" w:after="0" w:line="240" w:lineRule="auto"/>
                    <w:rPr>
                      <w:rFonts w:ascii="Calibri" w:eastAsia="Times New Roman" w:hAnsi="Calibri" w:cs="Calibri"/>
                      <w:lang w:eastAsia="fr-FR"/>
                    </w:rPr>
                  </w:pPr>
                  <w:r w:rsidRPr="00526BE9">
                    <w:rPr>
                      <w:rFonts w:ascii="Calibri" w:eastAsia="Times New Roman" w:hAnsi="Calibri" w:cs="Calibri"/>
                      <w:lang w:eastAsia="fr-FR"/>
                    </w:rPr>
                    <w:t>Difficulté : basse (incertaine) Lourdeur : moyenne</w:t>
                  </w:r>
                </w:p>
                <w:p w14:paraId="5C94293F" w14:textId="77777777" w:rsidR="00A97B2E" w:rsidRPr="00526BE9" w:rsidRDefault="00A97B2E" w:rsidP="0052607B">
                  <w:pPr>
                    <w:keepLines/>
                    <w:numPr>
                      <w:ilvl w:val="0"/>
                      <w:numId w:val="24"/>
                    </w:numPr>
                    <w:spacing w:after="0" w:line="240" w:lineRule="auto"/>
                    <w:ind w:left="347"/>
                    <w:textAlignment w:val="center"/>
                    <w:rPr>
                      <w:rFonts w:ascii="Calibri" w:eastAsia="Times New Roman" w:hAnsi="Calibri" w:cs="Calibri"/>
                    </w:rPr>
                  </w:pPr>
                  <w:r w:rsidRPr="00526BE9">
                    <w:rPr>
                      <w:rFonts w:ascii="Calibri" w:eastAsia="Times New Roman" w:hAnsi="Calibri" w:cs="Calibri"/>
                    </w:rPr>
                    <w:t>Plusieurs champs à créer, création d’un objet « dossier », réception de données d’un API REST, etc.</w:t>
                  </w:r>
                </w:p>
                <w:p w14:paraId="3AFF2FA7"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Incertitude : moyenne</w:t>
                  </w:r>
                </w:p>
                <w:p w14:paraId="6AD3E45F" w14:textId="77777777" w:rsidR="00A97B2E" w:rsidRPr="00526BE9" w:rsidRDefault="00A97B2E" w:rsidP="0052607B">
                  <w:pPr>
                    <w:keepLines/>
                    <w:numPr>
                      <w:ilvl w:val="0"/>
                      <w:numId w:val="24"/>
                    </w:numPr>
                    <w:spacing w:after="0" w:line="240" w:lineRule="auto"/>
                    <w:ind w:left="347"/>
                    <w:textAlignment w:val="center"/>
                    <w:rPr>
                      <w:rFonts w:ascii="Calibri" w:eastAsia="Times New Roman" w:hAnsi="Calibri" w:cs="Calibri"/>
                    </w:rPr>
                  </w:pPr>
                  <w:r w:rsidRPr="00526BE9">
                    <w:rPr>
                      <w:rFonts w:ascii="Calibri" w:eastAsia="Times New Roman" w:hAnsi="Calibri" w:cs="Calibri"/>
                    </w:rPr>
                    <w:t>Quelles sont les données à alimenter automatiquement par les systèmes X et Y (nom, prénom, adresse, référence, …) ?</w:t>
                  </w:r>
                </w:p>
                <w:p w14:paraId="5DECEE05" w14:textId="77777777" w:rsidR="00A97B2E" w:rsidRPr="00526BE9" w:rsidRDefault="00A97B2E" w:rsidP="0052607B">
                  <w:pPr>
                    <w:keepLines/>
                    <w:numPr>
                      <w:ilvl w:val="0"/>
                      <w:numId w:val="24"/>
                    </w:numPr>
                    <w:spacing w:after="0" w:line="240" w:lineRule="auto"/>
                    <w:ind w:left="347"/>
                    <w:textAlignment w:val="center"/>
                    <w:rPr>
                      <w:rFonts w:ascii="Calibri" w:eastAsia="Times New Roman" w:hAnsi="Calibri" w:cs="Calibri"/>
                    </w:rPr>
                  </w:pPr>
                  <w:r w:rsidRPr="00526BE9">
                    <w:rPr>
                      <w:rFonts w:ascii="Calibri" w:eastAsia="Times New Roman" w:hAnsi="Calibri" w:cs="Calibri"/>
                    </w:rPr>
                    <w:t>Les systèmes X et Y disposent-ils déjà d’API ?</w:t>
                  </w:r>
                </w:p>
              </w:tc>
            </w:tr>
            <w:tr w:rsidR="00A97B2E" w:rsidRPr="00526BE9" w14:paraId="284965F0" w14:textId="77777777" w:rsidTr="0052607B">
              <w:tc>
                <w:tcPr>
                  <w:tcW w:w="11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7D442E"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4AD794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E131141"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4C89D0B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E19D29A"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1FB1460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6ED8131E"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 </w:t>
                  </w:r>
                </w:p>
                <w:p w14:paraId="726255EA"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b/>
                      <w:lang w:eastAsia="fr-FR"/>
                    </w:rPr>
                    <w:t>Grande User Story</w:t>
                  </w: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186E120"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 </w:t>
                  </w:r>
                </w:p>
                <w:p w14:paraId="6E7770D9"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7312812"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3DB2277"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78C606A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5FFACD59"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w:t>
                  </w:r>
                </w:p>
                <w:p w14:paraId="33A4B9A8"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Calcul des prestations reçues par un allocataire</w:t>
                  </w:r>
                </w:p>
              </w:tc>
              <w:tc>
                <w:tcPr>
                  <w:tcW w:w="42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733234"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 xml:space="preserve">En tant que Gilles (gestionnaire), après avoir rempli les champs nécessaires (CF Story XX), je peux cliquer sur le bouton « calculer », pour connaître les prestations auxquelles l’allocataire est éligible. </w:t>
                  </w:r>
                </w:p>
                <w:p w14:paraId="4B59DC5E"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D1 : se référer à la fiche de calcul C1.</w:t>
                  </w:r>
                </w:p>
                <w:p w14:paraId="5167D611"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lastRenderedPageBreak/>
                    <w:t>Les données de consommations doivent provenir du système X.</w:t>
                  </w:r>
                </w:p>
                <w:p w14:paraId="178C34C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D2 : se référer à la fiche de calcul C2.</w:t>
                  </w:r>
                </w:p>
                <w:p w14:paraId="78D26227"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Les données de consommation doivent provenir du système Y.</w:t>
                  </w:r>
                </w:p>
                <w:p w14:paraId="3A0C6F8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Si mon dossier est de type D3 : se référer à la fiche de calcul C3.</w:t>
                  </w:r>
                </w:p>
                <w:p w14:paraId="0A1F3D2D"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Se baser sur les données de consommation saisie manuellement par l’utilisateur.</w:t>
                  </w:r>
                </w:p>
              </w:tc>
              <w:tc>
                <w:tcPr>
                  <w:tcW w:w="25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AA47D" w14:textId="77777777" w:rsidR="00A97B2E" w:rsidRPr="00526BE9" w:rsidRDefault="00A97B2E" w:rsidP="000C1002">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lastRenderedPageBreak/>
                    <w:t> </w:t>
                  </w:r>
                </w:p>
                <w:p w14:paraId="5B0531A4" w14:textId="77777777" w:rsidR="00A97B2E" w:rsidRPr="00526BE9" w:rsidRDefault="00A97B2E" w:rsidP="000C1002">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714E3F82" w14:textId="77777777" w:rsidR="00A97B2E" w:rsidRPr="00526BE9" w:rsidRDefault="00A97B2E" w:rsidP="000C1002">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61E763BF" w14:textId="77777777" w:rsidR="00A97B2E" w:rsidRPr="00526BE9" w:rsidRDefault="00A97B2E" w:rsidP="000C1002">
                  <w:pPr>
                    <w:spacing w:after="0" w:line="240" w:lineRule="auto"/>
                    <w:ind w:left="958"/>
                    <w:rPr>
                      <w:rFonts w:ascii="Calibri" w:eastAsia="Times New Roman" w:hAnsi="Calibri" w:cs="Calibri"/>
                      <w:lang w:eastAsia="fr-FR"/>
                    </w:rPr>
                  </w:pPr>
                  <w:r w:rsidRPr="00526BE9">
                    <w:rPr>
                      <w:rFonts w:ascii="Calibri" w:eastAsia="Times New Roman" w:hAnsi="Calibri" w:cs="Calibri"/>
                      <w:lang w:eastAsia="fr-FR"/>
                    </w:rPr>
                    <w:t> </w:t>
                  </w:r>
                </w:p>
                <w:p w14:paraId="04EA8A9B"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Difficulté : élevée</w:t>
                  </w:r>
                </w:p>
                <w:p w14:paraId="34D40538" w14:textId="77777777" w:rsidR="00A97B2E" w:rsidRPr="00526BE9" w:rsidRDefault="00A97B2E" w:rsidP="0052607B">
                  <w:pPr>
                    <w:keepLines/>
                    <w:numPr>
                      <w:ilvl w:val="0"/>
                      <w:numId w:val="24"/>
                    </w:numPr>
                    <w:spacing w:after="0" w:line="240" w:lineRule="auto"/>
                    <w:ind w:left="347"/>
                    <w:textAlignment w:val="center"/>
                    <w:rPr>
                      <w:rFonts w:ascii="Calibri" w:eastAsia="Times New Roman" w:hAnsi="Calibri" w:cs="Calibri"/>
                    </w:rPr>
                  </w:pPr>
                  <w:r w:rsidRPr="00526BE9">
                    <w:rPr>
                      <w:rFonts w:ascii="Calibri" w:eastAsia="Times New Roman" w:hAnsi="Calibri" w:cs="Calibri"/>
                    </w:rPr>
                    <w:lastRenderedPageBreak/>
                    <w:t>Les calculs définis dans les feuilles de calcul nécessitent une bonne compréhension métier et comprennent beaucoup d’exceptions.</w:t>
                  </w:r>
                </w:p>
                <w:p w14:paraId="44D915ED" w14:textId="77777777" w:rsidR="00A97B2E" w:rsidRPr="00526BE9" w:rsidRDefault="00A97B2E" w:rsidP="000C1002">
                  <w:pPr>
                    <w:spacing w:after="0" w:line="240" w:lineRule="auto"/>
                    <w:textAlignment w:val="center"/>
                    <w:rPr>
                      <w:rFonts w:ascii="Calibri" w:eastAsia="Times New Roman" w:hAnsi="Calibri" w:cs="Calibri"/>
                    </w:rPr>
                  </w:pPr>
                  <w:r w:rsidRPr="00526BE9">
                    <w:rPr>
                      <w:rFonts w:ascii="Calibri" w:eastAsia="Times New Roman" w:hAnsi="Calibri" w:cs="Calibri"/>
                    </w:rPr>
                    <w:t>Lourdeur : moyenne</w:t>
                  </w:r>
                </w:p>
                <w:p w14:paraId="572B041B" w14:textId="77777777" w:rsidR="00A97B2E" w:rsidRPr="00526BE9" w:rsidRDefault="00A97B2E" w:rsidP="000C1002">
                  <w:pPr>
                    <w:spacing w:after="0" w:line="240" w:lineRule="auto"/>
                    <w:textAlignment w:val="center"/>
                    <w:rPr>
                      <w:rFonts w:ascii="Calibri" w:eastAsia="Times New Roman" w:hAnsi="Calibri" w:cs="Calibri"/>
                    </w:rPr>
                  </w:pPr>
                  <w:r w:rsidRPr="00526BE9">
                    <w:rPr>
                      <w:rFonts w:ascii="Calibri" w:eastAsia="Times New Roman" w:hAnsi="Calibri" w:cs="Calibri"/>
                    </w:rPr>
                    <w:t xml:space="preserve"> Incertitude : basse</w:t>
                  </w:r>
                </w:p>
              </w:tc>
            </w:tr>
            <w:tr w:rsidR="00A97B2E" w:rsidRPr="00526BE9" w14:paraId="65C67C3A" w14:textId="77777777" w:rsidTr="0052607B">
              <w:tc>
                <w:tcPr>
                  <w:tcW w:w="11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D871C5" w14:textId="77777777" w:rsidR="00A97B2E" w:rsidRPr="00526BE9" w:rsidRDefault="00A97B2E" w:rsidP="000C1002">
                  <w:pPr>
                    <w:spacing w:after="0" w:line="240" w:lineRule="auto"/>
                    <w:rPr>
                      <w:rFonts w:ascii="Calibri" w:eastAsia="Times New Roman" w:hAnsi="Calibri" w:cs="Calibri"/>
                      <w:b/>
                      <w:lang w:eastAsia="fr-FR"/>
                    </w:rPr>
                  </w:pPr>
                  <w:r w:rsidRPr="00526BE9">
                    <w:rPr>
                      <w:rFonts w:ascii="Calibri" w:eastAsia="Times New Roman" w:hAnsi="Calibri" w:cs="Calibri"/>
                      <w:b/>
                      <w:lang w:eastAsia="fr-FR"/>
                    </w:rPr>
                    <w:lastRenderedPageBreak/>
                    <w:t>Très grande User Story</w:t>
                  </w:r>
                </w:p>
              </w:tc>
              <w:tc>
                <w:tcPr>
                  <w:tcW w:w="184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915447" w14:textId="77777777" w:rsidR="00A97B2E" w:rsidRPr="00526BE9" w:rsidRDefault="00A97B2E" w:rsidP="000C1002">
                  <w:pPr>
                    <w:rPr>
                      <w:rFonts w:ascii="Calibri" w:hAnsi="Calibri" w:cs="Calibri"/>
                    </w:rPr>
                  </w:pPr>
                  <w:r w:rsidRPr="00526BE9">
                    <w:rPr>
                      <w:rFonts w:ascii="Calibri" w:hAnsi="Calibri" w:cs="Calibri"/>
                    </w:rPr>
                    <w:t xml:space="preserve">Module de gestion d’un dossier </w:t>
                  </w:r>
                </w:p>
                <w:p w14:paraId="365B0D19" w14:textId="77777777" w:rsidR="00A97B2E" w:rsidRPr="00526BE9" w:rsidRDefault="00A97B2E" w:rsidP="000C1002">
                  <w:pPr>
                    <w:spacing w:after="0" w:line="240" w:lineRule="auto"/>
                    <w:rPr>
                      <w:rFonts w:ascii="Calibri" w:eastAsia="Times New Roman" w:hAnsi="Calibri" w:cs="Calibri"/>
                      <w:lang w:eastAsia="fr-FR"/>
                    </w:rPr>
                  </w:pPr>
                </w:p>
              </w:tc>
              <w:tc>
                <w:tcPr>
                  <w:tcW w:w="42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1241BC" w14:textId="77777777" w:rsidR="00A97B2E" w:rsidRPr="00526BE9" w:rsidRDefault="00A97B2E" w:rsidP="000C1002">
                  <w:pPr>
                    <w:rPr>
                      <w:rFonts w:ascii="Calibri" w:hAnsi="Calibri" w:cs="Calibri"/>
                    </w:rPr>
                  </w:pPr>
                  <w:r w:rsidRPr="00526BE9">
                    <w:rPr>
                      <w:rFonts w:ascii="Calibri" w:hAnsi="Calibri" w:cs="Calibri"/>
                    </w:rPr>
                    <w:t xml:space="preserve">En tant que Gilles (gestionnaire), je dispose d’une liste de dossiers sur lesquels je peux effectuer les actions suivantes : </w:t>
                  </w:r>
                </w:p>
                <w:p w14:paraId="7D70B856" w14:textId="77777777" w:rsidR="00A97B2E" w:rsidRPr="00526BE9" w:rsidRDefault="00A97B2E" w:rsidP="0052607B">
                  <w:pPr>
                    <w:numPr>
                      <w:ilvl w:val="0"/>
                      <w:numId w:val="24"/>
                    </w:numPr>
                    <w:ind w:left="486"/>
                    <w:rPr>
                      <w:rFonts w:ascii="Calibri" w:hAnsi="Calibri" w:cs="Calibri"/>
                    </w:rPr>
                  </w:pPr>
                  <w:r w:rsidRPr="00526BE9">
                    <w:rPr>
                      <w:rFonts w:ascii="Calibri" w:hAnsi="Calibri" w:cs="Calibri"/>
                    </w:rPr>
                    <w:t xml:space="preserve">Archiver le dossier </w:t>
                  </w:r>
                </w:p>
                <w:p w14:paraId="685CC2C9" w14:textId="77777777" w:rsidR="00A97B2E" w:rsidRPr="00526BE9" w:rsidRDefault="00A97B2E" w:rsidP="0052607B">
                  <w:pPr>
                    <w:numPr>
                      <w:ilvl w:val="0"/>
                      <w:numId w:val="24"/>
                    </w:numPr>
                    <w:ind w:left="486"/>
                    <w:rPr>
                      <w:rFonts w:ascii="Calibri" w:hAnsi="Calibri" w:cs="Calibri"/>
                    </w:rPr>
                  </w:pPr>
                  <w:r w:rsidRPr="00526BE9">
                    <w:rPr>
                      <w:rFonts w:ascii="Calibri" w:hAnsi="Calibri" w:cs="Calibri"/>
                    </w:rPr>
                    <w:t xml:space="preserve">Initier le processus de traitement du dossier </w:t>
                  </w:r>
                </w:p>
                <w:p w14:paraId="49A9897D" w14:textId="77777777" w:rsidR="00A97B2E" w:rsidRPr="00526BE9" w:rsidRDefault="00A97B2E" w:rsidP="0052607B">
                  <w:pPr>
                    <w:numPr>
                      <w:ilvl w:val="0"/>
                      <w:numId w:val="24"/>
                    </w:numPr>
                    <w:ind w:left="486"/>
                    <w:rPr>
                      <w:rFonts w:ascii="Calibri" w:hAnsi="Calibri" w:cs="Calibri"/>
                    </w:rPr>
                  </w:pPr>
                  <w:r w:rsidRPr="00526BE9">
                    <w:rPr>
                      <w:rFonts w:ascii="Calibri" w:hAnsi="Calibri" w:cs="Calibri"/>
                    </w:rPr>
                    <w:t xml:space="preserve">Suivre l’avancement de mes dossiers, </w:t>
                  </w:r>
                </w:p>
                <w:p w14:paraId="080C4C8B" w14:textId="77777777" w:rsidR="00A97B2E" w:rsidRPr="00526BE9" w:rsidRDefault="00A97B2E" w:rsidP="0052607B">
                  <w:pPr>
                    <w:numPr>
                      <w:ilvl w:val="0"/>
                      <w:numId w:val="24"/>
                    </w:numPr>
                    <w:ind w:left="486"/>
                    <w:rPr>
                      <w:rFonts w:ascii="Calibri" w:hAnsi="Calibri" w:cs="Calibri"/>
                    </w:rPr>
                  </w:pPr>
                  <w:r w:rsidRPr="00526BE9">
                    <w:rPr>
                      <w:rFonts w:ascii="Calibri" w:hAnsi="Calibri" w:cs="Calibri"/>
                    </w:rPr>
                    <w:t xml:space="preserve">Réaliser l’analyse mensuelle des volumes consommés </w:t>
                  </w:r>
                </w:p>
                <w:p w14:paraId="0792F723" w14:textId="75A32F26" w:rsidR="00A97B2E" w:rsidRPr="0052607B" w:rsidRDefault="00A97B2E" w:rsidP="0052607B">
                  <w:pPr>
                    <w:numPr>
                      <w:ilvl w:val="0"/>
                      <w:numId w:val="24"/>
                    </w:numPr>
                    <w:ind w:left="486"/>
                    <w:rPr>
                      <w:rFonts w:ascii="Calibri" w:hAnsi="Calibri" w:cs="Calibri"/>
                    </w:rPr>
                  </w:pPr>
                  <w:r w:rsidRPr="00526BE9">
                    <w:rPr>
                      <w:rFonts w:ascii="Calibri" w:hAnsi="Calibri" w:cs="Calibri"/>
                    </w:rPr>
                    <w:t xml:space="preserve">Réaffecter les dossiers aux autres gestionnaires </w:t>
                  </w:r>
                </w:p>
              </w:tc>
              <w:tc>
                <w:tcPr>
                  <w:tcW w:w="25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1FA9BF" w14:textId="77777777" w:rsidR="00A97B2E" w:rsidRPr="00526BE9" w:rsidRDefault="00A97B2E" w:rsidP="000C1002">
                  <w:pPr>
                    <w:rPr>
                      <w:rFonts w:ascii="Calibri" w:hAnsi="Calibri" w:cs="Calibri"/>
                    </w:rPr>
                  </w:pPr>
                  <w:r w:rsidRPr="00526BE9">
                    <w:rPr>
                      <w:rFonts w:ascii="Calibri" w:hAnsi="Calibri" w:cs="Calibri"/>
                    </w:rPr>
                    <w:t xml:space="preserve">Difficulté : moyenne (incertaine) </w:t>
                  </w:r>
                </w:p>
                <w:p w14:paraId="55BFC86C" w14:textId="77777777" w:rsidR="00A97B2E" w:rsidRPr="00526BE9" w:rsidRDefault="00A97B2E" w:rsidP="000C1002">
                  <w:pPr>
                    <w:rPr>
                      <w:rFonts w:ascii="Calibri" w:hAnsi="Calibri" w:cs="Calibri"/>
                    </w:rPr>
                  </w:pPr>
                  <w:r w:rsidRPr="00526BE9">
                    <w:rPr>
                      <w:rFonts w:ascii="Calibri" w:hAnsi="Calibri" w:cs="Calibri"/>
                    </w:rPr>
                    <w:t xml:space="preserve">Lourdeur : élevée </w:t>
                  </w:r>
                </w:p>
                <w:p w14:paraId="3978AE60"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hAnsi="Calibri" w:cs="Calibri"/>
                    </w:rPr>
                    <w:t xml:space="preserve">Incertitude : élevée </w:t>
                  </w:r>
                </w:p>
              </w:tc>
            </w:tr>
          </w:tbl>
          <w:p w14:paraId="0A98B7BB" w14:textId="77777777" w:rsidR="00A97B2E" w:rsidRPr="00526BE9" w:rsidRDefault="00A97B2E" w:rsidP="000C1002">
            <w:pPr>
              <w:autoSpaceDE w:val="0"/>
              <w:autoSpaceDN w:val="0"/>
              <w:adjustRightInd w:val="0"/>
              <w:spacing w:after="0" w:line="240" w:lineRule="auto"/>
              <w:rPr>
                <w:rFonts w:ascii="Calibri" w:hAnsi="Calibri" w:cs="Calibri"/>
              </w:rPr>
            </w:pPr>
          </w:p>
        </w:tc>
      </w:tr>
      <w:tr w:rsidR="00A97B2E" w:rsidRPr="00526BE9" w14:paraId="33AA6EF7" w14:textId="77777777" w:rsidTr="000C1002">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5D3AEE" w14:textId="77777777" w:rsidR="00A97B2E" w:rsidRPr="00526BE9" w:rsidRDefault="00A97B2E" w:rsidP="000C1002">
            <w:pPr>
              <w:keepLines/>
              <w:widowControl w:val="0"/>
              <w:spacing w:after="120"/>
              <w:rPr>
                <w:rFonts w:ascii="Calibri" w:hAnsi="Calibri" w:cs="Calibri"/>
                <w:b/>
                <w:snapToGrid w:val="0"/>
              </w:rPr>
            </w:pPr>
            <w:r w:rsidRPr="00526BE9">
              <w:rPr>
                <w:rFonts w:ascii="Calibri" w:hAnsi="Calibri" w:cs="Calibri"/>
                <w:b/>
                <w:snapToGrid w:val="0"/>
              </w:rPr>
              <w:lastRenderedPageBreak/>
              <w:t>Tâches</w:t>
            </w:r>
          </w:p>
        </w:tc>
      </w:tr>
      <w:tr w:rsidR="00A97B2E" w:rsidRPr="00526BE9" w14:paraId="0267893D" w14:textId="77777777" w:rsidTr="000C1002">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2C6FBD8B"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Organisation de l’équipe de cœur agile qui comprend une équipe de construction et le </w:t>
            </w:r>
            <w:proofErr w:type="spellStart"/>
            <w:r w:rsidRPr="00526BE9">
              <w:rPr>
                <w:rFonts w:ascii="Calibri" w:hAnsi="Calibri" w:cs="Calibri"/>
              </w:rPr>
              <w:t>scrum</w:t>
            </w:r>
            <w:proofErr w:type="spellEnd"/>
            <w:r w:rsidRPr="00526BE9">
              <w:rPr>
                <w:rFonts w:ascii="Calibri" w:hAnsi="Calibri" w:cs="Calibri"/>
              </w:rPr>
              <w:t xml:space="preserve"> masters : </w:t>
            </w:r>
          </w:p>
          <w:p w14:paraId="55C73FBB" w14:textId="77777777" w:rsidR="00A97B2E" w:rsidRPr="00526BE9" w:rsidRDefault="00A97B2E" w:rsidP="000C1002">
            <w:pPr>
              <w:numPr>
                <w:ilvl w:val="0"/>
                <w:numId w:val="23"/>
              </w:numPr>
              <w:autoSpaceDE w:val="0"/>
              <w:autoSpaceDN w:val="0"/>
              <w:adjustRightInd w:val="0"/>
              <w:ind w:hanging="357"/>
              <w:rPr>
                <w:rFonts w:ascii="Calibri" w:hAnsi="Calibri" w:cs="Calibri"/>
              </w:rPr>
            </w:pPr>
            <w:r w:rsidRPr="00526BE9">
              <w:rPr>
                <w:rFonts w:ascii="Calibri" w:hAnsi="Calibri" w:cs="Calibri"/>
              </w:rPr>
              <w:t xml:space="preserve">Concernant l’équipe de construction : </w:t>
            </w:r>
          </w:p>
          <w:p w14:paraId="57E4D8A7"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Elle conçoit, développe, et teste les User Stories et est responsable de leur intégration au Produit. </w:t>
            </w:r>
          </w:p>
          <w:p w14:paraId="015851D8"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Elle est pluridisciplinaire (conception, développement, test) et multi-compétente pour lui permettre d’aller jusqu’à la livraison d’une User Story. </w:t>
            </w:r>
          </w:p>
          <w:p w14:paraId="3448706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Elle reporte au fur et à mesure de la réalisation de ses actions son avancement au Scrum Master (interdépendances, obstacles), au Product </w:t>
            </w:r>
            <w:proofErr w:type="spellStart"/>
            <w:r w:rsidRPr="00526BE9">
              <w:rPr>
                <w:rFonts w:ascii="Calibri" w:hAnsi="Calibri" w:cs="Calibri"/>
              </w:rPr>
              <w:t>Owner</w:t>
            </w:r>
            <w:proofErr w:type="spellEnd"/>
            <w:r w:rsidRPr="00526BE9">
              <w:rPr>
                <w:rFonts w:ascii="Calibri" w:hAnsi="Calibri" w:cs="Calibri"/>
              </w:rPr>
              <w:t xml:space="preserve"> (enjeux fonctionnels et métiers) et au Tech Lead (enjeux techniques et architecturaux).</w:t>
            </w:r>
          </w:p>
          <w:p w14:paraId="5A0D34AD"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(Si besoin) Elle définit une première planification de niveau palier lors de la planification de palier puis la décline de manière plus précise lors des sprints plannings.</w:t>
            </w:r>
          </w:p>
          <w:p w14:paraId="47AAAF98"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Elle inscrit son travail dans une démarche d’amélioration continue matérialisée par les rétrospectives et revues de sprint ainsi que, si besoin, la rétrospective et revue de niveau palier, à la fin de celui-ci.</w:t>
            </w:r>
          </w:p>
          <w:p w14:paraId="7A1F3B2C" w14:textId="77777777" w:rsidR="00A97B2E" w:rsidRPr="00526BE9" w:rsidRDefault="00A97B2E" w:rsidP="000C1002">
            <w:pPr>
              <w:numPr>
                <w:ilvl w:val="0"/>
                <w:numId w:val="23"/>
              </w:numPr>
              <w:autoSpaceDE w:val="0"/>
              <w:autoSpaceDN w:val="0"/>
              <w:adjustRightInd w:val="0"/>
              <w:spacing w:after="0" w:line="240" w:lineRule="auto"/>
              <w:ind w:hanging="357"/>
              <w:rPr>
                <w:rFonts w:ascii="Calibri" w:hAnsi="Calibri" w:cs="Calibri"/>
              </w:rPr>
            </w:pPr>
            <w:r w:rsidRPr="00526BE9">
              <w:rPr>
                <w:rFonts w:ascii="Calibri" w:hAnsi="Calibri" w:cs="Calibri"/>
              </w:rPr>
              <w:t xml:space="preserve">Concernant plus globalement l’équipe cœur agile : </w:t>
            </w:r>
          </w:p>
          <w:p w14:paraId="1B2E08D6"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Il met en place, prépare et anime (en lien avec le pouvoir adjudicateur), les instances et rituels</w:t>
            </w:r>
          </w:p>
          <w:p w14:paraId="5015CB57" w14:textId="77777777" w:rsidR="00A97B2E" w:rsidRPr="00526BE9" w:rsidRDefault="00A97B2E" w:rsidP="000C1002">
            <w:pPr>
              <w:numPr>
                <w:ilvl w:val="0"/>
                <w:numId w:val="38"/>
              </w:numPr>
              <w:autoSpaceDE w:val="0"/>
              <w:autoSpaceDN w:val="0"/>
              <w:adjustRightInd w:val="0"/>
              <w:spacing w:after="0" w:line="240" w:lineRule="auto"/>
              <w:rPr>
                <w:rFonts w:ascii="Calibri" w:hAnsi="Calibri" w:cs="Calibri"/>
              </w:rPr>
            </w:pPr>
            <w:r w:rsidRPr="00526BE9">
              <w:rPr>
                <w:rFonts w:ascii="Calibri" w:hAnsi="Calibri" w:cs="Calibri"/>
              </w:rPr>
              <w:t xml:space="preserve">Sur la gestion du </w:t>
            </w:r>
            <w:proofErr w:type="spellStart"/>
            <w:r w:rsidRPr="00526BE9">
              <w:rPr>
                <w:rFonts w:ascii="Calibri" w:hAnsi="Calibri" w:cs="Calibri"/>
              </w:rPr>
              <w:t>Backlog</w:t>
            </w:r>
            <w:proofErr w:type="spellEnd"/>
            <w:r w:rsidRPr="00526BE9">
              <w:rPr>
                <w:rFonts w:ascii="Calibri" w:hAnsi="Calibri" w:cs="Calibri"/>
              </w:rPr>
              <w:t xml:space="preserve">, le titulaire : </w:t>
            </w:r>
          </w:p>
          <w:p w14:paraId="6F269B06"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Il affine avec le pouvoir adjudicateur les user stories proposées par elle en fonction des conditions d’acceptation d’une user story au sein du </w:t>
            </w:r>
            <w:proofErr w:type="spellStart"/>
            <w:r w:rsidRPr="00526BE9">
              <w:rPr>
                <w:rFonts w:ascii="Calibri" w:hAnsi="Calibri" w:cs="Calibri"/>
              </w:rPr>
              <w:t>backlog</w:t>
            </w:r>
            <w:proofErr w:type="spellEnd"/>
            <w:r w:rsidRPr="00526BE9">
              <w:rPr>
                <w:rFonts w:ascii="Calibri" w:hAnsi="Calibri" w:cs="Calibri"/>
              </w:rPr>
              <w:t xml:space="preserve">. </w:t>
            </w:r>
          </w:p>
          <w:p w14:paraId="37162DE4"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lastRenderedPageBreak/>
              <w:t xml:space="preserve">Gère les sprint </w:t>
            </w:r>
            <w:proofErr w:type="spellStart"/>
            <w:r w:rsidRPr="00526BE9">
              <w:rPr>
                <w:rFonts w:ascii="Calibri" w:hAnsi="Calibri" w:cs="Calibri"/>
              </w:rPr>
              <w:t>backlogs</w:t>
            </w:r>
            <w:proofErr w:type="spellEnd"/>
            <w:r w:rsidRPr="00526BE9">
              <w:rPr>
                <w:rFonts w:ascii="Calibri" w:hAnsi="Calibri" w:cs="Calibri"/>
              </w:rPr>
              <w:t xml:space="preserve">, regroupement des user stories à développer au cours d’un sprint donné. </w:t>
            </w:r>
          </w:p>
          <w:p w14:paraId="68EB4F47"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Vérifie la complétude des prérequis pour la réalisation à venir (qualité des user stories, disponibilité des ressources, etc.) ; </w:t>
            </w:r>
          </w:p>
          <w:p w14:paraId="264D53A0"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Assure la production de patchs correctifs urgents pour la correction dans les différents environnements des anomalies identifiées durant les recettes ou en production.</w:t>
            </w:r>
          </w:p>
          <w:p w14:paraId="7F8DEC20"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De manière continue, propose au pouvoir adjudicateur pour intégration au sein du </w:t>
            </w:r>
            <w:proofErr w:type="spellStart"/>
            <w:r w:rsidRPr="00526BE9">
              <w:rPr>
                <w:rFonts w:ascii="Calibri" w:hAnsi="Calibri" w:cs="Calibri"/>
              </w:rPr>
              <w:t>Backlog</w:t>
            </w:r>
            <w:proofErr w:type="spellEnd"/>
            <w:r w:rsidRPr="00526BE9">
              <w:rPr>
                <w:rFonts w:ascii="Calibri" w:hAnsi="Calibri" w:cs="Calibri"/>
              </w:rPr>
              <w:t xml:space="preserve">, outre les fonctionnalités applicatives prévues, des </w:t>
            </w:r>
            <w:proofErr w:type="spellStart"/>
            <w:r w:rsidRPr="00526BE9">
              <w:rPr>
                <w:rFonts w:ascii="Calibri" w:hAnsi="Calibri" w:cs="Calibri"/>
              </w:rPr>
              <w:t>enablers</w:t>
            </w:r>
            <w:proofErr w:type="spellEnd"/>
            <w:r w:rsidRPr="00526BE9">
              <w:rPr>
                <w:rFonts w:ascii="Calibri" w:hAnsi="Calibri" w:cs="Calibri"/>
              </w:rPr>
              <w:t xml:space="preserve"> relatifs : </w:t>
            </w:r>
          </w:p>
          <w:p w14:paraId="02A88103" w14:textId="77777777" w:rsidR="00A97B2E" w:rsidRPr="00526BE9" w:rsidRDefault="00A97B2E" w:rsidP="000C1002">
            <w:pPr>
              <w:numPr>
                <w:ilvl w:val="2"/>
                <w:numId w:val="28"/>
              </w:numPr>
              <w:autoSpaceDE w:val="0"/>
              <w:autoSpaceDN w:val="0"/>
              <w:adjustRightInd w:val="0"/>
              <w:spacing w:after="0" w:line="240" w:lineRule="auto"/>
              <w:rPr>
                <w:rFonts w:ascii="Calibri" w:hAnsi="Calibri" w:cs="Calibri"/>
              </w:rPr>
            </w:pPr>
            <w:r w:rsidRPr="00526BE9">
              <w:rPr>
                <w:rFonts w:ascii="Calibri" w:hAnsi="Calibri" w:cs="Calibri"/>
              </w:rPr>
              <w:t xml:space="preserve">À la mise en place de briques techniques sous-jacentes (moteur de recherche, élément d’infrastructure, etc.) ; </w:t>
            </w:r>
          </w:p>
          <w:p w14:paraId="156A0D76" w14:textId="77777777" w:rsidR="00A97B2E" w:rsidRPr="00526BE9" w:rsidRDefault="00A97B2E" w:rsidP="000C1002">
            <w:pPr>
              <w:numPr>
                <w:ilvl w:val="2"/>
                <w:numId w:val="28"/>
              </w:numPr>
              <w:autoSpaceDE w:val="0"/>
              <w:autoSpaceDN w:val="0"/>
              <w:adjustRightInd w:val="0"/>
              <w:spacing w:after="0" w:line="240" w:lineRule="auto"/>
              <w:rPr>
                <w:rFonts w:ascii="Calibri" w:hAnsi="Calibri" w:cs="Calibri"/>
              </w:rPr>
            </w:pPr>
            <w:r w:rsidRPr="00526BE9">
              <w:rPr>
                <w:rFonts w:ascii="Calibri" w:hAnsi="Calibri" w:cs="Calibri"/>
              </w:rPr>
              <w:t xml:space="preserve">À des incréments techniques non fonctionnels nécessaires au développement des </w:t>
            </w:r>
            <w:proofErr w:type="spellStart"/>
            <w:r w:rsidRPr="00526BE9">
              <w:rPr>
                <w:rFonts w:ascii="Calibri" w:hAnsi="Calibri" w:cs="Calibri"/>
              </w:rPr>
              <w:t>features</w:t>
            </w:r>
            <w:proofErr w:type="spellEnd"/>
            <w:r w:rsidRPr="00526BE9">
              <w:rPr>
                <w:rFonts w:ascii="Calibri" w:hAnsi="Calibri" w:cs="Calibri"/>
              </w:rPr>
              <w:t xml:space="preserve"> (macro-fonctionnalités). </w:t>
            </w:r>
          </w:p>
          <w:p w14:paraId="20931248"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Intègre dans les sprints des tâches afférentes à des réalisations techniques, de rattrapage de dette technique ou de correction de bogues. </w:t>
            </w:r>
          </w:p>
          <w:p w14:paraId="4531174B"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Durant chaque sprint, le Titulaire à travers l’équipe cœur agile : </w:t>
            </w:r>
          </w:p>
          <w:p w14:paraId="07576880"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Développe et teste de manière unitaire les user stories planifiées (tests Q1, Q2, Q4) au sein du sprint dans le respect des normes, standards et exigences définis au titre du service ; </w:t>
            </w:r>
          </w:p>
          <w:p w14:paraId="3F509838"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Met en œuvre les </w:t>
            </w:r>
            <w:proofErr w:type="spellStart"/>
            <w:r w:rsidRPr="00526BE9">
              <w:rPr>
                <w:rFonts w:ascii="Calibri" w:hAnsi="Calibri" w:cs="Calibri"/>
              </w:rPr>
              <w:t>enablers</w:t>
            </w:r>
            <w:proofErr w:type="spellEnd"/>
            <w:r w:rsidRPr="00526BE9">
              <w:rPr>
                <w:rFonts w:ascii="Calibri" w:hAnsi="Calibri" w:cs="Calibri"/>
              </w:rPr>
              <w:t xml:space="preserve"> identifiés (ceux qui relèvent de sa responsabilité) ; </w:t>
            </w:r>
          </w:p>
          <w:p w14:paraId="11EC6C25"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Corrige gracieusement les anomalies relevant de développements précédemment réalisés par ses soins et identifiées lors des opérations de recette et validation réalisées par le Titulaire et de validation éventuelle par le pouvoir adjudicateur ; </w:t>
            </w:r>
          </w:p>
          <w:p w14:paraId="35FD8C14"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Met à jour la documentation liée aux développements réalisés. </w:t>
            </w:r>
          </w:p>
          <w:p w14:paraId="5AF39D6D"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Eventuellement, inclut des activités d’innovation (dans le cadre de la réalisation d’un palier).</w:t>
            </w:r>
          </w:p>
          <w:p w14:paraId="4EEB4759" w14:textId="77777777" w:rsidR="00A97B2E" w:rsidRPr="00526BE9" w:rsidRDefault="00A97B2E" w:rsidP="000C1002">
            <w:pPr>
              <w:autoSpaceDE w:val="0"/>
              <w:autoSpaceDN w:val="0"/>
              <w:adjustRightInd w:val="0"/>
              <w:spacing w:after="0" w:line="240" w:lineRule="auto"/>
              <w:rPr>
                <w:rFonts w:ascii="Calibri" w:hAnsi="Calibri" w:cs="Calibri"/>
              </w:rPr>
            </w:pPr>
          </w:p>
          <w:p w14:paraId="331CF8A0"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A l’issue de chaque sprint, le Titulaire : </w:t>
            </w:r>
          </w:p>
          <w:p w14:paraId="797ADD0D"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Précise les user stories au statut « Fini » (</w:t>
            </w:r>
            <w:proofErr w:type="spellStart"/>
            <w:r w:rsidRPr="00526BE9">
              <w:rPr>
                <w:rFonts w:ascii="Calibri" w:hAnsi="Calibri" w:cs="Calibri"/>
              </w:rPr>
              <w:t>Done</w:t>
            </w:r>
            <w:proofErr w:type="spellEnd"/>
            <w:r w:rsidRPr="00526BE9">
              <w:rPr>
                <w:rFonts w:ascii="Calibri" w:hAnsi="Calibri" w:cs="Calibri"/>
              </w:rPr>
              <w:t xml:space="preserve">) et celle qui ne le sont pas ; </w:t>
            </w:r>
          </w:p>
          <w:p w14:paraId="797F2E23"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Le Titulaire livre les incréments, ainsi que la batterie de tests automatisés correspondant</w:t>
            </w:r>
          </w:p>
          <w:p w14:paraId="1F19DCA5"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Réalise une démonstration de fin de sprint lors de la revue de sprint ; </w:t>
            </w:r>
          </w:p>
          <w:p w14:paraId="3E325705"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Réalise une rétrospective de sprint et alimente le plan d’actions pour l’amélioration continue de ses pratiques ; </w:t>
            </w:r>
          </w:p>
          <w:p w14:paraId="2C4133AF"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Réalise la synchronisation Tech lead avec les architectes</w:t>
            </w:r>
          </w:p>
          <w:p w14:paraId="5C688462" w14:textId="77777777" w:rsidR="00A97B2E" w:rsidRPr="00526BE9" w:rsidRDefault="00A97B2E" w:rsidP="000C1002">
            <w:pPr>
              <w:autoSpaceDE w:val="0"/>
              <w:autoSpaceDN w:val="0"/>
              <w:adjustRightInd w:val="0"/>
              <w:spacing w:after="0" w:line="240" w:lineRule="auto"/>
              <w:ind w:left="1416"/>
              <w:rPr>
                <w:rFonts w:ascii="Calibri" w:hAnsi="Calibri" w:cs="Calibri"/>
              </w:rPr>
            </w:pPr>
          </w:p>
          <w:p w14:paraId="30AB8C34"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La définition de « fini » (</w:t>
            </w:r>
            <w:proofErr w:type="spellStart"/>
            <w:r w:rsidRPr="00526BE9">
              <w:rPr>
                <w:rFonts w:ascii="Calibri" w:hAnsi="Calibri" w:cs="Calibri"/>
              </w:rPr>
              <w:t>Done</w:t>
            </w:r>
            <w:proofErr w:type="spellEnd"/>
            <w:r w:rsidRPr="00526BE9">
              <w:rPr>
                <w:rFonts w:ascii="Calibri" w:hAnsi="Calibri" w:cs="Calibri"/>
              </w:rPr>
              <w:t xml:space="preserve">) est précisée pour chaque user story intégrée au </w:t>
            </w:r>
            <w:proofErr w:type="spellStart"/>
            <w:r w:rsidRPr="00526BE9">
              <w:rPr>
                <w:rFonts w:ascii="Calibri" w:hAnsi="Calibri" w:cs="Calibri"/>
              </w:rPr>
              <w:t>Backlog</w:t>
            </w:r>
            <w:proofErr w:type="spellEnd"/>
            <w:r w:rsidRPr="00526BE9">
              <w:rPr>
                <w:rFonts w:ascii="Calibri" w:hAnsi="Calibri" w:cs="Calibri"/>
              </w:rPr>
              <w:t xml:space="preserve"> du sprint. Les éléments génériques ci-dessous doivent cependant être respectés : </w:t>
            </w:r>
          </w:p>
          <w:p w14:paraId="402E703F"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Qualité du code vérifiée et en accord avec les niveaux d’exigences fixés dans le cadre du marché ; </w:t>
            </w:r>
          </w:p>
          <w:p w14:paraId="5094F40E"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Conformité vis-à-vis des conditions d’acceptation et des cas de tests définis dans l’User Story ; </w:t>
            </w:r>
          </w:p>
          <w:p w14:paraId="7D63AEC0"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User story mis à jour au sein de l’outil de gestion de </w:t>
            </w:r>
            <w:proofErr w:type="spellStart"/>
            <w:r w:rsidRPr="00526BE9">
              <w:rPr>
                <w:rFonts w:ascii="Calibri" w:hAnsi="Calibri" w:cs="Calibri"/>
              </w:rPr>
              <w:t>Backlog</w:t>
            </w:r>
            <w:proofErr w:type="spellEnd"/>
            <w:r w:rsidRPr="00526BE9">
              <w:rPr>
                <w:rFonts w:ascii="Calibri" w:hAnsi="Calibri" w:cs="Calibri"/>
              </w:rPr>
              <w:t xml:space="preserve"> du projet ; </w:t>
            </w:r>
          </w:p>
          <w:p w14:paraId="7433EAA4"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Documentation projet mise à jour (dossier d’architecture technique et logicielle, documentation du code, etc.) ; Démonstration de fin de sprint réalisée. </w:t>
            </w:r>
          </w:p>
          <w:p w14:paraId="06BD8F31"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Ci-dessous les rôles et activités à réaliser par les membres de l’équipe au sein des différents rituels concernant un sprint type (exemple sur 3 semaines) : </w:t>
            </w:r>
          </w:p>
          <w:p w14:paraId="312AF6C9" w14:textId="77777777"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noProof/>
                <w:lang w:eastAsia="fr-FR"/>
              </w:rPr>
              <w:lastRenderedPageBreak/>
              <w:drawing>
                <wp:inline distT="0" distB="0" distL="0" distR="0" wp14:anchorId="31EE251C" wp14:editId="181261AA">
                  <wp:extent cx="5753735" cy="310515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3735" cy="3105150"/>
                          </a:xfrm>
                          <a:prstGeom prst="rect">
                            <a:avLst/>
                          </a:prstGeom>
                          <a:noFill/>
                          <a:ln>
                            <a:noFill/>
                          </a:ln>
                        </pic:spPr>
                      </pic:pic>
                    </a:graphicData>
                  </a:graphic>
                </wp:inline>
              </w:drawing>
            </w:r>
          </w:p>
          <w:p w14:paraId="584A4865" w14:textId="77777777" w:rsidR="00A97B2E" w:rsidRPr="00526BE9" w:rsidRDefault="00A97B2E" w:rsidP="000C1002">
            <w:pPr>
              <w:autoSpaceDE w:val="0"/>
              <w:autoSpaceDN w:val="0"/>
              <w:adjustRightInd w:val="0"/>
              <w:spacing w:after="0" w:line="240" w:lineRule="auto"/>
              <w:rPr>
                <w:rFonts w:ascii="Calibri" w:hAnsi="Calibri" w:cs="Calibri"/>
              </w:rPr>
            </w:pPr>
          </w:p>
          <w:p w14:paraId="34C8408E" w14:textId="77777777" w:rsidR="00A97B2E" w:rsidRPr="00526BE9" w:rsidRDefault="00A97B2E" w:rsidP="000C1002">
            <w:pPr>
              <w:spacing w:before="60" w:after="60"/>
              <w:rPr>
                <w:rFonts w:ascii="Calibri" w:hAnsi="Calibri" w:cs="Calibri"/>
                <w:b/>
                <w:bCs/>
                <w:u w:val="single"/>
              </w:rPr>
            </w:pPr>
            <w:r w:rsidRPr="00526BE9">
              <w:rPr>
                <w:rFonts w:ascii="Calibri" w:hAnsi="Calibri" w:cs="Calibri"/>
                <w:b/>
                <w:bCs/>
                <w:u w:val="single"/>
              </w:rPr>
              <w:t>Focus sur les tests (cf. annexe « Fabrication Synthèse.pptx »)</w:t>
            </w:r>
          </w:p>
          <w:p w14:paraId="016156B7" w14:textId="77777777" w:rsidR="00A97B2E" w:rsidRPr="00526BE9" w:rsidRDefault="00A97B2E" w:rsidP="000C1002">
            <w:pPr>
              <w:spacing w:before="60" w:after="60"/>
              <w:rPr>
                <w:rFonts w:ascii="Calibri" w:hAnsi="Calibri" w:cs="Calibri"/>
              </w:rPr>
            </w:pPr>
            <w:r w:rsidRPr="00526BE9">
              <w:rPr>
                <w:rFonts w:ascii="Calibri" w:hAnsi="Calibri" w:cs="Calibri"/>
              </w:rPr>
              <w:t>Les activités de Test en contexte Agile au sein du pouvoir adjudicateur s’appuie sur les 4 quadrants des tests Brian MARICK tels que présentés ci-après. Seuls les tests de Q1, Q2 et Q4 sont de la responsabilité du titulaire.</w:t>
            </w:r>
          </w:p>
          <w:p w14:paraId="0E4856C4" w14:textId="77777777" w:rsidR="00A97B2E" w:rsidRPr="00526BE9" w:rsidRDefault="00A97B2E" w:rsidP="000C1002">
            <w:pPr>
              <w:spacing w:before="60" w:after="60"/>
              <w:rPr>
                <w:rFonts w:ascii="Calibri" w:hAnsi="Calibri" w:cs="Calibri"/>
              </w:rPr>
            </w:pPr>
            <w:r w:rsidRPr="00526BE9">
              <w:rPr>
                <w:rFonts w:ascii="Calibri" w:hAnsi="Calibri" w:cs="Calibri"/>
                <w:noProof/>
                <w:lang w:eastAsia="fr-FR"/>
              </w:rPr>
              <w:drawing>
                <wp:inline distT="0" distB="0" distL="0" distR="0" wp14:anchorId="14397CF8" wp14:editId="7C7BF122">
                  <wp:extent cx="5760720" cy="299783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720" cy="2997835"/>
                          </a:xfrm>
                          <a:prstGeom prst="rect">
                            <a:avLst/>
                          </a:prstGeom>
                          <a:noFill/>
                          <a:ln>
                            <a:noFill/>
                          </a:ln>
                        </pic:spPr>
                      </pic:pic>
                    </a:graphicData>
                  </a:graphic>
                </wp:inline>
              </w:drawing>
            </w:r>
          </w:p>
          <w:p w14:paraId="08355E19" w14:textId="77777777" w:rsidR="00A97B2E" w:rsidRPr="00526BE9" w:rsidRDefault="00A97B2E" w:rsidP="000C1002">
            <w:pPr>
              <w:autoSpaceDE w:val="0"/>
              <w:autoSpaceDN w:val="0"/>
              <w:adjustRightInd w:val="0"/>
              <w:spacing w:after="0" w:line="240" w:lineRule="auto"/>
              <w:rPr>
                <w:rFonts w:ascii="Calibri" w:hAnsi="Calibri" w:cs="Calibri"/>
              </w:rPr>
            </w:pPr>
          </w:p>
        </w:tc>
      </w:tr>
      <w:tr w:rsidR="00A97B2E" w:rsidRPr="00526BE9" w14:paraId="3B3E5183"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08A211"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lastRenderedPageBreak/>
              <w:t>Livrables</w:t>
            </w:r>
          </w:p>
        </w:tc>
      </w:tr>
      <w:tr w:rsidR="00A97B2E" w:rsidRPr="00526BE9" w14:paraId="731E5FEC"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60C9F3E4"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Vélocité réelle utilisée (nombre de points de complexité réel)</w:t>
            </w:r>
          </w:p>
          <w:p w14:paraId="3E9E61D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Réalisations sur un environnement de validation conformément aux modalités de livraison définies en amont avec le pouvoir adjudicateur</w:t>
            </w:r>
          </w:p>
          <w:p w14:paraId="5D1C8A83"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Liste user stories au statut « Fini » (</w:t>
            </w:r>
            <w:proofErr w:type="spellStart"/>
            <w:r w:rsidRPr="00526BE9">
              <w:rPr>
                <w:rFonts w:ascii="Calibri" w:hAnsi="Calibri" w:cs="Calibri"/>
              </w:rPr>
              <w:t>Done</w:t>
            </w:r>
            <w:proofErr w:type="spellEnd"/>
            <w:r w:rsidRPr="00526BE9">
              <w:rPr>
                <w:rFonts w:ascii="Calibri" w:hAnsi="Calibri" w:cs="Calibri"/>
              </w:rPr>
              <w:t xml:space="preserve">) ; </w:t>
            </w:r>
          </w:p>
          <w:p w14:paraId="2AFAA4C6"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Démonstration de fin de sprint ; </w:t>
            </w:r>
          </w:p>
          <w:p w14:paraId="6C9009F5"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Support de rétrospective de sprint et plan d’actions pour l’amélioration continue des pratiques ; </w:t>
            </w:r>
          </w:p>
          <w:p w14:paraId="6CDAE786"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lastRenderedPageBreak/>
              <w:t>Anomalies corrigées</w:t>
            </w:r>
          </w:p>
          <w:p w14:paraId="24F0F2B2"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Documentation mise à jour</w:t>
            </w:r>
          </w:p>
          <w:p w14:paraId="4A9B699C"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Liste des réserves</w:t>
            </w:r>
          </w:p>
          <w:p w14:paraId="472F626F"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Code source</w:t>
            </w:r>
          </w:p>
          <w:p w14:paraId="7FE01137"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Fiches de test</w:t>
            </w:r>
          </w:p>
          <w:p w14:paraId="52016377"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Tests unitaires automatisés</w:t>
            </w:r>
          </w:p>
          <w:p w14:paraId="1A51A912"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Résultat des indicateurs de Qualimétrie</w:t>
            </w:r>
          </w:p>
          <w:p w14:paraId="49CFCD0A"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Dossier d’installation</w:t>
            </w:r>
          </w:p>
          <w:p w14:paraId="43F9C6A2"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Dossier d’exploitation</w:t>
            </w:r>
          </w:p>
          <w:p w14:paraId="60461210"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PV de tests (type Q1, Q2 et Q4) </w:t>
            </w:r>
          </w:p>
          <w:p w14:paraId="7B2FC826" w14:textId="77777777" w:rsidR="00A97B2E" w:rsidRPr="00526BE9" w:rsidRDefault="00A97B2E" w:rsidP="000C1002">
            <w:pPr>
              <w:numPr>
                <w:ilvl w:val="0"/>
                <w:numId w:val="1"/>
              </w:numPr>
              <w:spacing w:before="0" w:after="0" w:line="240" w:lineRule="auto"/>
              <w:rPr>
                <w:rFonts w:ascii="Calibri" w:hAnsi="Calibri" w:cs="Calibri"/>
              </w:rPr>
            </w:pPr>
            <w:proofErr w:type="spellStart"/>
            <w:r w:rsidRPr="00526BE9">
              <w:rPr>
                <w:rFonts w:ascii="Calibri" w:hAnsi="Calibri" w:cs="Calibri"/>
              </w:rPr>
              <w:t>Reporting</w:t>
            </w:r>
            <w:proofErr w:type="spellEnd"/>
            <w:r w:rsidRPr="00526BE9">
              <w:rPr>
                <w:rFonts w:ascii="Calibri" w:hAnsi="Calibri" w:cs="Calibri"/>
              </w:rPr>
              <w:t xml:space="preserve"> régulier auprès du pouvoir adjudicateur</w:t>
            </w:r>
          </w:p>
        </w:tc>
      </w:tr>
      <w:tr w:rsidR="00A97B2E" w:rsidRPr="00526BE9" w14:paraId="5A5B1F9F"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52E654"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lastRenderedPageBreak/>
              <w:t>Profils des intervenants souhaités</w:t>
            </w:r>
          </w:p>
        </w:tc>
      </w:tr>
      <w:tr w:rsidR="00A97B2E" w:rsidRPr="00526BE9" w14:paraId="404DCF72" w14:textId="77777777" w:rsidTr="000C1002">
        <w:trPr>
          <w:trHeight w:val="550"/>
          <w:jc w:val="center"/>
        </w:trPr>
        <w:tc>
          <w:tcPr>
            <w:tcW w:w="9862" w:type="dxa"/>
            <w:gridSpan w:val="2"/>
            <w:tcBorders>
              <w:top w:val="single" w:sz="4" w:space="0" w:color="auto"/>
              <w:left w:val="single" w:sz="4" w:space="0" w:color="auto"/>
              <w:bottom w:val="single" w:sz="4" w:space="0" w:color="auto"/>
              <w:right w:val="single" w:sz="4" w:space="0" w:color="auto"/>
            </w:tcBorders>
          </w:tcPr>
          <w:p w14:paraId="74D90162"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Scrum Master </w:t>
            </w:r>
          </w:p>
          <w:p w14:paraId="4416F8A6" w14:textId="7AC9FDCD"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Equipe de construction (Tech Lead, Développeurs agiles, Test</w:t>
            </w:r>
            <w:r w:rsidR="00CD36AC">
              <w:rPr>
                <w:rFonts w:ascii="Calibri" w:hAnsi="Calibri" w:cs="Calibri"/>
              </w:rPr>
              <w:t>eurs</w:t>
            </w:r>
            <w:r w:rsidRPr="00526BE9">
              <w:rPr>
                <w:rFonts w:ascii="Calibri" w:hAnsi="Calibri" w:cs="Calibri"/>
              </w:rPr>
              <w:t>)</w:t>
            </w:r>
          </w:p>
        </w:tc>
      </w:tr>
      <w:tr w:rsidR="00A97B2E" w:rsidRPr="00526BE9" w14:paraId="47C7F8DC"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1C2BC6"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Interlocuteurs CNAF</w:t>
            </w:r>
          </w:p>
        </w:tc>
      </w:tr>
      <w:tr w:rsidR="00A97B2E" w:rsidRPr="00526BE9" w14:paraId="177F44A1"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tcPr>
          <w:p w14:paraId="5DA2F706"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 xml:space="preserve">Responsable : </w:t>
            </w:r>
            <w:r>
              <w:rPr>
                <w:rFonts w:ascii="Calibri" w:hAnsi="Calibri" w:cs="Calibri"/>
                <w:sz w:val="22"/>
                <w:szCs w:val="22"/>
              </w:rPr>
              <w:t>Responsable programme / CPDSI / Product Manager &amp;</w:t>
            </w:r>
            <w:r w:rsidRPr="00526BE9">
              <w:rPr>
                <w:rFonts w:ascii="Calibri" w:hAnsi="Calibri" w:cs="Calibri"/>
                <w:sz w:val="22"/>
                <w:szCs w:val="22"/>
              </w:rPr>
              <w:t xml:space="preserve"> Product </w:t>
            </w:r>
            <w:proofErr w:type="spellStart"/>
            <w:r w:rsidRPr="00526BE9">
              <w:rPr>
                <w:rFonts w:ascii="Calibri" w:hAnsi="Calibri" w:cs="Calibri"/>
                <w:sz w:val="22"/>
                <w:szCs w:val="22"/>
              </w:rPr>
              <w:t>owne</w:t>
            </w:r>
            <w:r>
              <w:rPr>
                <w:rFonts w:ascii="Calibri" w:hAnsi="Calibri" w:cs="Calibri"/>
                <w:sz w:val="22"/>
                <w:szCs w:val="22"/>
              </w:rPr>
              <w:t>r</w:t>
            </w:r>
            <w:proofErr w:type="spellEnd"/>
          </w:p>
          <w:p w14:paraId="4FEB789F"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Acteurs : MOA projet, MOE (Architecture, Etudes et développements)</w:t>
            </w:r>
          </w:p>
        </w:tc>
      </w:tr>
      <w:tr w:rsidR="00A97B2E" w:rsidRPr="00526BE9" w14:paraId="15778436"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78984D"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Entrants CNAF</w:t>
            </w:r>
          </w:p>
        </w:tc>
      </w:tr>
      <w:tr w:rsidR="00A97B2E" w:rsidRPr="00526BE9" w14:paraId="1E5227A1"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2517D4F9" w14:textId="77777777" w:rsidR="00A97B2E" w:rsidRPr="00526BE9" w:rsidRDefault="00A97B2E" w:rsidP="000C1002">
            <w:pPr>
              <w:contextualSpacing/>
              <w:rPr>
                <w:rFonts w:ascii="Calibri" w:hAnsi="Calibri" w:cs="Calibri"/>
              </w:rPr>
            </w:pPr>
            <w:r w:rsidRPr="00526BE9">
              <w:rPr>
                <w:rFonts w:ascii="Calibri" w:hAnsi="Calibri" w:cs="Calibri"/>
              </w:rPr>
              <w:t xml:space="preserve">Sprint </w:t>
            </w:r>
            <w:proofErr w:type="spellStart"/>
            <w:r w:rsidRPr="00526BE9">
              <w:rPr>
                <w:rFonts w:ascii="Calibri" w:hAnsi="Calibri" w:cs="Calibri"/>
              </w:rPr>
              <w:t>backlog</w:t>
            </w:r>
            <w:proofErr w:type="spellEnd"/>
          </w:p>
        </w:tc>
      </w:tr>
      <w:tr w:rsidR="00A97B2E" w:rsidRPr="00526BE9" w14:paraId="00C23248"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C716CA"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Niveau de complexité, charges et profils associés</w:t>
            </w:r>
          </w:p>
        </w:tc>
      </w:tr>
      <w:tr w:rsidR="00A97B2E" w:rsidRPr="00526BE9" w14:paraId="74B9137B"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350FA10A"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xml:space="preserve">Une UO est commandée </w:t>
            </w:r>
            <w:r>
              <w:rPr>
                <w:rFonts w:ascii="Calibri" w:eastAsia="Times New Roman" w:hAnsi="Calibri" w:cs="Calibri"/>
                <w:lang w:eastAsia="fr-FR"/>
              </w:rPr>
              <w:t>en fonction du nombre de points de complexité prévus dans le sprint</w:t>
            </w:r>
          </w:p>
          <w:p w14:paraId="33A1CEE8" w14:textId="77777777" w:rsidR="00A97B2E" w:rsidRPr="00526BE9" w:rsidRDefault="00A97B2E" w:rsidP="000C1002">
            <w:pPr>
              <w:spacing w:after="0" w:line="240" w:lineRule="auto"/>
              <w:rPr>
                <w:rFonts w:ascii="Calibri" w:eastAsia="Times New Roman" w:hAnsi="Calibri" w:cs="Calibri"/>
                <w:lang w:eastAsia="fr-FR"/>
              </w:rPr>
            </w:pPr>
          </w:p>
          <w:tbl>
            <w:tblPr>
              <w:tblW w:w="7807"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232"/>
              <w:gridCol w:w="1751"/>
              <w:gridCol w:w="2080"/>
              <w:gridCol w:w="1744"/>
            </w:tblGrid>
            <w:tr w:rsidR="00A97B2E" w:rsidRPr="00526BE9" w14:paraId="263B7080" w14:textId="77777777" w:rsidTr="00ED344C">
              <w:trPr>
                <w:jc w:val="center"/>
              </w:trPr>
              <w:tc>
                <w:tcPr>
                  <w:tcW w:w="22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hideMark/>
                </w:tcPr>
                <w:p w14:paraId="618B6A31" w14:textId="77777777" w:rsidR="00A97B2E" w:rsidRPr="00526BE9" w:rsidRDefault="00A97B2E" w:rsidP="000C1002">
                  <w:pPr>
                    <w:spacing w:after="0" w:line="240" w:lineRule="auto"/>
                    <w:rPr>
                      <w:rFonts w:ascii="Calibri" w:hAnsi="Calibri" w:cs="Calibri"/>
                      <w:b/>
                      <w:bCs/>
                      <w:color w:val="FFFFFF" w:themeColor="background1"/>
                      <w:lang w:val="en-US"/>
                    </w:rPr>
                  </w:pPr>
                  <w:proofErr w:type="spellStart"/>
                  <w:r w:rsidRPr="00526BE9">
                    <w:rPr>
                      <w:rFonts w:ascii="Calibri" w:hAnsi="Calibri" w:cs="Calibri"/>
                      <w:b/>
                      <w:bCs/>
                      <w:color w:val="FFFFFF" w:themeColor="background1"/>
                      <w:lang w:val="en-US"/>
                    </w:rPr>
                    <w:t>Référence</w:t>
                  </w:r>
                  <w:proofErr w:type="spellEnd"/>
                  <w:r w:rsidRPr="00526BE9">
                    <w:rPr>
                      <w:rFonts w:ascii="Calibri" w:hAnsi="Calibri" w:cs="Calibri"/>
                      <w:b/>
                      <w:bCs/>
                      <w:color w:val="FFFFFF" w:themeColor="background1"/>
                      <w:lang w:val="en-US"/>
                    </w:rPr>
                    <w:t xml:space="preserve"> UO</w:t>
                  </w:r>
                </w:p>
              </w:tc>
              <w:tc>
                <w:tcPr>
                  <w:tcW w:w="1751" w:type="dxa"/>
                  <w:tcBorders>
                    <w:top w:val="single" w:sz="8" w:space="0" w:color="A3A3A3"/>
                    <w:left w:val="single" w:sz="8" w:space="0" w:color="A3A3A3"/>
                    <w:bottom w:val="single" w:sz="8" w:space="0" w:color="A3A3A3"/>
                    <w:right w:val="single" w:sz="8" w:space="0" w:color="A3A3A3"/>
                  </w:tcBorders>
                  <w:vAlign w:val="center"/>
                </w:tcPr>
                <w:p w14:paraId="0BBCCDAB" w14:textId="6C74352D" w:rsidR="00A97B2E" w:rsidRPr="00526BE9" w:rsidRDefault="00A97B2E" w:rsidP="000A78C5">
                  <w:pPr>
                    <w:spacing w:after="0" w:line="240" w:lineRule="auto"/>
                    <w:ind w:left="267"/>
                    <w:jc w:val="center"/>
                    <w:rPr>
                      <w:rFonts w:ascii="Calibri" w:hAnsi="Calibri" w:cs="Calibri"/>
                      <w:lang w:val="en-US"/>
                    </w:rPr>
                  </w:pPr>
                  <w:r w:rsidRPr="00526BE9">
                    <w:rPr>
                      <w:rFonts w:ascii="Calibri" w:hAnsi="Calibri" w:cs="Calibri"/>
                      <w:lang w:val="en-US"/>
                    </w:rPr>
                    <w:t>UO_AGI_SPR _MUS</w:t>
                  </w:r>
                </w:p>
              </w:tc>
              <w:tc>
                <w:tcPr>
                  <w:tcW w:w="2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652AC567" w14:textId="77777777" w:rsidR="00A97B2E" w:rsidRPr="00526BE9" w:rsidRDefault="00A97B2E" w:rsidP="000A78C5">
                  <w:pPr>
                    <w:spacing w:after="0" w:line="240" w:lineRule="auto"/>
                    <w:ind w:left="267"/>
                    <w:jc w:val="center"/>
                    <w:rPr>
                      <w:rFonts w:ascii="Calibri" w:hAnsi="Calibri" w:cs="Calibri"/>
                      <w:lang w:val="en-US"/>
                    </w:rPr>
                  </w:pPr>
                  <w:r w:rsidRPr="00526BE9">
                    <w:rPr>
                      <w:rFonts w:ascii="Calibri" w:hAnsi="Calibri" w:cs="Calibri"/>
                      <w:lang w:val="en-US"/>
                    </w:rPr>
                    <w:t>UO_AGI_SPR_GUS</w:t>
                  </w:r>
                </w:p>
              </w:tc>
              <w:tc>
                <w:tcPr>
                  <w:tcW w:w="1744" w:type="dxa"/>
                  <w:tcBorders>
                    <w:top w:val="single" w:sz="8" w:space="0" w:color="A3A3A3"/>
                    <w:left w:val="single" w:sz="8" w:space="0" w:color="A3A3A3"/>
                    <w:bottom w:val="single" w:sz="8" w:space="0" w:color="A3A3A3"/>
                    <w:right w:val="single" w:sz="8" w:space="0" w:color="A3A3A3"/>
                  </w:tcBorders>
                  <w:vAlign w:val="center"/>
                </w:tcPr>
                <w:p w14:paraId="34E3E7AC" w14:textId="77777777" w:rsidR="00A97B2E" w:rsidRPr="00526BE9" w:rsidRDefault="00A97B2E" w:rsidP="000A78C5">
                  <w:pPr>
                    <w:spacing w:after="0" w:line="240" w:lineRule="auto"/>
                    <w:ind w:left="115"/>
                    <w:jc w:val="center"/>
                    <w:rPr>
                      <w:rFonts w:ascii="Calibri" w:hAnsi="Calibri" w:cs="Calibri"/>
                      <w:lang w:val="en-US"/>
                    </w:rPr>
                  </w:pPr>
                  <w:r w:rsidRPr="00526BE9">
                    <w:rPr>
                      <w:rFonts w:ascii="Calibri" w:hAnsi="Calibri" w:cs="Calibri"/>
                      <w:lang w:val="en-US"/>
                    </w:rPr>
                    <w:t>UO_AGI_SPR _TGUS</w:t>
                  </w:r>
                </w:p>
              </w:tc>
            </w:tr>
            <w:tr w:rsidR="00A97B2E" w:rsidRPr="00526BE9" w14:paraId="21FD2702" w14:textId="77777777" w:rsidTr="00ED344C">
              <w:trPr>
                <w:trHeight w:val="526"/>
                <w:jc w:val="center"/>
              </w:trPr>
              <w:tc>
                <w:tcPr>
                  <w:tcW w:w="22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2BE62330" w14:textId="121E380C" w:rsidR="00A97B2E" w:rsidRPr="00526BE9" w:rsidRDefault="00A97B2E" w:rsidP="000C1002">
                  <w:pPr>
                    <w:spacing w:after="0" w:line="240" w:lineRule="auto"/>
                    <w:rPr>
                      <w:rFonts w:ascii="Calibri" w:hAnsi="Calibri" w:cs="Calibri"/>
                      <w:b/>
                      <w:color w:val="FFFFFF" w:themeColor="background1"/>
                    </w:rPr>
                  </w:pPr>
                  <w:r>
                    <w:rPr>
                      <w:rFonts w:ascii="Calibri" w:hAnsi="Calibri" w:cs="Calibri"/>
                      <w:b/>
                      <w:color w:val="FFFFFF" w:themeColor="background1"/>
                    </w:rPr>
                    <w:t xml:space="preserve">Niveau de </w:t>
                  </w:r>
                  <w:proofErr w:type="spellStart"/>
                  <w:r>
                    <w:rPr>
                      <w:rFonts w:ascii="Calibri" w:hAnsi="Calibri" w:cs="Calibri"/>
                      <w:b/>
                      <w:color w:val="FFFFFF" w:themeColor="background1"/>
                    </w:rPr>
                    <w:t>compexité</w:t>
                  </w:r>
                  <w:proofErr w:type="spellEnd"/>
                </w:p>
              </w:tc>
              <w:tc>
                <w:tcPr>
                  <w:tcW w:w="1751" w:type="dxa"/>
                  <w:tcBorders>
                    <w:top w:val="single" w:sz="8" w:space="0" w:color="A3A3A3"/>
                    <w:left w:val="single" w:sz="8" w:space="0" w:color="A3A3A3"/>
                    <w:bottom w:val="single" w:sz="8" w:space="0" w:color="A3A3A3"/>
                    <w:right w:val="single" w:sz="8" w:space="0" w:color="A3A3A3"/>
                  </w:tcBorders>
                  <w:vAlign w:val="center"/>
                </w:tcPr>
                <w:p w14:paraId="03355458" w14:textId="77777777" w:rsidR="00A97B2E" w:rsidRPr="00526BE9" w:rsidDel="00930AE9" w:rsidRDefault="00A97B2E" w:rsidP="000C1002">
                  <w:pPr>
                    <w:spacing w:after="0" w:line="260" w:lineRule="atLeast"/>
                    <w:jc w:val="center"/>
                    <w:textAlignment w:val="center"/>
                    <w:rPr>
                      <w:rFonts w:ascii="Calibri" w:hAnsi="Calibri" w:cs="Calibri"/>
                    </w:rPr>
                  </w:pPr>
                  <w:r>
                    <w:rPr>
                      <w:rFonts w:ascii="Calibri" w:hAnsi="Calibri" w:cs="Calibri"/>
                      <w:bCs/>
                      <w:iCs/>
                    </w:rPr>
                    <w:t>Moyenne</w:t>
                  </w:r>
                </w:p>
              </w:tc>
              <w:tc>
                <w:tcPr>
                  <w:tcW w:w="2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FF15C0F" w14:textId="20D7EBCF" w:rsidR="00A97B2E" w:rsidRPr="00526BE9" w:rsidDel="00930AE9" w:rsidRDefault="000A78C5" w:rsidP="000C1002">
                  <w:pPr>
                    <w:spacing w:after="0" w:line="240" w:lineRule="auto"/>
                    <w:jc w:val="center"/>
                    <w:rPr>
                      <w:rFonts w:ascii="Calibri" w:hAnsi="Calibri" w:cs="Calibri"/>
                    </w:rPr>
                  </w:pPr>
                  <w:r>
                    <w:rPr>
                      <w:rFonts w:ascii="Calibri" w:eastAsia="Times New Roman" w:hAnsi="Calibri" w:cs="Calibri"/>
                      <w:lang w:eastAsia="fr-FR"/>
                    </w:rPr>
                    <w:t>C</w:t>
                  </w:r>
                  <w:r w:rsidR="00A97B2E">
                    <w:rPr>
                      <w:rFonts w:ascii="Calibri" w:eastAsia="Times New Roman" w:hAnsi="Calibri" w:cs="Calibri"/>
                      <w:lang w:eastAsia="fr-FR"/>
                    </w:rPr>
                    <w:t>omplexe</w:t>
                  </w:r>
                </w:p>
              </w:tc>
              <w:tc>
                <w:tcPr>
                  <w:tcW w:w="1744" w:type="dxa"/>
                  <w:tcBorders>
                    <w:top w:val="single" w:sz="8" w:space="0" w:color="A3A3A3"/>
                    <w:left w:val="single" w:sz="8" w:space="0" w:color="A3A3A3"/>
                    <w:bottom w:val="single" w:sz="8" w:space="0" w:color="A3A3A3"/>
                    <w:right w:val="single" w:sz="8" w:space="0" w:color="A3A3A3"/>
                  </w:tcBorders>
                  <w:vAlign w:val="center"/>
                </w:tcPr>
                <w:p w14:paraId="596565BF" w14:textId="72856DEF" w:rsidR="00A97B2E" w:rsidRPr="00526BE9" w:rsidRDefault="00F61D7B" w:rsidP="000C1002">
                  <w:pPr>
                    <w:spacing w:after="0" w:line="240" w:lineRule="auto"/>
                    <w:jc w:val="center"/>
                    <w:rPr>
                      <w:rFonts w:ascii="Calibri" w:eastAsia="Times New Roman" w:hAnsi="Calibri" w:cs="Calibri"/>
                      <w:lang w:eastAsia="fr-FR"/>
                    </w:rPr>
                  </w:pPr>
                  <w:r>
                    <w:rPr>
                      <w:rFonts w:ascii="Calibri" w:eastAsia="Times New Roman" w:hAnsi="Calibri" w:cs="Calibri"/>
                      <w:lang w:eastAsia="fr-FR"/>
                    </w:rPr>
                    <w:t>T</w:t>
                  </w:r>
                  <w:r w:rsidR="00A97B2E">
                    <w:rPr>
                      <w:rFonts w:ascii="Calibri" w:eastAsia="Times New Roman" w:hAnsi="Calibri" w:cs="Calibri"/>
                      <w:lang w:eastAsia="fr-FR"/>
                    </w:rPr>
                    <w:t>rès complexe</w:t>
                  </w:r>
                </w:p>
              </w:tc>
            </w:tr>
            <w:tr w:rsidR="00A97B2E" w:rsidRPr="00526BE9" w14:paraId="2B810158" w14:textId="77777777" w:rsidTr="00ED344C">
              <w:trPr>
                <w:jc w:val="center"/>
              </w:trPr>
              <w:tc>
                <w:tcPr>
                  <w:tcW w:w="2232"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07CE2A4F" w14:textId="77777777" w:rsidR="00A97B2E" w:rsidRPr="00526BE9" w:rsidRDefault="00A97B2E" w:rsidP="000C1002">
                  <w:pPr>
                    <w:spacing w:after="0" w:line="240" w:lineRule="auto"/>
                    <w:rPr>
                      <w:rFonts w:ascii="Calibri" w:hAnsi="Calibri" w:cs="Calibri"/>
                      <w:b/>
                      <w:color w:val="FFFFFF" w:themeColor="background1"/>
                    </w:rPr>
                  </w:pPr>
                  <w:r w:rsidRPr="00526BE9">
                    <w:rPr>
                      <w:rFonts w:ascii="Calibri" w:hAnsi="Calibri" w:cs="Calibri"/>
                      <w:b/>
                      <w:color w:val="FFFFFF" w:themeColor="background1"/>
                    </w:rPr>
                    <w:t xml:space="preserve">Charge estimée en </w:t>
                  </w:r>
                  <w:r>
                    <w:rPr>
                      <w:rFonts w:ascii="Calibri" w:hAnsi="Calibri" w:cs="Calibri"/>
                      <w:b/>
                      <w:color w:val="FFFFFF" w:themeColor="background1"/>
                    </w:rPr>
                    <w:t>nb de points par sprint</w:t>
                  </w:r>
                  <w:r w:rsidRPr="00526BE9">
                    <w:rPr>
                      <w:rFonts w:ascii="Calibri" w:hAnsi="Calibri" w:cs="Calibri"/>
                      <w:b/>
                      <w:color w:val="FFFFFF" w:themeColor="background1"/>
                    </w:rPr>
                    <w:t xml:space="preserve"> </w:t>
                  </w:r>
                </w:p>
              </w:tc>
              <w:tc>
                <w:tcPr>
                  <w:tcW w:w="1751" w:type="dxa"/>
                  <w:tcBorders>
                    <w:top w:val="single" w:sz="8" w:space="0" w:color="A3A3A3"/>
                    <w:left w:val="single" w:sz="8" w:space="0" w:color="A3A3A3"/>
                    <w:bottom w:val="single" w:sz="8" w:space="0" w:color="A3A3A3"/>
                    <w:right w:val="single" w:sz="8" w:space="0" w:color="A3A3A3"/>
                  </w:tcBorders>
                  <w:vAlign w:val="center"/>
                </w:tcPr>
                <w:p w14:paraId="4118E604" w14:textId="58F1B03E" w:rsidR="00A97B2E" w:rsidRPr="00526BE9" w:rsidRDefault="00A97B2E" w:rsidP="000C1002">
                  <w:pPr>
                    <w:spacing w:after="0" w:line="240" w:lineRule="auto"/>
                    <w:jc w:val="center"/>
                    <w:rPr>
                      <w:rFonts w:ascii="Calibri" w:hAnsi="Calibri" w:cs="Calibri"/>
                    </w:rPr>
                  </w:pPr>
                  <w:r>
                    <w:rPr>
                      <w:rFonts w:ascii="Calibri" w:hAnsi="Calibri" w:cs="Calibri"/>
                    </w:rPr>
                    <w:t>25 à 35</w:t>
                  </w:r>
                </w:p>
              </w:tc>
              <w:tc>
                <w:tcPr>
                  <w:tcW w:w="208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733CF12E" w14:textId="77777777" w:rsidR="00A97B2E" w:rsidRPr="00526BE9" w:rsidRDefault="00A97B2E" w:rsidP="000C1002">
                  <w:pPr>
                    <w:spacing w:after="0" w:line="240" w:lineRule="auto"/>
                    <w:ind w:left="-63"/>
                    <w:jc w:val="center"/>
                    <w:rPr>
                      <w:rFonts w:ascii="Calibri" w:hAnsi="Calibri" w:cs="Calibri"/>
                    </w:rPr>
                  </w:pPr>
                  <w:r>
                    <w:rPr>
                      <w:rFonts w:ascii="Calibri" w:hAnsi="Calibri" w:cs="Calibri"/>
                    </w:rPr>
                    <w:t>35 à 40</w:t>
                  </w:r>
                </w:p>
              </w:tc>
              <w:tc>
                <w:tcPr>
                  <w:tcW w:w="1744" w:type="dxa"/>
                  <w:tcBorders>
                    <w:top w:val="single" w:sz="8" w:space="0" w:color="A3A3A3"/>
                    <w:left w:val="single" w:sz="8" w:space="0" w:color="A3A3A3"/>
                    <w:bottom w:val="single" w:sz="8" w:space="0" w:color="A3A3A3"/>
                    <w:right w:val="single" w:sz="8" w:space="0" w:color="A3A3A3"/>
                  </w:tcBorders>
                  <w:vAlign w:val="center"/>
                </w:tcPr>
                <w:p w14:paraId="03FD67BA" w14:textId="77777777" w:rsidR="00A97B2E" w:rsidRPr="00526BE9" w:rsidRDefault="00A97B2E" w:rsidP="000C1002">
                  <w:pPr>
                    <w:spacing w:after="0" w:line="240" w:lineRule="auto"/>
                    <w:ind w:left="-63"/>
                    <w:jc w:val="center"/>
                    <w:rPr>
                      <w:rFonts w:ascii="Calibri" w:hAnsi="Calibri" w:cs="Calibri"/>
                    </w:rPr>
                  </w:pPr>
                  <w:proofErr w:type="gramStart"/>
                  <w:r>
                    <w:rPr>
                      <w:rFonts w:ascii="Calibri" w:hAnsi="Calibri" w:cs="Calibri"/>
                    </w:rPr>
                    <w:t>plus</w:t>
                  </w:r>
                  <w:proofErr w:type="gramEnd"/>
                  <w:r>
                    <w:rPr>
                      <w:rFonts w:ascii="Calibri" w:hAnsi="Calibri" w:cs="Calibri"/>
                    </w:rPr>
                    <w:t xml:space="preserve"> de 40</w:t>
                  </w:r>
                </w:p>
              </w:tc>
            </w:tr>
          </w:tbl>
          <w:p w14:paraId="0F1D5E58" w14:textId="77777777" w:rsidR="00A97B2E" w:rsidRPr="00526BE9" w:rsidRDefault="00A97B2E" w:rsidP="000C1002">
            <w:pPr>
              <w:keepNext/>
              <w:keepLines/>
              <w:spacing w:after="0" w:line="240" w:lineRule="auto"/>
              <w:rPr>
                <w:rFonts w:ascii="Calibri" w:hAnsi="Calibri" w:cs="Calibri"/>
                <w:snapToGrid w:val="0"/>
              </w:rPr>
            </w:pPr>
          </w:p>
        </w:tc>
      </w:tr>
    </w:tbl>
    <w:p w14:paraId="7B2D5AC1" w14:textId="77777777" w:rsidR="00A97B2E" w:rsidRDefault="00A97B2E" w:rsidP="00A97B2E"/>
    <w:p w14:paraId="15FF8EBC" w14:textId="77777777" w:rsidR="00A97B2E" w:rsidRDefault="00A97B2E" w:rsidP="00860CBF">
      <w:pPr>
        <w:pStyle w:val="Titre4"/>
      </w:pPr>
      <w:r>
        <w:t>R</w:t>
      </w:r>
      <w:r w:rsidRPr="004C422C">
        <w:t>éalisation d’un</w:t>
      </w:r>
      <w:r>
        <w:t>e itération de fin d’incrément (</w:t>
      </w:r>
      <w:r w:rsidRPr="004C422C">
        <w:t>sprint</w:t>
      </w:r>
      <w:r>
        <w:t xml:space="preserve"> IP)</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3"/>
        <w:gridCol w:w="3139"/>
      </w:tblGrid>
      <w:tr w:rsidR="00A97B2E" w:rsidRPr="00526BE9" w14:paraId="00E2DAE7" w14:textId="77777777" w:rsidTr="000C1002">
        <w:trPr>
          <w:jc w:val="center"/>
        </w:trPr>
        <w:tc>
          <w:tcPr>
            <w:tcW w:w="6723" w:type="dxa"/>
            <w:tcBorders>
              <w:top w:val="single" w:sz="4" w:space="0" w:color="auto"/>
              <w:left w:val="single" w:sz="4" w:space="0" w:color="auto"/>
              <w:bottom w:val="single" w:sz="4" w:space="0" w:color="auto"/>
              <w:right w:val="single" w:sz="4" w:space="0" w:color="auto"/>
            </w:tcBorders>
            <w:vAlign w:val="center"/>
          </w:tcPr>
          <w:p w14:paraId="08137613" w14:textId="77777777" w:rsidR="00A97B2E" w:rsidRPr="009749D0" w:rsidRDefault="00A97B2E" w:rsidP="000C1002">
            <w:pPr>
              <w:rPr>
                <w:rFonts w:ascii="Calibri" w:hAnsi="Calibri" w:cs="Calibri"/>
              </w:rPr>
            </w:pPr>
            <w:r w:rsidRPr="009749D0">
              <w:rPr>
                <w:rFonts w:ascii="Calibri" w:hAnsi="Calibri" w:cs="Calibri"/>
              </w:rPr>
              <w:t>Réalisation d’une itération (sprint)</w:t>
            </w:r>
          </w:p>
        </w:tc>
        <w:tc>
          <w:tcPr>
            <w:tcW w:w="3139" w:type="dxa"/>
            <w:tcBorders>
              <w:top w:val="single" w:sz="4" w:space="0" w:color="auto"/>
              <w:left w:val="single" w:sz="4" w:space="0" w:color="auto"/>
              <w:bottom w:val="single" w:sz="4" w:space="0" w:color="auto"/>
              <w:right w:val="single" w:sz="4" w:space="0" w:color="auto"/>
            </w:tcBorders>
            <w:vAlign w:val="center"/>
          </w:tcPr>
          <w:p w14:paraId="6DA57E15" w14:textId="0177C867" w:rsidR="00A97B2E" w:rsidRPr="009749D0" w:rsidRDefault="00083EEB" w:rsidP="000C1002">
            <w:pPr>
              <w:widowControl w:val="0"/>
              <w:spacing w:after="120"/>
              <w:ind w:right="357"/>
              <w:rPr>
                <w:rFonts w:ascii="Calibri" w:hAnsi="Calibri" w:cs="Calibri"/>
                <w:b/>
                <w:snapToGrid w:val="0"/>
              </w:rPr>
            </w:pPr>
            <w:r w:rsidRPr="009749D0">
              <w:rPr>
                <w:rFonts w:ascii="Calibri" w:eastAsia="Times New Roman" w:hAnsi="Calibri" w:cs="Calibri"/>
                <w:color w:val="000000"/>
                <w:lang w:eastAsia="fr-FR"/>
              </w:rPr>
              <w:t>UO</w:t>
            </w:r>
            <w:r w:rsidR="00064BC1" w:rsidRPr="009749D0">
              <w:rPr>
                <w:rFonts w:ascii="Calibri" w:eastAsia="Times New Roman" w:hAnsi="Calibri" w:cs="Calibri"/>
                <w:color w:val="000000"/>
                <w:lang w:eastAsia="fr-FR"/>
              </w:rPr>
              <w:t>_AGI_SIP</w:t>
            </w:r>
          </w:p>
        </w:tc>
      </w:tr>
      <w:tr w:rsidR="00A97B2E" w:rsidRPr="00526BE9" w14:paraId="52E05CB1" w14:textId="77777777" w:rsidTr="000C1002">
        <w:trPr>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F4795B"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Définition globale de l’activité</w:t>
            </w:r>
          </w:p>
        </w:tc>
      </w:tr>
      <w:tr w:rsidR="00A97B2E" w:rsidRPr="00526BE9" w14:paraId="16E1F1B5" w14:textId="77777777" w:rsidTr="000C1002">
        <w:trPr>
          <w:jc w:val="center"/>
        </w:trPr>
        <w:tc>
          <w:tcPr>
            <w:tcW w:w="9862" w:type="dxa"/>
            <w:gridSpan w:val="2"/>
            <w:tcBorders>
              <w:top w:val="single" w:sz="4" w:space="0" w:color="auto"/>
              <w:left w:val="single" w:sz="4" w:space="0" w:color="auto"/>
              <w:bottom w:val="single" w:sz="4" w:space="0" w:color="auto"/>
              <w:right w:val="single" w:sz="4" w:space="0" w:color="auto"/>
            </w:tcBorders>
          </w:tcPr>
          <w:p w14:paraId="0450E655" w14:textId="1B012245" w:rsidR="00A97B2E" w:rsidRPr="00526BE9" w:rsidDel="00FD48D0" w:rsidRDefault="00A97B2E" w:rsidP="000C1002">
            <w:pPr>
              <w:spacing w:before="60" w:after="60"/>
              <w:rPr>
                <w:rFonts w:ascii="Calibri" w:hAnsi="Calibri" w:cs="Calibri"/>
              </w:rPr>
            </w:pPr>
            <w:r w:rsidRPr="00526BE9">
              <w:rPr>
                <w:rFonts w:ascii="Calibri" w:hAnsi="Calibri" w:cs="Calibri"/>
              </w:rPr>
              <w:t xml:space="preserve">La prestation consiste à mettre à disposition une équipe agile dédiée pour la réalisation </w:t>
            </w:r>
            <w:r w:rsidR="00F61D7B">
              <w:rPr>
                <w:rFonts w:ascii="Calibri" w:hAnsi="Calibri" w:cs="Calibri"/>
              </w:rPr>
              <w:t>du sprint de fin d’incrément dans le cadr</w:t>
            </w:r>
            <w:r w:rsidR="00AA5E83">
              <w:rPr>
                <w:rFonts w:ascii="Calibri" w:hAnsi="Calibri" w:cs="Calibri"/>
              </w:rPr>
              <w:t>e</w:t>
            </w:r>
            <w:r w:rsidRPr="00526BE9">
              <w:rPr>
                <w:rFonts w:ascii="Calibri" w:hAnsi="Calibri" w:cs="Calibri"/>
              </w:rPr>
              <w:t xml:space="preserve"> d’un palier.</w:t>
            </w:r>
          </w:p>
          <w:p w14:paraId="2EA0F597" w14:textId="77777777" w:rsidR="00A97B2E" w:rsidRPr="00526BE9" w:rsidRDefault="00A97B2E" w:rsidP="000C1002">
            <w:pPr>
              <w:rPr>
                <w:rFonts w:ascii="Calibri" w:hAnsi="Calibri" w:cs="Calibri"/>
              </w:rPr>
            </w:pPr>
            <w:r w:rsidRPr="00526BE9" w:rsidDel="00FD48D0">
              <w:rPr>
                <w:rFonts w:ascii="Calibri" w:hAnsi="Calibri" w:cs="Calibri"/>
              </w:rPr>
              <w:t>Cette unité d’œuvre c</w:t>
            </w:r>
            <w:r w:rsidRPr="00526BE9">
              <w:rPr>
                <w:rFonts w:ascii="Calibri" w:hAnsi="Calibri" w:cs="Calibri"/>
              </w:rPr>
              <w:t xml:space="preserve">omporte plusieurs objectifs : </w:t>
            </w:r>
          </w:p>
          <w:p w14:paraId="6FFA69DC" w14:textId="6B4FD947" w:rsidR="00A97B2E" w:rsidRDefault="00A97B2E" w:rsidP="000C1002">
            <w:pPr>
              <w:numPr>
                <w:ilvl w:val="0"/>
                <w:numId w:val="1"/>
              </w:numPr>
              <w:spacing w:before="0" w:after="0" w:line="240" w:lineRule="auto"/>
              <w:rPr>
                <w:rFonts w:ascii="Calibri" w:hAnsi="Calibri" w:cs="Calibri"/>
              </w:rPr>
            </w:pPr>
            <w:r w:rsidRPr="00526BE9">
              <w:rPr>
                <w:rFonts w:ascii="Calibri" w:hAnsi="Calibri" w:cs="Calibri"/>
              </w:rPr>
              <w:lastRenderedPageBreak/>
              <w:t xml:space="preserve">Réaliser </w:t>
            </w:r>
            <w:r w:rsidR="0082411E">
              <w:rPr>
                <w:rFonts w:ascii="Calibri" w:hAnsi="Calibri" w:cs="Calibri"/>
              </w:rPr>
              <w:t>la livraison finale de l’incrément</w:t>
            </w:r>
            <w:r w:rsidR="00302446">
              <w:rPr>
                <w:rFonts w:ascii="Calibri" w:hAnsi="Calibri" w:cs="Calibri"/>
              </w:rPr>
              <w:t xml:space="preserve"> (en complément ou en </w:t>
            </w:r>
            <w:r w:rsidR="00212774">
              <w:rPr>
                <w:rFonts w:ascii="Calibri" w:hAnsi="Calibri" w:cs="Calibri"/>
              </w:rPr>
              <w:t>correction</w:t>
            </w:r>
            <w:r w:rsidR="00302446">
              <w:rPr>
                <w:rFonts w:ascii="Calibri" w:hAnsi="Calibri" w:cs="Calibri"/>
              </w:rPr>
              <w:t xml:space="preserve"> des sprints précédents sur l’incrément)</w:t>
            </w:r>
          </w:p>
          <w:p w14:paraId="6BF7C321" w14:textId="2559EA61" w:rsidR="00302446" w:rsidRDefault="00302446" w:rsidP="000C1002">
            <w:pPr>
              <w:numPr>
                <w:ilvl w:val="0"/>
                <w:numId w:val="1"/>
              </w:numPr>
              <w:spacing w:before="0" w:after="0" w:line="240" w:lineRule="auto"/>
              <w:rPr>
                <w:rFonts w:ascii="Calibri" w:hAnsi="Calibri" w:cs="Calibri"/>
              </w:rPr>
            </w:pPr>
            <w:r>
              <w:rPr>
                <w:rFonts w:ascii="Calibri" w:hAnsi="Calibri" w:cs="Calibri"/>
              </w:rPr>
              <w:t xml:space="preserve">S’assurer de la DOD de toutes les </w:t>
            </w:r>
            <w:proofErr w:type="spellStart"/>
            <w:r>
              <w:rPr>
                <w:rFonts w:ascii="Calibri" w:hAnsi="Calibri" w:cs="Calibri"/>
              </w:rPr>
              <w:t>features</w:t>
            </w:r>
            <w:proofErr w:type="spellEnd"/>
            <w:r w:rsidR="00414507">
              <w:rPr>
                <w:rFonts w:ascii="Calibri" w:hAnsi="Calibri" w:cs="Calibri"/>
              </w:rPr>
              <w:t>, notamment en s’assurant que toute la documentation a été rédigée et mise à jour et qu’elle est bien à disposition des équipes de tests</w:t>
            </w:r>
          </w:p>
          <w:p w14:paraId="2965558E" w14:textId="77777777" w:rsidR="00436D8B" w:rsidRPr="00526BE9" w:rsidRDefault="00436D8B" w:rsidP="00436D8B">
            <w:pPr>
              <w:numPr>
                <w:ilvl w:val="0"/>
                <w:numId w:val="1"/>
              </w:numPr>
              <w:spacing w:before="0" w:after="0" w:line="240" w:lineRule="auto"/>
              <w:rPr>
                <w:rFonts w:ascii="Calibri" w:hAnsi="Calibri" w:cs="Calibri"/>
              </w:rPr>
            </w:pPr>
            <w:r w:rsidRPr="00526BE9">
              <w:rPr>
                <w:rFonts w:ascii="Calibri" w:hAnsi="Calibri" w:cs="Calibri"/>
              </w:rPr>
              <w:t xml:space="preserve">S’assurer que le développement réalisé est en ligne avec la valeur métier attendue. </w:t>
            </w:r>
          </w:p>
          <w:p w14:paraId="59F7595A" w14:textId="31E62839" w:rsidR="00302446" w:rsidRDefault="00302446" w:rsidP="000C1002">
            <w:pPr>
              <w:numPr>
                <w:ilvl w:val="0"/>
                <w:numId w:val="1"/>
              </w:numPr>
              <w:spacing w:before="0" w:after="0" w:line="240" w:lineRule="auto"/>
              <w:rPr>
                <w:rFonts w:ascii="Calibri" w:hAnsi="Calibri" w:cs="Calibri"/>
              </w:rPr>
            </w:pPr>
            <w:r>
              <w:rPr>
                <w:rFonts w:ascii="Calibri" w:hAnsi="Calibri" w:cs="Calibri"/>
              </w:rPr>
              <w:t>Identifier et afficher les reliquats</w:t>
            </w:r>
            <w:r w:rsidR="00F100CB">
              <w:rPr>
                <w:rFonts w:ascii="Calibri" w:hAnsi="Calibri" w:cs="Calibri"/>
              </w:rPr>
              <w:t xml:space="preserve"> des </w:t>
            </w:r>
            <w:proofErr w:type="spellStart"/>
            <w:r w:rsidR="00F100CB">
              <w:rPr>
                <w:rFonts w:ascii="Calibri" w:hAnsi="Calibri" w:cs="Calibri"/>
              </w:rPr>
              <w:t>features</w:t>
            </w:r>
            <w:proofErr w:type="spellEnd"/>
          </w:p>
          <w:p w14:paraId="65A1D0D2" w14:textId="0EF06239" w:rsidR="00F64701" w:rsidRDefault="00F64701" w:rsidP="000C1002">
            <w:pPr>
              <w:numPr>
                <w:ilvl w:val="0"/>
                <w:numId w:val="1"/>
              </w:numPr>
              <w:spacing w:before="0" w:after="0" w:line="240" w:lineRule="auto"/>
              <w:rPr>
                <w:rFonts w:ascii="Calibri" w:hAnsi="Calibri" w:cs="Calibri"/>
              </w:rPr>
            </w:pPr>
            <w:r>
              <w:rPr>
                <w:rFonts w:ascii="Calibri" w:hAnsi="Calibri" w:cs="Calibri"/>
              </w:rPr>
              <w:t xml:space="preserve">Assurer l’optimisation des développements réalisés, notamment avec les retours des équipes de </w:t>
            </w:r>
            <w:r w:rsidR="00890EAE">
              <w:rPr>
                <w:rFonts w:ascii="Calibri" w:hAnsi="Calibri" w:cs="Calibri"/>
              </w:rPr>
              <w:t>test.</w:t>
            </w:r>
          </w:p>
          <w:p w14:paraId="686D8280" w14:textId="77777777" w:rsidR="00414507" w:rsidRPr="00526BE9" w:rsidRDefault="00414507" w:rsidP="00414507">
            <w:pPr>
              <w:numPr>
                <w:ilvl w:val="0"/>
                <w:numId w:val="1"/>
              </w:numPr>
              <w:spacing w:before="0" w:after="0" w:line="240" w:lineRule="auto"/>
              <w:rPr>
                <w:rFonts w:ascii="Calibri" w:hAnsi="Calibri" w:cs="Calibri"/>
              </w:rPr>
            </w:pPr>
            <w:r>
              <w:rPr>
                <w:rFonts w:ascii="Calibri" w:hAnsi="Calibri" w:cs="Calibri"/>
              </w:rPr>
              <w:t>Préparer l’incrément suivant</w:t>
            </w:r>
          </w:p>
          <w:p w14:paraId="697054AB" w14:textId="51629163" w:rsidR="00F100CB" w:rsidRPr="00526BE9" w:rsidRDefault="00F100CB" w:rsidP="000C1002">
            <w:pPr>
              <w:numPr>
                <w:ilvl w:val="0"/>
                <w:numId w:val="1"/>
              </w:numPr>
              <w:spacing w:before="0" w:after="0" w:line="240" w:lineRule="auto"/>
              <w:rPr>
                <w:rFonts w:ascii="Calibri" w:hAnsi="Calibri" w:cs="Calibri"/>
              </w:rPr>
            </w:pPr>
            <w:r>
              <w:rPr>
                <w:rFonts w:ascii="Calibri" w:hAnsi="Calibri" w:cs="Calibri"/>
              </w:rPr>
              <w:t xml:space="preserve">Analyser, évaluer, chiffrer les </w:t>
            </w:r>
            <w:proofErr w:type="spellStart"/>
            <w:r>
              <w:rPr>
                <w:rFonts w:ascii="Calibri" w:hAnsi="Calibri" w:cs="Calibri"/>
              </w:rPr>
              <w:t>features</w:t>
            </w:r>
            <w:proofErr w:type="spellEnd"/>
            <w:r>
              <w:rPr>
                <w:rFonts w:ascii="Calibri" w:hAnsi="Calibri" w:cs="Calibri"/>
              </w:rPr>
              <w:t xml:space="preserve"> candidates à l’incrément suivant</w:t>
            </w:r>
          </w:p>
          <w:p w14:paraId="717825E4" w14:textId="0D4940CD" w:rsidR="00A97B2E" w:rsidRDefault="00A97B2E" w:rsidP="000C1002">
            <w:pPr>
              <w:numPr>
                <w:ilvl w:val="0"/>
                <w:numId w:val="1"/>
              </w:numPr>
              <w:spacing w:before="0" w:after="0" w:line="240" w:lineRule="auto"/>
              <w:rPr>
                <w:rFonts w:ascii="Calibri" w:hAnsi="Calibri" w:cs="Calibri"/>
              </w:rPr>
            </w:pPr>
            <w:r w:rsidRPr="00526BE9">
              <w:rPr>
                <w:rFonts w:ascii="Calibri" w:hAnsi="Calibri" w:cs="Calibri"/>
              </w:rPr>
              <w:t>Anticiper des développements à venir sur les prochains Sprints : conception, spécification, scenarii de tests, etc.</w:t>
            </w:r>
          </w:p>
          <w:p w14:paraId="37998076" w14:textId="77777777" w:rsidR="00A97B2E" w:rsidRPr="00526BE9" w:rsidRDefault="00A97B2E" w:rsidP="00270C84">
            <w:pPr>
              <w:spacing w:after="0" w:line="240" w:lineRule="auto"/>
              <w:rPr>
                <w:rFonts w:ascii="Calibri" w:hAnsi="Calibri" w:cs="Calibri"/>
              </w:rPr>
            </w:pPr>
          </w:p>
        </w:tc>
      </w:tr>
      <w:tr w:rsidR="00A97B2E" w:rsidRPr="00526BE9" w14:paraId="7755078D" w14:textId="77777777" w:rsidTr="000C1002">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026120" w14:textId="77777777" w:rsidR="00A97B2E" w:rsidRPr="00526BE9" w:rsidRDefault="00A97B2E" w:rsidP="000C1002">
            <w:pPr>
              <w:keepLines/>
              <w:widowControl w:val="0"/>
              <w:spacing w:after="120"/>
              <w:rPr>
                <w:rFonts w:ascii="Calibri" w:hAnsi="Calibri" w:cs="Calibri"/>
                <w:b/>
                <w:snapToGrid w:val="0"/>
              </w:rPr>
            </w:pPr>
            <w:r w:rsidRPr="00526BE9">
              <w:rPr>
                <w:rFonts w:ascii="Calibri" w:hAnsi="Calibri" w:cs="Calibri"/>
                <w:b/>
                <w:snapToGrid w:val="0"/>
              </w:rPr>
              <w:lastRenderedPageBreak/>
              <w:t>Tâches</w:t>
            </w:r>
          </w:p>
        </w:tc>
      </w:tr>
      <w:tr w:rsidR="00A97B2E" w:rsidRPr="00526BE9" w14:paraId="3166A73C" w14:textId="77777777" w:rsidTr="000C1002">
        <w:trPr>
          <w:trHeight w:val="150"/>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5D1F858B" w14:textId="3FD64961" w:rsidR="00A97B2E" w:rsidRPr="00526BE9" w:rsidRDefault="00A97B2E" w:rsidP="000C1002">
            <w:pPr>
              <w:autoSpaceDE w:val="0"/>
              <w:autoSpaceDN w:val="0"/>
              <w:adjustRightInd w:val="0"/>
              <w:spacing w:after="0" w:line="240" w:lineRule="auto"/>
              <w:rPr>
                <w:rFonts w:ascii="Calibri" w:hAnsi="Calibri" w:cs="Calibri"/>
              </w:rPr>
            </w:pPr>
            <w:r w:rsidRPr="00526BE9">
              <w:rPr>
                <w:rFonts w:ascii="Calibri" w:hAnsi="Calibri" w:cs="Calibri"/>
              </w:rPr>
              <w:t xml:space="preserve">A l’issue de chaque </w:t>
            </w:r>
            <w:r w:rsidR="001E3F45">
              <w:rPr>
                <w:rFonts w:ascii="Calibri" w:hAnsi="Calibri" w:cs="Calibri"/>
              </w:rPr>
              <w:t>incrément</w:t>
            </w:r>
            <w:r w:rsidRPr="00526BE9">
              <w:rPr>
                <w:rFonts w:ascii="Calibri" w:hAnsi="Calibri" w:cs="Calibri"/>
              </w:rPr>
              <w:t xml:space="preserve">, le Titulaire : </w:t>
            </w:r>
          </w:p>
          <w:p w14:paraId="1D5319DD" w14:textId="3F319808"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Précise les </w:t>
            </w:r>
            <w:proofErr w:type="spellStart"/>
            <w:r w:rsidR="00EB53D5">
              <w:rPr>
                <w:rFonts w:ascii="Calibri" w:hAnsi="Calibri" w:cs="Calibri"/>
              </w:rPr>
              <w:t>features</w:t>
            </w:r>
            <w:proofErr w:type="spellEnd"/>
            <w:r w:rsidRPr="00526BE9">
              <w:rPr>
                <w:rFonts w:ascii="Calibri" w:hAnsi="Calibri" w:cs="Calibri"/>
              </w:rPr>
              <w:t xml:space="preserve"> au statut « Fini » (</w:t>
            </w:r>
            <w:proofErr w:type="spellStart"/>
            <w:r w:rsidRPr="00526BE9">
              <w:rPr>
                <w:rFonts w:ascii="Calibri" w:hAnsi="Calibri" w:cs="Calibri"/>
              </w:rPr>
              <w:t>Done</w:t>
            </w:r>
            <w:proofErr w:type="spellEnd"/>
            <w:r w:rsidRPr="00526BE9">
              <w:rPr>
                <w:rFonts w:ascii="Calibri" w:hAnsi="Calibri" w:cs="Calibri"/>
              </w:rPr>
              <w:t xml:space="preserve">) et celle qui ne le sont pas ; </w:t>
            </w:r>
          </w:p>
          <w:p w14:paraId="1813EA23" w14:textId="2AE6E44A" w:rsidR="00A97B2E" w:rsidRDefault="00A97B2E" w:rsidP="000C1002">
            <w:pPr>
              <w:numPr>
                <w:ilvl w:val="0"/>
                <w:numId w:val="1"/>
              </w:numPr>
              <w:spacing w:before="0" w:after="0" w:line="240" w:lineRule="auto"/>
              <w:rPr>
                <w:rFonts w:ascii="Calibri" w:hAnsi="Calibri" w:cs="Calibri"/>
              </w:rPr>
            </w:pPr>
            <w:r w:rsidRPr="00526BE9">
              <w:rPr>
                <w:rFonts w:ascii="Calibri" w:hAnsi="Calibri" w:cs="Calibri"/>
              </w:rPr>
              <w:t>Le Titulaire livre les incréments, ainsi que la batterie de tests automatisés correspondant</w:t>
            </w:r>
          </w:p>
          <w:p w14:paraId="76D0C4DE" w14:textId="3A15356C" w:rsidR="0096603A" w:rsidRPr="00526BE9" w:rsidRDefault="0096603A" w:rsidP="000C1002">
            <w:pPr>
              <w:numPr>
                <w:ilvl w:val="0"/>
                <w:numId w:val="1"/>
              </w:numPr>
              <w:spacing w:before="0" w:after="0" w:line="240" w:lineRule="auto"/>
              <w:rPr>
                <w:rFonts w:ascii="Calibri" w:hAnsi="Calibri" w:cs="Calibri"/>
              </w:rPr>
            </w:pPr>
            <w:r>
              <w:rPr>
                <w:rFonts w:ascii="Calibri" w:hAnsi="Calibri" w:cs="Calibri"/>
              </w:rPr>
              <w:t>S’assure que toute l</w:t>
            </w:r>
            <w:r w:rsidR="001E3F45">
              <w:rPr>
                <w:rFonts w:ascii="Calibri" w:hAnsi="Calibri" w:cs="Calibri"/>
              </w:rPr>
              <w:t>a</w:t>
            </w:r>
            <w:r>
              <w:rPr>
                <w:rFonts w:ascii="Calibri" w:hAnsi="Calibri" w:cs="Calibri"/>
              </w:rPr>
              <w:t xml:space="preserve"> documentation est à jour et à disposition des acteurs internes et externes au programme</w:t>
            </w:r>
          </w:p>
          <w:p w14:paraId="4F09F2B1" w14:textId="61A9D146" w:rsidR="00A97B2E" w:rsidRPr="00526BE9" w:rsidRDefault="00CF491D" w:rsidP="000C1002">
            <w:pPr>
              <w:numPr>
                <w:ilvl w:val="0"/>
                <w:numId w:val="1"/>
              </w:numPr>
              <w:spacing w:before="0" w:after="0" w:line="240" w:lineRule="auto"/>
              <w:rPr>
                <w:rFonts w:ascii="Calibri" w:hAnsi="Calibri" w:cs="Calibri"/>
              </w:rPr>
            </w:pPr>
            <w:r>
              <w:rPr>
                <w:rFonts w:ascii="Calibri" w:hAnsi="Calibri" w:cs="Calibri"/>
              </w:rPr>
              <w:t>Participe à la</w:t>
            </w:r>
            <w:r w:rsidR="00A97B2E" w:rsidRPr="00526BE9">
              <w:rPr>
                <w:rFonts w:ascii="Calibri" w:hAnsi="Calibri" w:cs="Calibri"/>
              </w:rPr>
              <w:t xml:space="preserve"> démonstration de fin de </w:t>
            </w:r>
            <w:r w:rsidR="0054087D">
              <w:rPr>
                <w:rFonts w:ascii="Calibri" w:hAnsi="Calibri" w:cs="Calibri"/>
              </w:rPr>
              <w:t>d’incrément</w:t>
            </w:r>
            <w:r w:rsidR="00A97B2E" w:rsidRPr="00526BE9">
              <w:rPr>
                <w:rFonts w:ascii="Calibri" w:hAnsi="Calibri" w:cs="Calibri"/>
              </w:rPr>
              <w:t xml:space="preserve"> lors de la </w:t>
            </w:r>
            <w:r w:rsidR="0054087D">
              <w:rPr>
                <w:rFonts w:ascii="Calibri" w:hAnsi="Calibri" w:cs="Calibri"/>
              </w:rPr>
              <w:t xml:space="preserve">cérémonie </w:t>
            </w:r>
            <w:proofErr w:type="spellStart"/>
            <w:r w:rsidR="0054087D">
              <w:rPr>
                <w:rFonts w:ascii="Calibri" w:hAnsi="Calibri" w:cs="Calibri"/>
              </w:rPr>
              <w:t>Inspect</w:t>
            </w:r>
            <w:proofErr w:type="spellEnd"/>
            <w:r w:rsidR="0054087D">
              <w:rPr>
                <w:rFonts w:ascii="Calibri" w:hAnsi="Calibri" w:cs="Calibri"/>
              </w:rPr>
              <w:t xml:space="preserve"> &amp; </w:t>
            </w:r>
            <w:proofErr w:type="spellStart"/>
            <w:r w:rsidR="0054087D">
              <w:rPr>
                <w:rFonts w:ascii="Calibri" w:hAnsi="Calibri" w:cs="Calibri"/>
              </w:rPr>
              <w:t>Adap</w:t>
            </w:r>
            <w:r>
              <w:rPr>
                <w:rFonts w:ascii="Calibri" w:hAnsi="Calibri" w:cs="Calibri"/>
              </w:rPr>
              <w:t>t</w:t>
            </w:r>
            <w:proofErr w:type="spellEnd"/>
            <w:r w:rsidR="00A97B2E" w:rsidRPr="00526BE9">
              <w:rPr>
                <w:rFonts w:ascii="Calibri" w:hAnsi="Calibri" w:cs="Calibri"/>
              </w:rPr>
              <w:t xml:space="preserve"> ; </w:t>
            </w:r>
          </w:p>
          <w:p w14:paraId="4BB0500F" w14:textId="10FB4B3A" w:rsidR="00A97B2E" w:rsidRPr="00526BE9" w:rsidRDefault="00CF491D" w:rsidP="000C1002">
            <w:pPr>
              <w:numPr>
                <w:ilvl w:val="0"/>
                <w:numId w:val="1"/>
              </w:numPr>
              <w:spacing w:before="0" w:after="0" w:line="240" w:lineRule="auto"/>
              <w:rPr>
                <w:rFonts w:ascii="Calibri" w:hAnsi="Calibri" w:cs="Calibri"/>
              </w:rPr>
            </w:pPr>
            <w:r>
              <w:rPr>
                <w:rFonts w:ascii="Calibri" w:hAnsi="Calibri" w:cs="Calibri"/>
              </w:rPr>
              <w:t>Participe à la</w:t>
            </w:r>
            <w:r w:rsidR="00A97B2E" w:rsidRPr="00526BE9">
              <w:rPr>
                <w:rFonts w:ascii="Calibri" w:hAnsi="Calibri" w:cs="Calibri"/>
              </w:rPr>
              <w:t xml:space="preserve"> rétrospective de</w:t>
            </w:r>
            <w:r>
              <w:rPr>
                <w:rFonts w:ascii="Calibri" w:hAnsi="Calibri" w:cs="Calibri"/>
              </w:rPr>
              <w:t xml:space="preserve"> fin d’incrément</w:t>
            </w:r>
            <w:r w:rsidR="00A97B2E" w:rsidRPr="00526BE9">
              <w:rPr>
                <w:rFonts w:ascii="Calibri" w:hAnsi="Calibri" w:cs="Calibri"/>
              </w:rPr>
              <w:t xml:space="preserve"> et </w:t>
            </w:r>
            <w:r>
              <w:rPr>
                <w:rFonts w:ascii="Calibri" w:hAnsi="Calibri" w:cs="Calibri"/>
              </w:rPr>
              <w:t>alimente</w:t>
            </w:r>
            <w:r w:rsidR="00A97B2E" w:rsidRPr="00526BE9">
              <w:rPr>
                <w:rFonts w:ascii="Calibri" w:hAnsi="Calibri" w:cs="Calibri"/>
              </w:rPr>
              <w:t xml:space="preserve"> le plan d’actions pour l’amélioration continue de ses pratiques ; </w:t>
            </w:r>
          </w:p>
          <w:p w14:paraId="0FEDD08F" w14:textId="7A0F9308" w:rsidR="00A97B2E" w:rsidRPr="007C63B6" w:rsidRDefault="00A97B2E" w:rsidP="007C63B6">
            <w:pPr>
              <w:numPr>
                <w:ilvl w:val="0"/>
                <w:numId w:val="1"/>
              </w:numPr>
              <w:spacing w:before="0" w:after="0" w:line="240" w:lineRule="auto"/>
              <w:rPr>
                <w:rFonts w:ascii="Calibri" w:hAnsi="Calibri" w:cs="Calibri"/>
              </w:rPr>
            </w:pPr>
            <w:r w:rsidRPr="00526BE9">
              <w:rPr>
                <w:rFonts w:ascii="Calibri" w:hAnsi="Calibri" w:cs="Calibri"/>
              </w:rPr>
              <w:t>Réalise la synchronisation Tech lead avec les architectes</w:t>
            </w:r>
          </w:p>
        </w:tc>
      </w:tr>
      <w:tr w:rsidR="00A97B2E" w:rsidRPr="00526BE9" w14:paraId="5C5E1353"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A85DC"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Livrables</w:t>
            </w:r>
          </w:p>
        </w:tc>
      </w:tr>
      <w:tr w:rsidR="00A97B2E" w:rsidRPr="00526BE9" w14:paraId="54165FA9"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20183F28"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Vélocité réelle utilisée (nombre de points de complexité réel)</w:t>
            </w:r>
          </w:p>
          <w:p w14:paraId="5D3B9980" w14:textId="36F4ED2A"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Réalisation sur un environnement de validation conformément aux modalités de livraison définies en amont avec le pouvoir adjudicateur</w:t>
            </w:r>
          </w:p>
          <w:p w14:paraId="527CB7A3" w14:textId="107CE73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Liste </w:t>
            </w:r>
            <w:proofErr w:type="spellStart"/>
            <w:r w:rsidR="001E3F45">
              <w:rPr>
                <w:rFonts w:ascii="Calibri" w:hAnsi="Calibri" w:cs="Calibri"/>
              </w:rPr>
              <w:t>features</w:t>
            </w:r>
            <w:proofErr w:type="spellEnd"/>
            <w:r w:rsidRPr="00526BE9">
              <w:rPr>
                <w:rFonts w:ascii="Calibri" w:hAnsi="Calibri" w:cs="Calibri"/>
              </w:rPr>
              <w:t xml:space="preserve"> au statut « Fini » (</w:t>
            </w:r>
            <w:proofErr w:type="spellStart"/>
            <w:r w:rsidRPr="00526BE9">
              <w:rPr>
                <w:rFonts w:ascii="Calibri" w:hAnsi="Calibri" w:cs="Calibri"/>
              </w:rPr>
              <w:t>Done</w:t>
            </w:r>
            <w:proofErr w:type="spellEnd"/>
            <w:r w:rsidRPr="00526BE9">
              <w:rPr>
                <w:rFonts w:ascii="Calibri" w:hAnsi="Calibri" w:cs="Calibri"/>
              </w:rPr>
              <w:t xml:space="preserve">) ; </w:t>
            </w:r>
          </w:p>
          <w:p w14:paraId="159DD6E3" w14:textId="25A4D98D"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Démonstration de fin </w:t>
            </w:r>
            <w:r w:rsidR="007C63B6">
              <w:rPr>
                <w:rFonts w:ascii="Calibri" w:hAnsi="Calibri" w:cs="Calibri"/>
              </w:rPr>
              <w:t>d’</w:t>
            </w:r>
            <w:r w:rsidR="00EB53D5">
              <w:rPr>
                <w:rFonts w:ascii="Calibri" w:hAnsi="Calibri" w:cs="Calibri"/>
              </w:rPr>
              <w:t>incrément</w:t>
            </w:r>
            <w:r w:rsidRPr="00526BE9">
              <w:rPr>
                <w:rFonts w:ascii="Calibri" w:hAnsi="Calibri" w:cs="Calibri"/>
              </w:rPr>
              <w:t xml:space="preserve"> ; </w:t>
            </w:r>
          </w:p>
          <w:p w14:paraId="634980CE" w14:textId="5EEE025A"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Support de rétrospective d</w:t>
            </w:r>
            <w:r w:rsidR="007C63B6">
              <w:rPr>
                <w:rFonts w:ascii="Calibri" w:hAnsi="Calibri" w:cs="Calibri"/>
              </w:rPr>
              <w:t xml:space="preserve">’incrément </w:t>
            </w:r>
            <w:r w:rsidRPr="00526BE9">
              <w:rPr>
                <w:rFonts w:ascii="Calibri" w:hAnsi="Calibri" w:cs="Calibri"/>
              </w:rPr>
              <w:t xml:space="preserve">et plan d’actions pour l’amélioration continue des pratiques ; </w:t>
            </w:r>
          </w:p>
          <w:p w14:paraId="15DF3D7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Anomalies corrigées</w:t>
            </w:r>
          </w:p>
          <w:p w14:paraId="30460E3E" w14:textId="058FC346"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Documentation mise à jour</w:t>
            </w:r>
            <w:r w:rsidR="009749D0">
              <w:rPr>
                <w:rFonts w:ascii="Calibri" w:hAnsi="Calibri" w:cs="Calibri"/>
              </w:rPr>
              <w:t xml:space="preserve"> (dont la documentation fonctionnelle)</w:t>
            </w:r>
          </w:p>
          <w:p w14:paraId="0A9D3EB6"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Liste des réserves</w:t>
            </w:r>
          </w:p>
          <w:p w14:paraId="4D7B8BF5"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Code source</w:t>
            </w:r>
          </w:p>
          <w:p w14:paraId="17B5068E"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Fiches de test</w:t>
            </w:r>
          </w:p>
          <w:p w14:paraId="16C9332E"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Tests unitaires automatisés</w:t>
            </w:r>
          </w:p>
          <w:p w14:paraId="3FBD2B07"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Résultat des indicateurs de Qualimétrie</w:t>
            </w:r>
          </w:p>
          <w:p w14:paraId="572871AD"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Dossier d’installation</w:t>
            </w:r>
          </w:p>
          <w:p w14:paraId="459DD449"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Dossier d’exploitation</w:t>
            </w:r>
          </w:p>
          <w:p w14:paraId="52E5D793"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PV de tests (type Q1, Q2 et Q4) </w:t>
            </w:r>
          </w:p>
          <w:p w14:paraId="04467E2F" w14:textId="77777777" w:rsidR="00A97B2E" w:rsidRDefault="00A97B2E" w:rsidP="000C1002">
            <w:pPr>
              <w:numPr>
                <w:ilvl w:val="0"/>
                <w:numId w:val="1"/>
              </w:numPr>
              <w:spacing w:before="0" w:after="0" w:line="240" w:lineRule="auto"/>
              <w:rPr>
                <w:rFonts w:ascii="Calibri" w:hAnsi="Calibri" w:cs="Calibri"/>
              </w:rPr>
            </w:pPr>
            <w:proofErr w:type="spellStart"/>
            <w:r w:rsidRPr="00526BE9">
              <w:rPr>
                <w:rFonts w:ascii="Calibri" w:hAnsi="Calibri" w:cs="Calibri"/>
              </w:rPr>
              <w:t>Reporting</w:t>
            </w:r>
            <w:proofErr w:type="spellEnd"/>
            <w:r w:rsidRPr="00526BE9">
              <w:rPr>
                <w:rFonts w:ascii="Calibri" w:hAnsi="Calibri" w:cs="Calibri"/>
              </w:rPr>
              <w:t xml:space="preserve"> régulier auprès du pouvoir adjudicateur</w:t>
            </w:r>
          </w:p>
          <w:p w14:paraId="568C0130" w14:textId="15449CF7" w:rsidR="004D11E4" w:rsidRPr="00526BE9" w:rsidRDefault="004D11E4" w:rsidP="004D11E4">
            <w:pPr>
              <w:spacing w:before="0" w:after="0" w:line="240" w:lineRule="auto"/>
              <w:rPr>
                <w:rFonts w:ascii="Calibri" w:hAnsi="Calibri" w:cs="Calibri"/>
              </w:rPr>
            </w:pPr>
          </w:p>
        </w:tc>
      </w:tr>
      <w:tr w:rsidR="00A97B2E" w:rsidRPr="00526BE9" w14:paraId="0CC04632" w14:textId="77777777" w:rsidTr="000C1002">
        <w:trPr>
          <w:trHeight w:val="28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0AC56"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Profils des intervenants souhaités</w:t>
            </w:r>
          </w:p>
        </w:tc>
      </w:tr>
      <w:tr w:rsidR="00A97B2E" w:rsidRPr="00526BE9" w14:paraId="688D6846" w14:textId="77777777" w:rsidTr="000C1002">
        <w:trPr>
          <w:trHeight w:val="550"/>
          <w:jc w:val="center"/>
        </w:trPr>
        <w:tc>
          <w:tcPr>
            <w:tcW w:w="9862" w:type="dxa"/>
            <w:gridSpan w:val="2"/>
            <w:tcBorders>
              <w:top w:val="single" w:sz="4" w:space="0" w:color="auto"/>
              <w:left w:val="single" w:sz="4" w:space="0" w:color="auto"/>
              <w:bottom w:val="single" w:sz="4" w:space="0" w:color="auto"/>
              <w:right w:val="single" w:sz="4" w:space="0" w:color="auto"/>
            </w:tcBorders>
          </w:tcPr>
          <w:p w14:paraId="4751B5D2" w14:textId="77777777"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 xml:space="preserve">Scrum Master </w:t>
            </w:r>
          </w:p>
          <w:p w14:paraId="24B901F9" w14:textId="390721CC" w:rsidR="00A97B2E" w:rsidRPr="00526BE9" w:rsidRDefault="00A97B2E" w:rsidP="000C1002">
            <w:pPr>
              <w:numPr>
                <w:ilvl w:val="0"/>
                <w:numId w:val="1"/>
              </w:numPr>
              <w:spacing w:before="0" w:after="0" w:line="240" w:lineRule="auto"/>
              <w:rPr>
                <w:rFonts w:ascii="Calibri" w:hAnsi="Calibri" w:cs="Calibri"/>
              </w:rPr>
            </w:pPr>
            <w:r w:rsidRPr="00526BE9">
              <w:rPr>
                <w:rFonts w:ascii="Calibri" w:hAnsi="Calibri" w:cs="Calibri"/>
              </w:rPr>
              <w:t>Equipe de construction (Tech Lead, Développeurs agiles, Tes</w:t>
            </w:r>
            <w:r w:rsidR="00DA2C67">
              <w:rPr>
                <w:rFonts w:ascii="Calibri" w:hAnsi="Calibri" w:cs="Calibri"/>
              </w:rPr>
              <w:t>teurs</w:t>
            </w:r>
            <w:r w:rsidRPr="00526BE9">
              <w:rPr>
                <w:rFonts w:ascii="Calibri" w:hAnsi="Calibri" w:cs="Calibri"/>
              </w:rPr>
              <w:t>)</w:t>
            </w:r>
          </w:p>
        </w:tc>
      </w:tr>
      <w:tr w:rsidR="00A97B2E" w:rsidRPr="00526BE9" w14:paraId="01ABA4D1"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E635D3"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Interlocuteurs CNAF</w:t>
            </w:r>
          </w:p>
        </w:tc>
      </w:tr>
      <w:tr w:rsidR="00A97B2E" w:rsidRPr="00526BE9" w14:paraId="4405EA1A"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tcPr>
          <w:p w14:paraId="30DE8C24"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lastRenderedPageBreak/>
              <w:t xml:space="preserve">Responsable : </w:t>
            </w:r>
            <w:r>
              <w:rPr>
                <w:rFonts w:ascii="Calibri" w:hAnsi="Calibri" w:cs="Calibri"/>
                <w:sz w:val="22"/>
                <w:szCs w:val="22"/>
              </w:rPr>
              <w:t>Responsable programme / CPDSI / Product Manager &amp;</w:t>
            </w:r>
            <w:r w:rsidRPr="00526BE9">
              <w:rPr>
                <w:rFonts w:ascii="Calibri" w:hAnsi="Calibri" w:cs="Calibri"/>
                <w:sz w:val="22"/>
                <w:szCs w:val="22"/>
              </w:rPr>
              <w:t xml:space="preserve"> Product </w:t>
            </w:r>
            <w:proofErr w:type="spellStart"/>
            <w:r w:rsidRPr="00526BE9">
              <w:rPr>
                <w:rFonts w:ascii="Calibri" w:hAnsi="Calibri" w:cs="Calibri"/>
                <w:sz w:val="22"/>
                <w:szCs w:val="22"/>
              </w:rPr>
              <w:t>owne</w:t>
            </w:r>
            <w:r>
              <w:rPr>
                <w:rFonts w:ascii="Calibri" w:hAnsi="Calibri" w:cs="Calibri"/>
                <w:sz w:val="22"/>
                <w:szCs w:val="22"/>
              </w:rPr>
              <w:t>r</w:t>
            </w:r>
            <w:proofErr w:type="spellEnd"/>
          </w:p>
          <w:p w14:paraId="64B30CFB" w14:textId="77777777" w:rsidR="00A97B2E" w:rsidRPr="00526BE9" w:rsidRDefault="00A97B2E" w:rsidP="000C1002">
            <w:pPr>
              <w:pStyle w:val="xmsolistparagraph"/>
              <w:rPr>
                <w:rFonts w:ascii="Calibri" w:hAnsi="Calibri" w:cs="Calibri"/>
                <w:sz w:val="22"/>
                <w:szCs w:val="22"/>
              </w:rPr>
            </w:pPr>
            <w:r w:rsidRPr="00526BE9">
              <w:rPr>
                <w:rFonts w:ascii="Calibri" w:hAnsi="Calibri" w:cs="Calibri"/>
                <w:sz w:val="22"/>
                <w:szCs w:val="22"/>
              </w:rPr>
              <w:t>Acteurs : MOA projet, MOE (Architecture, Etudes et développements)</w:t>
            </w:r>
          </w:p>
        </w:tc>
      </w:tr>
      <w:tr w:rsidR="00A97B2E" w:rsidRPr="00526BE9" w14:paraId="476410E9"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F2B705"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Entrants CNAF</w:t>
            </w:r>
          </w:p>
        </w:tc>
      </w:tr>
      <w:tr w:rsidR="00A97B2E" w:rsidRPr="00526BE9" w14:paraId="6E401E3F"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64E9892B" w14:textId="77777777" w:rsidR="00A97B2E" w:rsidRPr="00526BE9" w:rsidRDefault="00A97B2E" w:rsidP="000C1002">
            <w:pPr>
              <w:contextualSpacing/>
              <w:rPr>
                <w:rFonts w:ascii="Calibri" w:hAnsi="Calibri" w:cs="Calibri"/>
              </w:rPr>
            </w:pPr>
            <w:r w:rsidRPr="00526BE9">
              <w:rPr>
                <w:rFonts w:ascii="Calibri" w:hAnsi="Calibri" w:cs="Calibri"/>
              </w:rPr>
              <w:t xml:space="preserve">Sprint </w:t>
            </w:r>
            <w:proofErr w:type="spellStart"/>
            <w:r w:rsidRPr="00526BE9">
              <w:rPr>
                <w:rFonts w:ascii="Calibri" w:hAnsi="Calibri" w:cs="Calibri"/>
              </w:rPr>
              <w:t>backlog</w:t>
            </w:r>
            <w:proofErr w:type="spellEnd"/>
          </w:p>
        </w:tc>
      </w:tr>
      <w:tr w:rsidR="00A97B2E" w:rsidRPr="00526BE9" w14:paraId="0AEEB38F"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D538BF" w14:textId="77777777" w:rsidR="00A97B2E" w:rsidRPr="00526BE9" w:rsidRDefault="00A97B2E" w:rsidP="000C1002">
            <w:pPr>
              <w:widowControl w:val="0"/>
              <w:spacing w:after="120"/>
              <w:ind w:right="357"/>
              <w:rPr>
                <w:rFonts w:ascii="Calibri" w:hAnsi="Calibri" w:cs="Calibri"/>
                <w:b/>
                <w:snapToGrid w:val="0"/>
              </w:rPr>
            </w:pPr>
            <w:r w:rsidRPr="00526BE9">
              <w:rPr>
                <w:rFonts w:ascii="Calibri" w:hAnsi="Calibri" w:cs="Calibri"/>
                <w:b/>
                <w:snapToGrid w:val="0"/>
              </w:rPr>
              <w:t>Niveau de complexité, charges et profils associés</w:t>
            </w:r>
          </w:p>
        </w:tc>
      </w:tr>
      <w:tr w:rsidR="00A97B2E" w:rsidRPr="00526BE9" w14:paraId="764FFA70" w14:textId="77777777" w:rsidTr="000C1002">
        <w:trPr>
          <w:trHeight w:val="245"/>
          <w:jc w:val="center"/>
        </w:trPr>
        <w:tc>
          <w:tcPr>
            <w:tcW w:w="9862" w:type="dxa"/>
            <w:gridSpan w:val="2"/>
            <w:tcBorders>
              <w:top w:val="single" w:sz="4" w:space="0" w:color="auto"/>
              <w:left w:val="single" w:sz="4" w:space="0" w:color="auto"/>
              <w:bottom w:val="single" w:sz="4" w:space="0" w:color="auto"/>
              <w:right w:val="single" w:sz="4" w:space="0" w:color="auto"/>
            </w:tcBorders>
            <w:vAlign w:val="center"/>
          </w:tcPr>
          <w:p w14:paraId="026B22F6" w14:textId="77777777" w:rsidR="00A97B2E" w:rsidRPr="00526BE9" w:rsidRDefault="00A97B2E" w:rsidP="000C1002">
            <w:pPr>
              <w:spacing w:after="0" w:line="240" w:lineRule="auto"/>
              <w:rPr>
                <w:rFonts w:ascii="Calibri" w:eastAsia="Times New Roman" w:hAnsi="Calibri" w:cs="Calibri"/>
                <w:lang w:eastAsia="fr-FR"/>
              </w:rPr>
            </w:pPr>
            <w:r w:rsidRPr="00526BE9">
              <w:rPr>
                <w:rFonts w:ascii="Calibri" w:eastAsia="Times New Roman" w:hAnsi="Calibri" w:cs="Calibri"/>
                <w:lang w:eastAsia="fr-FR"/>
              </w:rPr>
              <w:t xml:space="preserve">Une UO est commandée </w:t>
            </w:r>
            <w:r>
              <w:rPr>
                <w:rFonts w:ascii="Calibri" w:eastAsia="Times New Roman" w:hAnsi="Calibri" w:cs="Calibri"/>
                <w:lang w:eastAsia="fr-FR"/>
              </w:rPr>
              <w:t>en fonction du nombre de sprints dans l’incrément</w:t>
            </w:r>
          </w:p>
          <w:p w14:paraId="6328D8B5" w14:textId="77777777" w:rsidR="00A97B2E" w:rsidRPr="00526BE9" w:rsidRDefault="00A97B2E" w:rsidP="000C1002">
            <w:pPr>
              <w:spacing w:after="0" w:line="240" w:lineRule="auto"/>
              <w:rPr>
                <w:rFonts w:ascii="Calibri" w:eastAsia="Times New Roman" w:hAnsi="Calibri" w:cs="Calibri"/>
                <w:lang w:eastAsia="fr-FR"/>
              </w:rPr>
            </w:pPr>
          </w:p>
          <w:tbl>
            <w:tblPr>
              <w:tblW w:w="3748"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737"/>
              <w:gridCol w:w="2011"/>
            </w:tblGrid>
            <w:tr w:rsidR="0083612D" w:rsidRPr="00526BE9" w14:paraId="315CEDDE" w14:textId="77777777" w:rsidTr="006B46C3">
              <w:trPr>
                <w:trHeight w:val="326"/>
                <w:jc w:val="center"/>
              </w:trPr>
              <w:tc>
                <w:tcPr>
                  <w:tcW w:w="173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hideMark/>
                </w:tcPr>
                <w:p w14:paraId="310E9171" w14:textId="77777777" w:rsidR="0083612D" w:rsidRPr="00526BE9" w:rsidRDefault="0083612D" w:rsidP="000C1002">
                  <w:pPr>
                    <w:spacing w:after="0" w:line="240" w:lineRule="auto"/>
                    <w:rPr>
                      <w:rFonts w:ascii="Calibri" w:hAnsi="Calibri" w:cs="Calibri"/>
                      <w:b/>
                      <w:bCs/>
                      <w:color w:val="FFFFFF" w:themeColor="background1"/>
                      <w:lang w:val="en-US"/>
                    </w:rPr>
                  </w:pPr>
                  <w:proofErr w:type="spellStart"/>
                  <w:r w:rsidRPr="00526BE9">
                    <w:rPr>
                      <w:rFonts w:ascii="Calibri" w:hAnsi="Calibri" w:cs="Calibri"/>
                      <w:b/>
                      <w:bCs/>
                      <w:color w:val="FFFFFF" w:themeColor="background1"/>
                      <w:lang w:val="en-US"/>
                    </w:rPr>
                    <w:t>Référence</w:t>
                  </w:r>
                  <w:proofErr w:type="spellEnd"/>
                  <w:r w:rsidRPr="00526BE9">
                    <w:rPr>
                      <w:rFonts w:ascii="Calibri" w:hAnsi="Calibri" w:cs="Calibri"/>
                      <w:b/>
                      <w:bCs/>
                      <w:color w:val="FFFFFF" w:themeColor="background1"/>
                      <w:lang w:val="en-US"/>
                    </w:rPr>
                    <w:t xml:space="preserve"> UO</w:t>
                  </w:r>
                </w:p>
              </w:tc>
              <w:tc>
                <w:tcPr>
                  <w:tcW w:w="2011" w:type="dxa"/>
                  <w:tcBorders>
                    <w:top w:val="single" w:sz="8" w:space="0" w:color="A3A3A3"/>
                    <w:left w:val="single" w:sz="8" w:space="0" w:color="A3A3A3"/>
                    <w:bottom w:val="single" w:sz="8" w:space="0" w:color="A3A3A3"/>
                    <w:right w:val="single" w:sz="8" w:space="0" w:color="A3A3A3"/>
                  </w:tcBorders>
                  <w:vAlign w:val="center"/>
                </w:tcPr>
                <w:p w14:paraId="52C9390C" w14:textId="46822542" w:rsidR="0083612D" w:rsidRPr="00526BE9" w:rsidRDefault="0083612D" w:rsidP="006B46C3">
                  <w:pPr>
                    <w:spacing w:after="0" w:line="240" w:lineRule="auto"/>
                    <w:ind w:left="540" w:hanging="245"/>
                    <w:jc w:val="left"/>
                    <w:rPr>
                      <w:rFonts w:ascii="Calibri" w:hAnsi="Calibri" w:cs="Calibri"/>
                      <w:lang w:val="en-US"/>
                    </w:rPr>
                  </w:pPr>
                  <w:r w:rsidRPr="00856FD2">
                    <w:rPr>
                      <w:rFonts w:ascii="Calibri" w:eastAsia="Times New Roman" w:hAnsi="Calibri" w:cs="Calibri"/>
                      <w:color w:val="000000"/>
                      <w:lang w:eastAsia="fr-FR"/>
                    </w:rPr>
                    <w:t>UO_AGI_SIP M</w:t>
                  </w:r>
                </w:p>
              </w:tc>
            </w:tr>
            <w:tr w:rsidR="0083612D" w:rsidRPr="00526BE9" w14:paraId="7C00030A" w14:textId="77777777" w:rsidTr="006B46C3">
              <w:trPr>
                <w:trHeight w:val="462"/>
                <w:jc w:val="center"/>
              </w:trPr>
              <w:tc>
                <w:tcPr>
                  <w:tcW w:w="173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E94DE02" w14:textId="4D0E5CA1" w:rsidR="0083612D" w:rsidRPr="00526BE9" w:rsidRDefault="0083612D" w:rsidP="000C1002">
                  <w:pPr>
                    <w:spacing w:after="0" w:line="240" w:lineRule="auto"/>
                    <w:rPr>
                      <w:rFonts w:ascii="Calibri" w:hAnsi="Calibri" w:cs="Calibri"/>
                      <w:b/>
                      <w:color w:val="FFFFFF" w:themeColor="background1"/>
                    </w:rPr>
                  </w:pPr>
                  <w:r>
                    <w:rPr>
                      <w:rFonts w:ascii="Calibri" w:hAnsi="Calibri" w:cs="Calibri"/>
                      <w:b/>
                      <w:color w:val="FFFFFF" w:themeColor="background1"/>
                    </w:rPr>
                    <w:t>Niveau de complexité</w:t>
                  </w:r>
                </w:p>
              </w:tc>
              <w:tc>
                <w:tcPr>
                  <w:tcW w:w="2011" w:type="dxa"/>
                  <w:tcBorders>
                    <w:top w:val="single" w:sz="8" w:space="0" w:color="A3A3A3"/>
                    <w:left w:val="single" w:sz="8" w:space="0" w:color="A3A3A3"/>
                    <w:bottom w:val="single" w:sz="8" w:space="0" w:color="A3A3A3"/>
                    <w:right w:val="single" w:sz="8" w:space="0" w:color="A3A3A3"/>
                  </w:tcBorders>
                  <w:vAlign w:val="center"/>
                </w:tcPr>
                <w:p w14:paraId="607415E0" w14:textId="77777777" w:rsidR="0083612D" w:rsidRPr="00526BE9" w:rsidDel="00930AE9" w:rsidRDefault="0083612D" w:rsidP="000C1002">
                  <w:pPr>
                    <w:spacing w:after="0" w:line="260" w:lineRule="atLeast"/>
                    <w:jc w:val="center"/>
                    <w:textAlignment w:val="center"/>
                    <w:rPr>
                      <w:rFonts w:ascii="Calibri" w:hAnsi="Calibri" w:cs="Calibri"/>
                    </w:rPr>
                  </w:pPr>
                  <w:r>
                    <w:rPr>
                      <w:rFonts w:ascii="Calibri" w:hAnsi="Calibri" w:cs="Calibri"/>
                      <w:bCs/>
                      <w:iCs/>
                    </w:rPr>
                    <w:t>Moyenne</w:t>
                  </w:r>
                </w:p>
              </w:tc>
            </w:tr>
            <w:tr w:rsidR="0083612D" w:rsidRPr="00526BE9" w14:paraId="48CBEA52" w14:textId="77777777" w:rsidTr="006B46C3">
              <w:trPr>
                <w:jc w:val="center"/>
              </w:trPr>
              <w:tc>
                <w:tcPr>
                  <w:tcW w:w="173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2781A0BA" w14:textId="77777777" w:rsidR="0083612D" w:rsidRPr="00526BE9" w:rsidRDefault="0083612D" w:rsidP="000C1002">
                  <w:pPr>
                    <w:spacing w:after="0" w:line="240" w:lineRule="auto"/>
                    <w:rPr>
                      <w:rFonts w:ascii="Calibri" w:hAnsi="Calibri" w:cs="Calibri"/>
                      <w:b/>
                      <w:color w:val="FFFFFF" w:themeColor="background1"/>
                    </w:rPr>
                  </w:pPr>
                  <w:r>
                    <w:rPr>
                      <w:rFonts w:ascii="Calibri" w:hAnsi="Calibri" w:cs="Calibri"/>
                      <w:b/>
                      <w:color w:val="FFFFFF" w:themeColor="background1"/>
                    </w:rPr>
                    <w:t>Nb de sprints</w:t>
                  </w:r>
                  <w:r w:rsidRPr="00526BE9">
                    <w:rPr>
                      <w:rFonts w:ascii="Calibri" w:hAnsi="Calibri" w:cs="Calibri"/>
                      <w:b/>
                      <w:color w:val="FFFFFF" w:themeColor="background1"/>
                    </w:rPr>
                    <w:t xml:space="preserve"> </w:t>
                  </w:r>
                </w:p>
              </w:tc>
              <w:tc>
                <w:tcPr>
                  <w:tcW w:w="2011" w:type="dxa"/>
                  <w:tcBorders>
                    <w:top w:val="single" w:sz="8" w:space="0" w:color="A3A3A3"/>
                    <w:left w:val="single" w:sz="8" w:space="0" w:color="A3A3A3"/>
                    <w:bottom w:val="single" w:sz="8" w:space="0" w:color="A3A3A3"/>
                    <w:right w:val="single" w:sz="8" w:space="0" w:color="A3A3A3"/>
                  </w:tcBorders>
                  <w:vAlign w:val="center"/>
                </w:tcPr>
                <w:p w14:paraId="1AEB7257" w14:textId="77777777" w:rsidR="0083612D" w:rsidRPr="00526BE9" w:rsidRDefault="0083612D" w:rsidP="000C1002">
                  <w:pPr>
                    <w:spacing w:after="0" w:line="240" w:lineRule="auto"/>
                    <w:jc w:val="center"/>
                    <w:rPr>
                      <w:rFonts w:ascii="Calibri" w:hAnsi="Calibri" w:cs="Calibri"/>
                    </w:rPr>
                  </w:pPr>
                  <w:r>
                    <w:rPr>
                      <w:rFonts w:ascii="Calibri" w:hAnsi="Calibri" w:cs="Calibri"/>
                    </w:rPr>
                    <w:t>3</w:t>
                  </w:r>
                </w:p>
              </w:tc>
            </w:tr>
          </w:tbl>
          <w:p w14:paraId="51E91824" w14:textId="77777777" w:rsidR="00A97B2E" w:rsidRPr="00526BE9" w:rsidRDefault="00A97B2E" w:rsidP="000C1002">
            <w:pPr>
              <w:keepNext/>
              <w:keepLines/>
              <w:spacing w:after="0" w:line="240" w:lineRule="auto"/>
              <w:rPr>
                <w:rFonts w:ascii="Calibri" w:hAnsi="Calibri" w:cs="Calibri"/>
                <w:snapToGrid w:val="0"/>
              </w:rPr>
            </w:pPr>
          </w:p>
        </w:tc>
      </w:tr>
    </w:tbl>
    <w:p w14:paraId="754780F6" w14:textId="77777777" w:rsidR="00A97B2E" w:rsidRDefault="00A97B2E" w:rsidP="00A97B2E"/>
    <w:p w14:paraId="14CB6DFD" w14:textId="03A9EB31" w:rsidR="00A97B2E" w:rsidRPr="009A0406" w:rsidRDefault="00A97B2E" w:rsidP="00860CBF">
      <w:pPr>
        <w:pStyle w:val="Titre4"/>
      </w:pPr>
      <w:r w:rsidRPr="00D52677">
        <w:t xml:space="preserve">Rédaction ou assistance à la rédaction des User Stories (Product </w:t>
      </w:r>
      <w:proofErr w:type="spellStart"/>
      <w:r w:rsidRPr="00D52677">
        <w:t>Owner</w:t>
      </w:r>
      <w:proofErr w:type="spellEnd"/>
      <w:r w:rsidRPr="00D52677">
        <w:t>/Proxy PO)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A97B2E" w:rsidRPr="002B2D06" w14:paraId="24AE2596" w14:textId="77777777" w:rsidTr="000C1002">
        <w:trPr>
          <w:jc w:val="center"/>
        </w:trPr>
        <w:tc>
          <w:tcPr>
            <w:tcW w:w="6839" w:type="dxa"/>
            <w:gridSpan w:val="2"/>
            <w:tcBorders>
              <w:top w:val="single" w:sz="4" w:space="0" w:color="auto"/>
              <w:left w:val="single" w:sz="4" w:space="0" w:color="auto"/>
              <w:bottom w:val="single" w:sz="4" w:space="0" w:color="auto"/>
              <w:right w:val="single" w:sz="4" w:space="0" w:color="auto"/>
            </w:tcBorders>
            <w:vAlign w:val="center"/>
          </w:tcPr>
          <w:p w14:paraId="5B4730EA" w14:textId="77777777" w:rsidR="00A97B2E" w:rsidRPr="002B2D06" w:rsidRDefault="00A97B2E" w:rsidP="000C1002">
            <w:pPr>
              <w:rPr>
                <w:rFonts w:ascii="Calibri" w:hAnsi="Calibri" w:cs="Calibri"/>
              </w:rPr>
            </w:pPr>
            <w:r w:rsidRPr="002B2D06">
              <w:rPr>
                <w:rFonts w:ascii="Calibri" w:eastAsia="Courier New" w:hAnsi="Calibri" w:cs="Calibri"/>
              </w:rPr>
              <w:t xml:space="preserve">Rédaction ou assistance à la rédaction des User Stories (Product </w:t>
            </w:r>
            <w:proofErr w:type="spellStart"/>
            <w:r w:rsidRPr="002B2D06">
              <w:rPr>
                <w:rFonts w:ascii="Calibri" w:eastAsia="Courier New" w:hAnsi="Calibri" w:cs="Calibri"/>
              </w:rPr>
              <w:t>Owner</w:t>
            </w:r>
            <w:proofErr w:type="spellEnd"/>
            <w:r w:rsidRPr="002B2D06">
              <w:rPr>
                <w:rFonts w:ascii="Calibri" w:eastAsia="Courier New" w:hAnsi="Calibri" w:cs="Calibri"/>
              </w:rPr>
              <w:t>/Proxy PO)</w:t>
            </w:r>
          </w:p>
        </w:tc>
        <w:tc>
          <w:tcPr>
            <w:tcW w:w="2223" w:type="dxa"/>
            <w:tcBorders>
              <w:top w:val="single" w:sz="4" w:space="0" w:color="auto"/>
              <w:left w:val="single" w:sz="4" w:space="0" w:color="auto"/>
              <w:bottom w:val="single" w:sz="4" w:space="0" w:color="auto"/>
              <w:right w:val="single" w:sz="4" w:space="0" w:color="auto"/>
            </w:tcBorders>
            <w:vAlign w:val="center"/>
          </w:tcPr>
          <w:p w14:paraId="552C6F14"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UO_AGI_PPO</w:t>
            </w:r>
          </w:p>
        </w:tc>
      </w:tr>
      <w:tr w:rsidR="00A97B2E" w:rsidRPr="002B2D06" w14:paraId="2E5C2096" w14:textId="77777777" w:rsidTr="000C1002">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7E4C4BB"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A97B2E" w:rsidRPr="002B2D06" w14:paraId="7E7BFCA2" w14:textId="77777777" w:rsidTr="000C1002">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1F5AEE7D" w14:textId="77777777" w:rsidR="00A97B2E" w:rsidRPr="002B2D06" w:rsidRDefault="00A97B2E" w:rsidP="000C1002">
            <w:pPr>
              <w:rPr>
                <w:rFonts w:ascii="Calibri" w:hAnsi="Calibri" w:cs="Calibri"/>
              </w:rPr>
            </w:pPr>
            <w:r w:rsidRPr="002B2D06">
              <w:rPr>
                <w:rFonts w:ascii="Calibri" w:hAnsi="Calibri" w:cs="Calibri"/>
                <w:snapToGrid w:val="0"/>
              </w:rPr>
              <w:t xml:space="preserve"> </w:t>
            </w:r>
            <w:r w:rsidRPr="002B2D06">
              <w:rPr>
                <w:rFonts w:ascii="Calibri" w:eastAsia="Wingdings" w:hAnsi="Calibri" w:cs="Calibri"/>
                <w:color w:val="000000" w:themeColor="text1"/>
              </w:rPr>
              <w:t xml:space="preserve">Cette prestation consiste à renforcer la capacité à faire du Product </w:t>
            </w:r>
            <w:proofErr w:type="spellStart"/>
            <w:r w:rsidRPr="002B2D06">
              <w:rPr>
                <w:rFonts w:ascii="Calibri" w:eastAsia="Wingdings" w:hAnsi="Calibri" w:cs="Calibri"/>
                <w:color w:val="000000" w:themeColor="text1"/>
              </w:rPr>
              <w:t>Owner</w:t>
            </w:r>
            <w:proofErr w:type="spellEnd"/>
            <w:r w:rsidRPr="002B2D06">
              <w:rPr>
                <w:rFonts w:ascii="Calibri" w:eastAsia="Wingdings" w:hAnsi="Calibri" w:cs="Calibri"/>
                <w:color w:val="000000" w:themeColor="text1"/>
              </w:rPr>
              <w:t xml:space="preserve"> en cas de besoin notamment dans l’écriture des </w:t>
            </w:r>
            <w:proofErr w:type="spellStart"/>
            <w:r w:rsidRPr="002B2D06">
              <w:rPr>
                <w:rFonts w:ascii="Calibri" w:eastAsia="Wingdings" w:hAnsi="Calibri" w:cs="Calibri"/>
                <w:color w:val="000000" w:themeColor="text1"/>
              </w:rPr>
              <w:t>users</w:t>
            </w:r>
            <w:proofErr w:type="spellEnd"/>
            <w:r w:rsidRPr="002B2D06">
              <w:rPr>
                <w:rFonts w:ascii="Calibri" w:eastAsia="Wingdings" w:hAnsi="Calibri" w:cs="Calibri"/>
                <w:color w:val="000000" w:themeColor="text1"/>
              </w:rPr>
              <w:t xml:space="preserve"> stories. </w:t>
            </w:r>
          </w:p>
        </w:tc>
      </w:tr>
      <w:tr w:rsidR="00A97B2E" w:rsidRPr="002B2D06" w14:paraId="7A053C41" w14:textId="77777777" w:rsidTr="000C1002">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cPr>
          <w:p w14:paraId="7597E123" w14:textId="77777777" w:rsidR="00A97B2E" w:rsidRPr="002B2D06" w:rsidRDefault="00A97B2E" w:rsidP="000C1002">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cPr>
          <w:p w14:paraId="5EA4F985" w14:textId="77777777" w:rsidR="00A97B2E" w:rsidRPr="002B2D06" w:rsidRDefault="00A97B2E" w:rsidP="000C1002">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A97B2E" w:rsidRPr="002B2D06" w14:paraId="4DCDA20B" w14:textId="77777777" w:rsidTr="000C1002">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35E57AC2"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Analyser l’existant</w:t>
            </w:r>
          </w:p>
          <w:p w14:paraId="3FA322BE"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Rédiger des </w:t>
            </w:r>
            <w:proofErr w:type="spellStart"/>
            <w:r w:rsidRPr="002B2D06">
              <w:rPr>
                <w:rFonts w:ascii="Calibri" w:hAnsi="Calibri" w:cs="Calibri"/>
              </w:rPr>
              <w:t>users</w:t>
            </w:r>
            <w:proofErr w:type="spellEnd"/>
            <w:r w:rsidRPr="002B2D06">
              <w:rPr>
                <w:rFonts w:ascii="Calibri" w:hAnsi="Calibri" w:cs="Calibri"/>
              </w:rPr>
              <w:t xml:space="preserve"> story</w:t>
            </w:r>
          </w:p>
          <w:p w14:paraId="7078AAB0"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Identifier les besoins utilisateurs par des entretiens et ateliers avec les utilisateurs, de la veille sur l’état de l’art, de l’analyse des comportements sur l’application </w:t>
            </w:r>
          </w:p>
          <w:p w14:paraId="60390FB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Décrire le besoin métier détaillée et les règles de gestion associées dans une story </w:t>
            </w:r>
          </w:p>
          <w:p w14:paraId="081C70A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Établir la valeur métier associée à chaque story via l’animation de la communauté d’utilisateurs </w:t>
            </w:r>
          </w:p>
          <w:p w14:paraId="461A0DE8"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Identifier les scénarios de risques lors de l’usage des applications et rédige les contremesures de ces abuser stories </w:t>
            </w:r>
          </w:p>
          <w:p w14:paraId="70945E50"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Identifier les critères de validation de chaque story </w:t>
            </w:r>
          </w:p>
          <w:p w14:paraId="06F30586"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Identifier et rédige les cas de tests fonctionnels </w:t>
            </w:r>
          </w:p>
          <w:p w14:paraId="34278CDE"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lastRenderedPageBreak/>
              <w:t xml:space="preserve">Valider la réalisation de chaque Story (DoD), au fil de l’eau pendant l’itération </w:t>
            </w:r>
          </w:p>
          <w:p w14:paraId="6C53FA69"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Définir la criticité métier des anomalies </w:t>
            </w:r>
          </w:p>
          <w:p w14:paraId="6CBA7F3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Participer aux rituels </w:t>
            </w:r>
          </w:p>
          <w:p w14:paraId="49AF1834"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Contribuer à la promotion du produit au sein de la population cible </w:t>
            </w:r>
          </w:p>
          <w:p w14:paraId="5D4057C8"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Rédiger la documentation fonctionnelle de l’applicatif (processus, guide utilisateur et administrateur, …) </w:t>
            </w:r>
          </w:p>
          <w:p w14:paraId="08748C2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Assister les utilisateurs dans la prise en main de l’application et les actions de conduite du changement </w:t>
            </w:r>
          </w:p>
          <w:p w14:paraId="7A311DE9"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Répondre aux questions et suggestions des utilisateurs de l’application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495575DF"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lastRenderedPageBreak/>
              <w:t>User stories rédigées</w:t>
            </w:r>
          </w:p>
          <w:p w14:paraId="6E97BA29" w14:textId="77777777" w:rsidR="00A97B2E" w:rsidRPr="002B2D06" w:rsidRDefault="00A97B2E" w:rsidP="000C1002">
            <w:pPr>
              <w:spacing w:before="0" w:after="0" w:line="240" w:lineRule="auto"/>
              <w:ind w:left="720"/>
              <w:rPr>
                <w:rFonts w:ascii="Calibri" w:hAnsi="Calibri" w:cs="Calibri"/>
              </w:rPr>
            </w:pPr>
          </w:p>
        </w:tc>
      </w:tr>
      <w:tr w:rsidR="00A97B2E" w:rsidRPr="002B2D06" w14:paraId="59E948F7" w14:textId="77777777" w:rsidTr="000C1002">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4CE503E"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A97B2E" w:rsidRPr="002B2D06" w14:paraId="719E12D3" w14:textId="77777777" w:rsidTr="000C1002">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65A121E4" w14:textId="77777777" w:rsidR="00A97B2E" w:rsidRPr="002B2D06" w:rsidRDefault="00A97B2E" w:rsidP="000C1002">
            <w:pPr>
              <w:rPr>
                <w:rFonts w:ascii="Calibri" w:hAnsi="Calibri" w:cs="Calibri"/>
              </w:rPr>
            </w:pPr>
            <w:r w:rsidRPr="002B2D06">
              <w:rPr>
                <w:rFonts w:ascii="Calibri" w:eastAsia="Wingdings" w:hAnsi="Calibri" w:cs="Calibri"/>
                <w:color w:val="000000" w:themeColor="text1"/>
              </w:rPr>
              <w:t xml:space="preserve">Proxy </w:t>
            </w:r>
            <w:proofErr w:type="spellStart"/>
            <w:r w:rsidRPr="002B2D06">
              <w:rPr>
                <w:rFonts w:ascii="Calibri" w:eastAsia="Wingdings" w:hAnsi="Calibri" w:cs="Calibri"/>
                <w:color w:val="000000" w:themeColor="text1"/>
              </w:rPr>
              <w:t>product</w:t>
            </w:r>
            <w:proofErr w:type="spellEnd"/>
            <w:r w:rsidRPr="002B2D06">
              <w:rPr>
                <w:rFonts w:ascii="Calibri" w:eastAsia="Wingdings" w:hAnsi="Calibri" w:cs="Calibri"/>
                <w:color w:val="000000" w:themeColor="text1"/>
              </w:rPr>
              <w:t xml:space="preserve"> </w:t>
            </w:r>
            <w:proofErr w:type="spellStart"/>
            <w:r w:rsidRPr="002B2D06">
              <w:rPr>
                <w:rFonts w:ascii="Calibri" w:eastAsia="Wingdings" w:hAnsi="Calibri" w:cs="Calibri"/>
                <w:color w:val="000000" w:themeColor="text1"/>
              </w:rPr>
              <w:t>owner</w:t>
            </w:r>
            <w:proofErr w:type="spellEnd"/>
            <w:r w:rsidRPr="002B2D06">
              <w:rPr>
                <w:rFonts w:ascii="Calibri" w:hAnsi="Calibri" w:cs="Calibri"/>
              </w:rPr>
              <w:t xml:space="preserve"> </w:t>
            </w:r>
          </w:p>
        </w:tc>
      </w:tr>
      <w:tr w:rsidR="00A97B2E" w:rsidRPr="002B2D06" w14:paraId="6CB0D42C"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5845112D"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A97B2E" w:rsidRPr="002B2D06" w14:paraId="50B51790"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56C87A3E" w14:textId="77777777" w:rsidR="00A97B2E" w:rsidRPr="002B2D06" w:rsidRDefault="00A97B2E" w:rsidP="000C1002">
            <w:pPr>
              <w:pStyle w:val="xmsolistparagraph"/>
              <w:rPr>
                <w:rFonts w:ascii="Calibri" w:hAnsi="Calibri" w:cs="Calibri"/>
                <w:sz w:val="22"/>
                <w:szCs w:val="22"/>
              </w:rPr>
            </w:pPr>
            <w:r w:rsidRPr="002B2D06">
              <w:rPr>
                <w:rFonts w:ascii="Calibri" w:eastAsia="Wingdings" w:hAnsi="Calibri" w:cs="Calibri"/>
                <w:sz w:val="22"/>
                <w:szCs w:val="22"/>
              </w:rPr>
              <w:t>Expression des besoins du Métier</w:t>
            </w:r>
          </w:p>
          <w:p w14:paraId="640689D8" w14:textId="77777777" w:rsidR="00A97B2E" w:rsidRPr="002B2D06" w:rsidRDefault="00A97B2E" w:rsidP="000C1002">
            <w:pPr>
              <w:pStyle w:val="xmsolistparagraph"/>
              <w:rPr>
                <w:rFonts w:ascii="Calibri" w:eastAsia="Wingdings" w:hAnsi="Calibri" w:cs="Calibri"/>
                <w:sz w:val="22"/>
                <w:szCs w:val="22"/>
              </w:rPr>
            </w:pPr>
            <w:r w:rsidRPr="002B2D06">
              <w:rPr>
                <w:rFonts w:ascii="Calibri" w:eastAsia="Wingdings" w:hAnsi="Calibri" w:cs="Calibri"/>
                <w:sz w:val="22"/>
                <w:szCs w:val="22"/>
              </w:rPr>
              <w:t>Documentation de cadrage</w:t>
            </w:r>
          </w:p>
          <w:p w14:paraId="69E2FDD4" w14:textId="77777777" w:rsidR="00A97B2E" w:rsidRPr="002B2D06" w:rsidRDefault="00A97B2E" w:rsidP="000C1002">
            <w:pPr>
              <w:rPr>
                <w:rFonts w:ascii="Calibri" w:hAnsi="Calibri" w:cs="Calibri"/>
              </w:rPr>
            </w:pPr>
            <w:r w:rsidRPr="002B2D06">
              <w:rPr>
                <w:rFonts w:ascii="Calibri" w:eastAsia="Wingdings" w:hAnsi="Calibri" w:cs="Calibri"/>
                <w:color w:val="000000" w:themeColor="text1"/>
                <w:u w:val="single"/>
              </w:rPr>
              <w:t>Interlocuteurs</w:t>
            </w:r>
          </w:p>
          <w:p w14:paraId="4430B077" w14:textId="77777777" w:rsidR="00A97B2E" w:rsidRPr="002B2D06" w:rsidRDefault="00A97B2E" w:rsidP="000C1002">
            <w:pPr>
              <w:pStyle w:val="xmsolistparagraph"/>
              <w:rPr>
                <w:rFonts w:ascii="Calibri" w:hAnsi="Calibri" w:cs="Calibri"/>
                <w:sz w:val="22"/>
                <w:szCs w:val="22"/>
              </w:rPr>
            </w:pPr>
            <w:r w:rsidRPr="002B2D06">
              <w:rPr>
                <w:rFonts w:ascii="Calibri" w:eastAsia="&quot;Arial&quot;,sans-serif" w:hAnsi="Calibri" w:cs="Calibri"/>
                <w:sz w:val="22"/>
                <w:szCs w:val="22"/>
              </w:rPr>
              <w:t xml:space="preserve">§ </w:t>
            </w:r>
            <w:r w:rsidRPr="002B2D06">
              <w:rPr>
                <w:rFonts w:ascii="Calibri" w:eastAsia="Wingdings" w:hAnsi="Calibri" w:cs="Calibri"/>
                <w:sz w:val="22"/>
                <w:szCs w:val="22"/>
              </w:rPr>
              <w:t>Responsable : MOA projet</w:t>
            </w:r>
          </w:p>
          <w:p w14:paraId="1AEEA823" w14:textId="77777777" w:rsidR="00A97B2E" w:rsidRPr="002B2D06" w:rsidRDefault="00A97B2E" w:rsidP="000C1002">
            <w:pPr>
              <w:pStyle w:val="xmsolistparagraph"/>
              <w:rPr>
                <w:rFonts w:ascii="Calibri" w:hAnsi="Calibri" w:cs="Calibri"/>
                <w:sz w:val="22"/>
                <w:szCs w:val="22"/>
              </w:rPr>
            </w:pPr>
            <w:r w:rsidRPr="002B2D06">
              <w:rPr>
                <w:rFonts w:ascii="Calibri" w:eastAsia="&quot;Arial&quot;,sans-serif" w:hAnsi="Calibri" w:cs="Calibri"/>
                <w:sz w:val="22"/>
                <w:szCs w:val="22"/>
              </w:rPr>
              <w:t xml:space="preserve">§ </w:t>
            </w:r>
            <w:r w:rsidRPr="002B2D06">
              <w:rPr>
                <w:rFonts w:ascii="Calibri" w:eastAsia="Wingdings" w:hAnsi="Calibri" w:cs="Calibri"/>
                <w:sz w:val="22"/>
                <w:szCs w:val="22"/>
              </w:rPr>
              <w:t>Acteurs : Métier(s), Chef de projets SI, MOA projet (autres MOA)</w:t>
            </w:r>
          </w:p>
        </w:tc>
      </w:tr>
      <w:tr w:rsidR="00A97B2E" w:rsidRPr="002B2D06" w14:paraId="4C044F7C"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4E55C8C7"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A97B2E" w:rsidRPr="002B2D06" w14:paraId="14486CCE"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5C6A360A" w14:textId="5A75D25A" w:rsidR="00A97B2E" w:rsidRPr="002B2D06" w:rsidRDefault="00A97B2E" w:rsidP="000C1002">
            <w:pPr>
              <w:rPr>
                <w:rFonts w:ascii="Calibri" w:hAnsi="Calibri" w:cs="Calibri"/>
              </w:rPr>
            </w:pPr>
            <w:r w:rsidRPr="002B2D06">
              <w:rPr>
                <w:rFonts w:ascii="Calibri" w:hAnsi="Calibri" w:cs="Calibri"/>
              </w:rPr>
              <w:t xml:space="preserve">Le niveau de complexité est établi en combinant les 2 critères de séniorité du profil et de durée </w:t>
            </w:r>
            <w:r w:rsidR="005C1EFD">
              <w:rPr>
                <w:rFonts w:ascii="Calibri" w:hAnsi="Calibri" w:cs="Calibri"/>
              </w:rPr>
              <w:t>de l’incrément</w:t>
            </w:r>
            <w:r w:rsidRPr="002B2D06">
              <w:rPr>
                <w:rFonts w:ascii="Calibri" w:hAnsi="Calibri" w:cs="Calibri"/>
              </w:rPr>
              <w: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475"/>
              <w:gridCol w:w="7338"/>
              <w:gridCol w:w="13"/>
            </w:tblGrid>
            <w:tr w:rsidR="005C1EFD" w:rsidRPr="002B2D06" w14:paraId="180283BB" w14:textId="77777777" w:rsidTr="006B0EEE">
              <w:trPr>
                <w:trHeight w:val="1545"/>
                <w:jc w:val="center"/>
              </w:trPr>
              <w:tc>
                <w:tcPr>
                  <w:tcW w:w="1475"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71A81058" w14:textId="77777777" w:rsidR="005C1EFD" w:rsidRPr="002B2D06" w:rsidRDefault="005C1EFD" w:rsidP="005C1EFD">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51" w:type="dxa"/>
                  <w:gridSpan w:val="2"/>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578803B1" w14:textId="35EC4687" w:rsidR="005C1EFD" w:rsidRPr="002B2D06" w:rsidRDefault="005C1EFD" w:rsidP="005C1EFD">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 xml:space="preserve">Durée </w:t>
                  </w:r>
                  <w:r>
                    <w:rPr>
                      <w:rFonts w:ascii="Calibri" w:hAnsi="Calibri" w:cs="Calibri"/>
                      <w:color w:val="FFFFFF" w:themeColor="background1"/>
                      <w:lang w:val="en-US"/>
                    </w:rPr>
                    <w:t xml:space="preserve">de </w:t>
                  </w:r>
                  <w:proofErr w:type="spellStart"/>
                  <w:r>
                    <w:rPr>
                      <w:rFonts w:ascii="Calibri" w:hAnsi="Calibri" w:cs="Calibri"/>
                      <w:color w:val="FFFFFF" w:themeColor="background1"/>
                      <w:lang w:val="en-US"/>
                    </w:rPr>
                    <w:t>l’incrément</w:t>
                  </w:r>
                  <w:proofErr w:type="spellEnd"/>
                </w:p>
              </w:tc>
            </w:tr>
            <w:tr w:rsidR="006B0EEE" w:rsidRPr="002B2D06" w14:paraId="08B6999E" w14:textId="77777777" w:rsidTr="006B0EEE">
              <w:trPr>
                <w:gridAfter w:val="1"/>
                <w:wAfter w:w="13" w:type="dxa"/>
                <w:trHeight w:val="228"/>
                <w:jc w:val="center"/>
              </w:trPr>
              <w:tc>
                <w:tcPr>
                  <w:tcW w:w="1475"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3845C06" w14:textId="77777777" w:rsidR="006B0EEE" w:rsidRPr="002B2D06" w:rsidRDefault="006B0EEE" w:rsidP="005C1EFD">
                  <w:pPr>
                    <w:keepLines/>
                    <w:spacing w:after="120" w:line="280" w:lineRule="exact"/>
                    <w:rPr>
                      <w:rFonts w:ascii="Calibri" w:hAnsi="Calibri" w:cs="Calibri"/>
                      <w:color w:val="FFFFFF" w:themeColor="background1"/>
                    </w:rPr>
                  </w:pPr>
                </w:p>
              </w:tc>
              <w:tc>
                <w:tcPr>
                  <w:tcW w:w="7338"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80E515E" w14:textId="283E9DCC" w:rsidR="006B0EEE" w:rsidRPr="002B2D06" w:rsidRDefault="006B0EEE" w:rsidP="005C1EFD">
                  <w:pPr>
                    <w:spacing w:after="0" w:line="240" w:lineRule="auto"/>
                    <w:ind w:left="540"/>
                    <w:jc w:val="center"/>
                    <w:rPr>
                      <w:rFonts w:ascii="Calibri" w:hAnsi="Calibri" w:cs="Calibri"/>
                      <w:color w:val="FFFFFF" w:themeColor="background1"/>
                      <w:lang w:val="en-US"/>
                    </w:rPr>
                  </w:pPr>
                  <w:r w:rsidRPr="006B25DF">
                    <w:rPr>
                      <w:rFonts w:ascii="Calibri" w:hAnsi="Calibri" w:cs="Calibri"/>
                      <w:color w:val="FFFFFF" w:themeColor="background1"/>
                      <w:lang w:val="en-US"/>
                    </w:rPr>
                    <w:t>1</w:t>
                  </w:r>
                  <w:r>
                    <w:rPr>
                      <w:rFonts w:ascii="Calibri" w:hAnsi="Calibri" w:cs="Calibri"/>
                      <w:color w:val="FFFFFF" w:themeColor="background1"/>
                      <w:lang w:val="en-US"/>
                    </w:rPr>
                    <w:t>2</w:t>
                  </w:r>
                  <w:r w:rsidRPr="002B2D06">
                    <w:rPr>
                      <w:rFonts w:ascii="Calibri" w:hAnsi="Calibri" w:cs="Calibri"/>
                      <w:color w:val="FFFFFF" w:themeColor="background1"/>
                      <w:lang w:val="en-US"/>
                    </w:rPr>
                    <w:t xml:space="preserve"> </w:t>
                  </w:r>
                  <w:proofErr w:type="spellStart"/>
                  <w:r w:rsidRPr="002B2D06">
                    <w:rPr>
                      <w:rFonts w:ascii="Calibri" w:hAnsi="Calibri" w:cs="Calibri"/>
                      <w:color w:val="FFFFFF" w:themeColor="background1"/>
                      <w:lang w:val="en-US"/>
                    </w:rPr>
                    <w:t>semaines</w:t>
                  </w:r>
                  <w:proofErr w:type="spellEnd"/>
                </w:p>
              </w:tc>
            </w:tr>
            <w:tr w:rsidR="006B0EEE" w:rsidRPr="002B2D06" w14:paraId="39B66B3F" w14:textId="77777777" w:rsidTr="006B0EEE">
              <w:trPr>
                <w:gridAfter w:val="1"/>
                <w:wAfter w:w="13" w:type="dxa"/>
                <w:trHeight w:val="535"/>
                <w:jc w:val="center"/>
              </w:trPr>
              <w:tc>
                <w:tcPr>
                  <w:tcW w:w="1475"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21F66EB6" w14:textId="77777777" w:rsidR="006B0EEE" w:rsidRPr="002B2D06" w:rsidRDefault="006B0EEE" w:rsidP="000C1002">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73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611AC35" w14:textId="77777777" w:rsidR="006B0EEE" w:rsidRPr="002B2D06" w:rsidRDefault="006B0EEE" w:rsidP="000C1002">
                  <w:pPr>
                    <w:spacing w:after="0" w:line="240" w:lineRule="auto"/>
                    <w:ind w:left="540"/>
                    <w:jc w:val="center"/>
                    <w:rPr>
                      <w:rFonts w:ascii="Calibri" w:hAnsi="Calibri" w:cs="Calibri"/>
                      <w:bCs/>
                    </w:rPr>
                  </w:pPr>
                  <w:r w:rsidRPr="002B2D06">
                    <w:rPr>
                      <w:rFonts w:ascii="Calibri" w:hAnsi="Calibri" w:cs="Calibri"/>
                      <w:bCs/>
                      <w:snapToGrid w:val="0"/>
                    </w:rPr>
                    <w:t>UO_AGI_PPO_3S</w:t>
                  </w:r>
                </w:p>
              </w:tc>
            </w:tr>
          </w:tbl>
          <w:p w14:paraId="263D2F33" w14:textId="77777777" w:rsidR="00A97B2E" w:rsidRPr="002B2D06" w:rsidRDefault="00A97B2E" w:rsidP="000C1002">
            <w:pPr>
              <w:keepLines/>
              <w:spacing w:after="120" w:line="280" w:lineRule="exact"/>
              <w:rPr>
                <w:rFonts w:ascii="Calibri" w:hAnsi="Calibri" w:cs="Calibri"/>
              </w:rPr>
            </w:pPr>
          </w:p>
        </w:tc>
      </w:tr>
    </w:tbl>
    <w:p w14:paraId="3982D3EF" w14:textId="77777777" w:rsidR="00A97B2E" w:rsidRPr="00D52677" w:rsidRDefault="00A97B2E" w:rsidP="00A97B2E">
      <w:pPr>
        <w:spacing w:line="257" w:lineRule="auto"/>
        <w:rPr>
          <w:rFonts w:eastAsia="Wingdings" w:cs="Carlito"/>
          <w:color w:val="000000" w:themeColor="text1"/>
          <w:sz w:val="20"/>
          <w:szCs w:val="20"/>
        </w:rPr>
      </w:pPr>
      <w:r w:rsidRPr="00D52677">
        <w:rPr>
          <w:rFonts w:eastAsia="Wingdings" w:cs="Carlito"/>
          <w:color w:val="000000" w:themeColor="text1"/>
          <w:sz w:val="20"/>
          <w:szCs w:val="20"/>
        </w:rPr>
        <w:t xml:space="preserve"> </w:t>
      </w:r>
    </w:p>
    <w:p w14:paraId="5A27A59E" w14:textId="77777777" w:rsidR="00A97B2E" w:rsidRPr="00D52677" w:rsidRDefault="00A97B2E" w:rsidP="00A97B2E">
      <w:pPr>
        <w:spacing w:line="257" w:lineRule="auto"/>
        <w:rPr>
          <w:rFonts w:eastAsia="Symbol" w:cs="Carlito"/>
          <w:color w:val="000000" w:themeColor="text1"/>
        </w:rPr>
      </w:pPr>
    </w:p>
    <w:p w14:paraId="14DECD3E" w14:textId="77777777" w:rsidR="00C21C4C" w:rsidRPr="00D52677" w:rsidRDefault="00C21C4C" w:rsidP="00C21C4C">
      <w:pPr>
        <w:pStyle w:val="Titre4"/>
      </w:pPr>
      <w:r>
        <w:lastRenderedPageBreak/>
        <w:t>Organisation et mise œuvre d’une architecture en mode agile</w:t>
      </w:r>
      <w:r w:rsidRPr="00D52677">
        <w:t xml:space="preserve"> (</w:t>
      </w:r>
      <w:r>
        <w:t>Architecte palier)</w:t>
      </w:r>
    </w:p>
    <w:p w14:paraId="42747739" w14:textId="77777777" w:rsidR="00C21C4C" w:rsidRDefault="00C21C4C" w:rsidP="00C21C4C">
      <w:pPr>
        <w:rPr>
          <w:rFonts w:eastAsia="Wingdings" w:cs="Carlito"/>
          <w:b/>
          <w:color w:val="000000" w:themeColor="text1"/>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C21C4C" w:rsidRPr="002B2D06" w14:paraId="3E507F35" w14:textId="77777777">
        <w:trPr>
          <w:jc w:val="center"/>
        </w:trPr>
        <w:tc>
          <w:tcPr>
            <w:tcW w:w="6839" w:type="dxa"/>
            <w:gridSpan w:val="2"/>
            <w:tcBorders>
              <w:top w:val="single" w:sz="4" w:space="0" w:color="auto"/>
              <w:left w:val="single" w:sz="4" w:space="0" w:color="auto"/>
              <w:bottom w:val="single" w:sz="4" w:space="0" w:color="auto"/>
              <w:right w:val="single" w:sz="4" w:space="0" w:color="auto"/>
            </w:tcBorders>
            <w:vAlign w:val="center"/>
          </w:tcPr>
          <w:p w14:paraId="090EAC4A" w14:textId="77777777" w:rsidR="00C21C4C" w:rsidRPr="002B2D06" w:rsidRDefault="00C21C4C">
            <w:pPr>
              <w:rPr>
                <w:rFonts w:ascii="Calibri" w:hAnsi="Calibri" w:cs="Calibri"/>
              </w:rPr>
            </w:pPr>
            <w:r w:rsidRPr="002B2D06">
              <w:rPr>
                <w:rFonts w:ascii="Calibri" w:hAnsi="Calibri" w:cs="Calibri"/>
              </w:rPr>
              <w:t>Organisation et mise œuvre d’une architecture en mode agile (Architecte palier)</w:t>
            </w:r>
          </w:p>
        </w:tc>
        <w:tc>
          <w:tcPr>
            <w:tcW w:w="2223" w:type="dxa"/>
            <w:tcBorders>
              <w:top w:val="single" w:sz="4" w:space="0" w:color="auto"/>
              <w:left w:val="single" w:sz="4" w:space="0" w:color="auto"/>
              <w:bottom w:val="single" w:sz="4" w:space="0" w:color="auto"/>
              <w:right w:val="single" w:sz="4" w:space="0" w:color="auto"/>
            </w:tcBorders>
            <w:vAlign w:val="center"/>
          </w:tcPr>
          <w:p w14:paraId="12F4398D" w14:textId="77777777" w:rsidR="00C21C4C" w:rsidRPr="002B2D06" w:rsidRDefault="00C21C4C">
            <w:pPr>
              <w:widowControl w:val="0"/>
              <w:spacing w:after="120"/>
              <w:ind w:right="357"/>
              <w:rPr>
                <w:rFonts w:ascii="Calibri" w:hAnsi="Calibri" w:cs="Calibri"/>
                <w:b/>
                <w:snapToGrid w:val="0"/>
              </w:rPr>
            </w:pPr>
            <w:r w:rsidRPr="002B2D06">
              <w:rPr>
                <w:rFonts w:ascii="Calibri" w:hAnsi="Calibri" w:cs="Calibri"/>
                <w:b/>
                <w:snapToGrid w:val="0"/>
              </w:rPr>
              <w:t>UO_AGI_ARH</w:t>
            </w:r>
          </w:p>
        </w:tc>
      </w:tr>
      <w:tr w:rsidR="00C21C4C" w:rsidRPr="002B2D06" w14:paraId="25C4E8BA" w14:textId="77777777">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312CFBCE" w14:textId="77777777" w:rsidR="00C21C4C" w:rsidRPr="002B2D06" w:rsidRDefault="00C21C4C">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C21C4C" w:rsidRPr="002B2D06" w14:paraId="1F65F72D" w14:textId="77777777">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0E20E7B6" w14:textId="77777777" w:rsidR="00C21C4C" w:rsidRPr="002B2D06" w:rsidRDefault="00C21C4C">
            <w:pPr>
              <w:rPr>
                <w:rFonts w:ascii="Calibri" w:eastAsia="Wingdings" w:hAnsi="Calibri" w:cs="Calibri"/>
                <w:color w:val="000000" w:themeColor="text1"/>
              </w:rPr>
            </w:pPr>
            <w:r w:rsidRPr="002B2D06">
              <w:rPr>
                <w:rFonts w:ascii="Calibri" w:eastAsia="Wingdings" w:hAnsi="Calibri" w:cs="Calibri"/>
                <w:color w:val="000000" w:themeColor="text1"/>
              </w:rPr>
              <w:t xml:space="preserve">Cette prestation englobe les tâches réalisées par l’architecte palier dans l’équipe cœur agile au niveau du palier. </w:t>
            </w:r>
            <w:r w:rsidRPr="002B2D06">
              <w:rPr>
                <w:rFonts w:ascii="Calibri" w:eastAsia="Wingdings" w:hAnsi="Calibri" w:cs="Calibri"/>
                <w:b/>
                <w:bCs/>
                <w:color w:val="000000" w:themeColor="text1"/>
              </w:rPr>
              <w:t xml:space="preserve">Il </w:t>
            </w:r>
            <w:r w:rsidRPr="002B2D06">
              <w:rPr>
                <w:rFonts w:ascii="Calibri" w:eastAsia="Wingdings" w:hAnsi="Calibri" w:cs="Calibri"/>
                <w:color w:val="000000" w:themeColor="text1"/>
              </w:rPr>
              <w:t>a en charge de définir en lien avec la CNAF l’architecture adéquate pour la réalisation des travaux des équipes.</w:t>
            </w:r>
          </w:p>
        </w:tc>
      </w:tr>
      <w:tr w:rsidR="00C21C4C" w:rsidRPr="002B2D06" w14:paraId="48F724DB" w14:textId="77777777">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cPr>
          <w:p w14:paraId="25C84CD2" w14:textId="77777777" w:rsidR="00C21C4C" w:rsidRPr="002B2D06" w:rsidRDefault="00C21C4C">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cPr>
          <w:p w14:paraId="1037D51B" w14:textId="77777777" w:rsidR="00C21C4C" w:rsidRPr="002B2D06" w:rsidRDefault="00C21C4C">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C21C4C" w:rsidRPr="002B2D06" w14:paraId="23B0E0C1" w14:textId="77777777">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4C4DBA4D"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Définit et présente la trajectoire architecturale pour le palier et également celle des paliers à venir ; </w:t>
            </w:r>
          </w:p>
          <w:p w14:paraId="5CF10685"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Priorise les </w:t>
            </w:r>
            <w:proofErr w:type="spellStart"/>
            <w:r w:rsidRPr="002B2D06">
              <w:rPr>
                <w:rFonts w:ascii="Calibri" w:hAnsi="Calibri" w:cs="Calibri"/>
              </w:rPr>
              <w:t>Enablers</w:t>
            </w:r>
            <w:proofErr w:type="spellEnd"/>
            <w:r w:rsidRPr="002B2D06">
              <w:rPr>
                <w:rFonts w:ascii="Calibri" w:hAnsi="Calibri" w:cs="Calibri"/>
              </w:rPr>
              <w:t xml:space="preserve"> et valide leur développement</w:t>
            </w:r>
          </w:p>
          <w:p w14:paraId="25940166"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Contribue aux activités de spécification en étudiant les sous-jacents architecturaux des éléments du </w:t>
            </w:r>
            <w:proofErr w:type="spellStart"/>
            <w:r w:rsidRPr="002B2D06">
              <w:rPr>
                <w:rFonts w:ascii="Calibri" w:hAnsi="Calibri" w:cs="Calibri"/>
              </w:rPr>
              <w:t>Backlog</w:t>
            </w:r>
            <w:proofErr w:type="spellEnd"/>
            <w:r w:rsidRPr="002B2D06">
              <w:rPr>
                <w:rFonts w:ascii="Calibri" w:hAnsi="Calibri" w:cs="Calibri"/>
              </w:rPr>
              <w:t xml:space="preserve"> ; </w:t>
            </w:r>
          </w:p>
          <w:p w14:paraId="3A065ACE"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Garantit la cohérence du </w:t>
            </w:r>
            <w:proofErr w:type="spellStart"/>
            <w:r w:rsidRPr="002B2D06">
              <w:rPr>
                <w:rFonts w:ascii="Calibri" w:hAnsi="Calibri" w:cs="Calibri"/>
              </w:rPr>
              <w:t>backlog</w:t>
            </w:r>
            <w:proofErr w:type="spellEnd"/>
            <w:r w:rsidRPr="002B2D06">
              <w:rPr>
                <w:rFonts w:ascii="Calibri" w:hAnsi="Calibri" w:cs="Calibri"/>
              </w:rPr>
              <w:t xml:space="preserve"> avec la trajectoire d’urbanisation DSI ;</w:t>
            </w:r>
          </w:p>
          <w:p w14:paraId="20D665E2"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Apporte son expertise sur les sujets techniques / d’architecture</w:t>
            </w:r>
          </w:p>
          <w:p w14:paraId="5C0F48CC"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Echange avec le </w:t>
            </w:r>
            <w:proofErr w:type="spellStart"/>
            <w:r w:rsidRPr="002B2D06">
              <w:rPr>
                <w:rFonts w:ascii="Calibri" w:hAnsi="Calibri" w:cs="Calibri"/>
              </w:rPr>
              <w:t>product</w:t>
            </w:r>
            <w:proofErr w:type="spellEnd"/>
            <w:r w:rsidRPr="002B2D06">
              <w:rPr>
                <w:rFonts w:ascii="Calibri" w:hAnsi="Calibri" w:cs="Calibri"/>
              </w:rPr>
              <w:t xml:space="preserve"> manager au sujet de la priorisation des US notamment en mettant en avant, si nécessaire, les prérequis techniques amenés par des US de type </w:t>
            </w:r>
            <w:proofErr w:type="spellStart"/>
            <w:r w:rsidRPr="002B2D06">
              <w:rPr>
                <w:rFonts w:ascii="Calibri" w:hAnsi="Calibri" w:cs="Calibri"/>
              </w:rPr>
              <w:t>enablers</w:t>
            </w:r>
            <w:proofErr w:type="spellEnd"/>
            <w:r w:rsidRPr="002B2D06">
              <w:rPr>
                <w:rFonts w:ascii="Calibri" w:hAnsi="Calibri" w:cs="Calibri"/>
              </w:rPr>
              <w:t>.</w:t>
            </w:r>
          </w:p>
          <w:p w14:paraId="51688EB4"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Remonte des axes d’amélioration liés aux aspects architecturaux </w:t>
            </w:r>
          </w:p>
          <w:p w14:paraId="33376C01"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Identifie d’éventuels points d’attention d’ordre architectural qui doivent être remontés en comité d’architecture voire au niveau stratégique</w:t>
            </w:r>
          </w:p>
          <w:p w14:paraId="70372951"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Contribue aux plans d’action pour améliorer les éléments architecturaux</w:t>
            </w:r>
          </w:p>
          <w:p w14:paraId="0F390928"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Contribue à définir les contours techniques des interdépendances et peut proposer des solutions techniques pour sécuriser les interdépendances</w:t>
            </w:r>
          </w:p>
          <w:p w14:paraId="1A20F968"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Participe aux instances et rituels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7E0CD542"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Trajectoire architecturale</w:t>
            </w:r>
          </w:p>
          <w:p w14:paraId="4D5E33F2"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 xml:space="preserve">Liste des </w:t>
            </w:r>
            <w:proofErr w:type="spellStart"/>
            <w:r w:rsidRPr="002B2D06">
              <w:rPr>
                <w:rFonts w:ascii="Calibri" w:hAnsi="Calibri" w:cs="Calibri"/>
              </w:rPr>
              <w:t>Enablers</w:t>
            </w:r>
            <w:proofErr w:type="spellEnd"/>
            <w:r w:rsidRPr="002B2D06">
              <w:rPr>
                <w:rFonts w:ascii="Calibri" w:hAnsi="Calibri" w:cs="Calibri"/>
              </w:rPr>
              <w:t xml:space="preserve"> priorisés</w:t>
            </w:r>
          </w:p>
          <w:p w14:paraId="31FBA534" w14:textId="77777777" w:rsidR="00C21C4C" w:rsidRPr="002B2D06" w:rsidRDefault="00C21C4C" w:rsidP="00C21C4C">
            <w:pPr>
              <w:numPr>
                <w:ilvl w:val="0"/>
                <w:numId w:val="1"/>
              </w:numPr>
              <w:spacing w:before="0" w:after="0" w:line="240" w:lineRule="auto"/>
              <w:rPr>
                <w:rFonts w:ascii="Calibri" w:hAnsi="Calibri" w:cs="Calibri"/>
              </w:rPr>
            </w:pPr>
            <w:proofErr w:type="spellStart"/>
            <w:r w:rsidRPr="002B2D06">
              <w:rPr>
                <w:rFonts w:ascii="Calibri" w:hAnsi="Calibri" w:cs="Calibri"/>
              </w:rPr>
              <w:t>Enablers</w:t>
            </w:r>
            <w:proofErr w:type="spellEnd"/>
            <w:r w:rsidRPr="002B2D06">
              <w:rPr>
                <w:rFonts w:ascii="Calibri" w:hAnsi="Calibri" w:cs="Calibri"/>
              </w:rPr>
              <w:t xml:space="preserve"> validés </w:t>
            </w:r>
          </w:p>
          <w:p w14:paraId="1DFD9103" w14:textId="77777777" w:rsidR="00C21C4C" w:rsidRPr="002B2D06" w:rsidRDefault="00C21C4C" w:rsidP="00C21C4C">
            <w:pPr>
              <w:numPr>
                <w:ilvl w:val="0"/>
                <w:numId w:val="1"/>
              </w:numPr>
              <w:spacing w:before="0" w:after="0" w:line="240" w:lineRule="auto"/>
              <w:rPr>
                <w:rFonts w:ascii="Calibri" w:hAnsi="Calibri" w:cs="Calibri"/>
              </w:rPr>
            </w:pPr>
            <w:r w:rsidRPr="002B2D06">
              <w:rPr>
                <w:rFonts w:ascii="Calibri" w:hAnsi="Calibri" w:cs="Calibri"/>
              </w:rPr>
              <w:t>Axes d’amélioration liés aux aspects architecturaux</w:t>
            </w:r>
          </w:p>
        </w:tc>
      </w:tr>
      <w:tr w:rsidR="00C21C4C" w:rsidRPr="002B2D06" w14:paraId="6674837A" w14:textId="77777777">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53AB1C96" w14:textId="77777777" w:rsidR="00C21C4C" w:rsidRPr="002B2D06" w:rsidRDefault="00C21C4C">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C21C4C" w:rsidRPr="002B2D06" w14:paraId="4A047005" w14:textId="77777777">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1EE4C91F" w14:textId="77777777" w:rsidR="00C21C4C" w:rsidRPr="002B2D06" w:rsidRDefault="00C21C4C">
            <w:pPr>
              <w:rPr>
                <w:rFonts w:ascii="Calibri" w:hAnsi="Calibri" w:cs="Calibri"/>
              </w:rPr>
            </w:pPr>
            <w:r w:rsidRPr="002B2D06">
              <w:rPr>
                <w:rFonts w:ascii="Calibri" w:eastAsia="Wingdings" w:hAnsi="Calibri" w:cs="Calibri"/>
              </w:rPr>
              <w:t>L’architecte palier est membre de l’équipe de construction (au sein de l’équipe cœur agile)</w:t>
            </w:r>
          </w:p>
        </w:tc>
      </w:tr>
      <w:tr w:rsidR="00C21C4C" w:rsidRPr="002B2D06" w14:paraId="68969C97" w14:textId="77777777">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274A4DC7" w14:textId="77777777" w:rsidR="00C21C4C" w:rsidRPr="002B2D06" w:rsidRDefault="00C21C4C">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C21C4C" w:rsidRPr="002B2D06" w14:paraId="6F092708" w14:textId="77777777">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750229C3" w14:textId="77777777" w:rsidR="00C21C4C" w:rsidRPr="002B2D06" w:rsidRDefault="00C21C4C">
            <w:pPr>
              <w:rPr>
                <w:rFonts w:ascii="Calibri" w:hAnsi="Calibri" w:cs="Calibri"/>
                <w:lang w:val="es-ES"/>
              </w:rPr>
            </w:pPr>
          </w:p>
        </w:tc>
      </w:tr>
      <w:tr w:rsidR="00C21C4C" w:rsidRPr="002B2D06" w14:paraId="1164C557" w14:textId="77777777">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cPr>
          <w:p w14:paraId="4D2B4E39" w14:textId="77777777" w:rsidR="00C21C4C" w:rsidRPr="002B2D06" w:rsidRDefault="00C21C4C">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C21C4C" w:rsidRPr="002B2D06" w14:paraId="062693C1" w14:textId="77777777">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61F34BE8" w14:textId="77777777" w:rsidR="00C21C4C" w:rsidRDefault="00C21C4C">
            <w:pPr>
              <w:rPr>
                <w:rFonts w:ascii="Calibri" w:hAnsi="Calibri" w:cs="Calibri"/>
              </w:rPr>
            </w:pPr>
            <w:r w:rsidRPr="002B2D06">
              <w:rPr>
                <w:rFonts w:ascii="Calibri" w:hAnsi="Calibri" w:cs="Calibri"/>
              </w:rPr>
              <w:t>Le niveau de complexité est établi en combinant les 2 critères de séniorité du profil et de durée du sprint.</w:t>
            </w:r>
          </w:p>
          <w:p w14:paraId="7DBCBF4B" w14:textId="37B55DC9" w:rsidR="00AC34B5" w:rsidRPr="002B2D06" w:rsidRDefault="00AC34B5" w:rsidP="00066E24">
            <w:pPr>
              <w:rPr>
                <w:rFonts w:ascii="Calibri" w:hAnsi="Calibri" w:cs="Calibri"/>
              </w:rPr>
            </w:pPr>
            <w:r w:rsidRPr="002B2D06">
              <w:rPr>
                <w:rFonts w:ascii="Calibri" w:hAnsi="Calibri" w:cs="Calibri"/>
              </w:rPr>
              <w:t>Le niveau de complexité est établi en combinant les 2 critères de séniorité du profil et de durée d</w:t>
            </w:r>
            <w:r>
              <w:rPr>
                <w:rFonts w:ascii="Calibri" w:hAnsi="Calibri" w:cs="Calibri"/>
              </w:rPr>
              <w:t>e l’incrément</w:t>
            </w:r>
            <w:r w:rsidRPr="002B2D06">
              <w:rPr>
                <w:rFonts w:ascii="Calibri" w:hAnsi="Calibri" w:cs="Calibri"/>
              </w:rPr>
              <w:t>.</w:t>
            </w:r>
            <w:r w:rsidR="00066E24" w:rsidRPr="002B2D06">
              <w:rPr>
                <w:rFonts w:ascii="Calibri" w:hAnsi="Calibri" w:cs="Calibri"/>
              </w:rPr>
              <w:t xml:space="preserve"> </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510"/>
              <w:gridCol w:w="7303"/>
              <w:gridCol w:w="13"/>
            </w:tblGrid>
            <w:tr w:rsidR="00C21C4C" w:rsidRPr="002B2D06" w14:paraId="4C981421" w14:textId="77777777">
              <w:trPr>
                <w:trHeight w:val="381"/>
                <w:jc w:val="center"/>
              </w:trPr>
              <w:tc>
                <w:tcPr>
                  <w:tcW w:w="1510"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DB3F10D" w14:textId="77777777" w:rsidR="00C21C4C" w:rsidRPr="002B2D06" w:rsidRDefault="00C21C4C">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16" w:type="dxa"/>
                  <w:gridSpan w:val="2"/>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0B335D89" w14:textId="76A2531D" w:rsidR="00C21C4C" w:rsidRPr="002B2D06" w:rsidRDefault="00C21C4C">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w:t>
                  </w:r>
                  <w:r w:rsidR="00066E24">
                    <w:rPr>
                      <w:rFonts w:ascii="Calibri" w:hAnsi="Calibri" w:cs="Calibri"/>
                      <w:color w:val="FFFFFF" w:themeColor="background1"/>
                      <w:lang w:val="en-US"/>
                    </w:rPr>
                    <w:t xml:space="preserve">e </w:t>
                  </w:r>
                  <w:proofErr w:type="spellStart"/>
                  <w:r w:rsidR="00066E24">
                    <w:rPr>
                      <w:rFonts w:ascii="Calibri" w:hAnsi="Calibri" w:cs="Calibri"/>
                      <w:color w:val="FFFFFF" w:themeColor="background1"/>
                      <w:lang w:val="en-US"/>
                    </w:rPr>
                    <w:t>l’incrément</w:t>
                  </w:r>
                  <w:proofErr w:type="spellEnd"/>
                </w:p>
              </w:tc>
            </w:tr>
            <w:tr w:rsidR="00342536" w:rsidRPr="002B2D06" w14:paraId="41723B94" w14:textId="77777777" w:rsidTr="00285ACE">
              <w:trPr>
                <w:gridAfter w:val="1"/>
                <w:wAfter w:w="13" w:type="dxa"/>
                <w:trHeight w:val="228"/>
                <w:jc w:val="center"/>
              </w:trPr>
              <w:tc>
                <w:tcPr>
                  <w:tcW w:w="1510"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1491B25" w14:textId="77777777" w:rsidR="00342536" w:rsidRPr="002B2D06" w:rsidRDefault="00342536">
                  <w:pPr>
                    <w:keepLines/>
                    <w:spacing w:after="120" w:line="280" w:lineRule="exact"/>
                    <w:rPr>
                      <w:rFonts w:ascii="Calibri" w:hAnsi="Calibri" w:cs="Calibri"/>
                      <w:color w:val="FFFFFF" w:themeColor="background1"/>
                    </w:rPr>
                  </w:pPr>
                </w:p>
              </w:tc>
              <w:tc>
                <w:tcPr>
                  <w:tcW w:w="7303"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4795F3D1" w14:textId="2871FE7D" w:rsidR="00342536" w:rsidRPr="002B2D06" w:rsidRDefault="00066E24">
                  <w:pPr>
                    <w:spacing w:after="0" w:line="240" w:lineRule="auto"/>
                    <w:ind w:left="540"/>
                    <w:jc w:val="center"/>
                    <w:rPr>
                      <w:rFonts w:ascii="Calibri" w:hAnsi="Calibri" w:cs="Calibri"/>
                      <w:color w:val="FFFFFF" w:themeColor="background1"/>
                      <w:lang w:val="en-US"/>
                    </w:rPr>
                  </w:pPr>
                  <w:r>
                    <w:rPr>
                      <w:rFonts w:ascii="Calibri" w:hAnsi="Calibri" w:cs="Calibri"/>
                      <w:color w:val="FFFFFF" w:themeColor="background1"/>
                      <w:lang w:val="en-US"/>
                    </w:rPr>
                    <w:t>12</w:t>
                  </w:r>
                  <w:r w:rsidR="00342536" w:rsidRPr="002B2D06">
                    <w:rPr>
                      <w:rFonts w:ascii="Calibri" w:hAnsi="Calibri" w:cs="Calibri"/>
                      <w:color w:val="FFFFFF" w:themeColor="background1"/>
                      <w:lang w:val="en-US"/>
                    </w:rPr>
                    <w:t xml:space="preserve"> </w:t>
                  </w:r>
                  <w:proofErr w:type="spellStart"/>
                  <w:r w:rsidR="00342536" w:rsidRPr="002B2D06">
                    <w:rPr>
                      <w:rFonts w:ascii="Calibri" w:hAnsi="Calibri" w:cs="Calibri"/>
                      <w:color w:val="FFFFFF" w:themeColor="background1"/>
                      <w:lang w:val="en-US"/>
                    </w:rPr>
                    <w:t>semaines</w:t>
                  </w:r>
                  <w:proofErr w:type="spellEnd"/>
                </w:p>
              </w:tc>
            </w:tr>
            <w:tr w:rsidR="00342536" w:rsidRPr="002B2D06" w14:paraId="7FB1F7FF" w14:textId="77777777" w:rsidTr="00285ACE">
              <w:trPr>
                <w:gridAfter w:val="1"/>
                <w:wAfter w:w="13" w:type="dxa"/>
                <w:trHeight w:val="535"/>
                <w:jc w:val="center"/>
              </w:trPr>
              <w:tc>
                <w:tcPr>
                  <w:tcW w:w="1510"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1ECFA98" w14:textId="77777777" w:rsidR="00342536" w:rsidRPr="002B2D06" w:rsidRDefault="00342536">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7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7450BCC" w14:textId="77777777" w:rsidR="00342536" w:rsidRPr="002B2D06" w:rsidRDefault="00342536">
                  <w:pPr>
                    <w:spacing w:after="0" w:line="240" w:lineRule="auto"/>
                    <w:ind w:left="540"/>
                    <w:jc w:val="center"/>
                    <w:rPr>
                      <w:rFonts w:ascii="Calibri" w:hAnsi="Calibri" w:cs="Calibri"/>
                      <w:bCs/>
                    </w:rPr>
                  </w:pPr>
                  <w:r w:rsidRPr="002B2D06">
                    <w:rPr>
                      <w:rFonts w:ascii="Calibri" w:hAnsi="Calibri" w:cs="Calibri"/>
                      <w:bCs/>
                      <w:snapToGrid w:val="0"/>
                    </w:rPr>
                    <w:t>UO_AGI_ARH_3S</w:t>
                  </w:r>
                </w:p>
              </w:tc>
            </w:tr>
          </w:tbl>
          <w:p w14:paraId="6983F3A3" w14:textId="77777777" w:rsidR="00C21C4C" w:rsidRPr="002B2D06" w:rsidRDefault="00C21C4C">
            <w:pPr>
              <w:keepLines/>
              <w:spacing w:after="120" w:line="280" w:lineRule="exact"/>
              <w:ind w:left="360"/>
              <w:rPr>
                <w:rFonts w:ascii="Calibri" w:hAnsi="Calibri" w:cs="Calibri"/>
                <w:color w:val="000000" w:themeColor="text1"/>
              </w:rPr>
            </w:pPr>
          </w:p>
        </w:tc>
      </w:tr>
    </w:tbl>
    <w:p w14:paraId="7FB17897" w14:textId="77777777" w:rsidR="00C21C4C" w:rsidRDefault="00C21C4C" w:rsidP="003C0F40">
      <w:pPr>
        <w:pStyle w:val="Normal1"/>
      </w:pPr>
    </w:p>
    <w:p w14:paraId="42EB9194" w14:textId="34E2E67F" w:rsidR="00A97B2E" w:rsidRPr="00D52677" w:rsidRDefault="00A97B2E" w:rsidP="00860CBF">
      <w:pPr>
        <w:pStyle w:val="Titre4"/>
      </w:pPr>
      <w:r w:rsidRPr="00D52677">
        <w:t>Réalis</w:t>
      </w:r>
      <w:r>
        <w:t>ation</w:t>
      </w:r>
      <w:r w:rsidRPr="00D52677">
        <w:t xml:space="preserve"> </w:t>
      </w:r>
      <w:r>
        <w:t>d’</w:t>
      </w:r>
      <w:r w:rsidRPr="00D52677">
        <w:t xml:space="preserve">un logiciel ou </w:t>
      </w:r>
      <w:r>
        <w:t xml:space="preserve">d’une </w:t>
      </w:r>
      <w:r w:rsidRPr="00D52677">
        <w:t>application (Leader Technique</w:t>
      </w:r>
      <w:r>
        <w:t xml:space="preserve"> ou Tech lead</w:t>
      </w:r>
      <w:r w:rsidRPr="00D5267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2"/>
        <w:gridCol w:w="1757"/>
        <w:gridCol w:w="2223"/>
      </w:tblGrid>
      <w:tr w:rsidR="00A97B2E" w:rsidRPr="002B2D06" w14:paraId="171559D5" w14:textId="77777777" w:rsidTr="000C1002">
        <w:trPr>
          <w:jc w:val="center"/>
        </w:trPr>
        <w:tc>
          <w:tcPr>
            <w:tcW w:w="6839" w:type="dxa"/>
            <w:gridSpan w:val="2"/>
            <w:tcBorders>
              <w:top w:val="single" w:sz="4" w:space="0" w:color="auto"/>
              <w:left w:val="single" w:sz="4" w:space="0" w:color="auto"/>
              <w:bottom w:val="single" w:sz="4" w:space="0" w:color="auto"/>
              <w:right w:val="single" w:sz="4" w:space="0" w:color="auto"/>
            </w:tcBorders>
            <w:vAlign w:val="center"/>
          </w:tcPr>
          <w:p w14:paraId="623CBF64" w14:textId="77777777" w:rsidR="00A97B2E" w:rsidRPr="002B2D06" w:rsidRDefault="00A97B2E" w:rsidP="000C1002">
            <w:pPr>
              <w:rPr>
                <w:rFonts w:ascii="Calibri" w:hAnsi="Calibri" w:cs="Calibri"/>
              </w:rPr>
            </w:pPr>
            <w:r w:rsidRPr="002B2D06">
              <w:rPr>
                <w:rFonts w:ascii="Calibri" w:hAnsi="Calibri" w:cs="Calibri"/>
              </w:rPr>
              <w:t xml:space="preserve"> Réalisation d’un logiciel ou d’une application (Leader Technique)</w:t>
            </w:r>
          </w:p>
        </w:tc>
        <w:tc>
          <w:tcPr>
            <w:tcW w:w="2223" w:type="dxa"/>
            <w:tcBorders>
              <w:top w:val="single" w:sz="4" w:space="0" w:color="auto"/>
              <w:left w:val="single" w:sz="4" w:space="0" w:color="auto"/>
              <w:bottom w:val="single" w:sz="4" w:space="0" w:color="auto"/>
              <w:right w:val="single" w:sz="4" w:space="0" w:color="auto"/>
            </w:tcBorders>
            <w:vAlign w:val="center"/>
          </w:tcPr>
          <w:p w14:paraId="4F875D5B"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UO_AGI_LTE</w:t>
            </w:r>
          </w:p>
        </w:tc>
      </w:tr>
      <w:tr w:rsidR="00A97B2E" w:rsidRPr="002B2D06" w14:paraId="63E74360" w14:textId="77777777" w:rsidTr="000C1002">
        <w:trPr>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23F7D4"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Définition globale de l’activité</w:t>
            </w:r>
          </w:p>
        </w:tc>
      </w:tr>
      <w:tr w:rsidR="00A97B2E" w:rsidRPr="002B2D06" w14:paraId="2AB1B1A0" w14:textId="77777777" w:rsidTr="000C1002">
        <w:trPr>
          <w:jc w:val="center"/>
        </w:trPr>
        <w:tc>
          <w:tcPr>
            <w:tcW w:w="9062" w:type="dxa"/>
            <w:gridSpan w:val="3"/>
            <w:tcBorders>
              <w:top w:val="single" w:sz="4" w:space="0" w:color="auto"/>
              <w:left w:val="single" w:sz="4" w:space="0" w:color="auto"/>
              <w:bottom w:val="single" w:sz="4" w:space="0" w:color="auto"/>
              <w:right w:val="single" w:sz="4" w:space="0" w:color="auto"/>
            </w:tcBorders>
          </w:tcPr>
          <w:p w14:paraId="3A109F07" w14:textId="77777777" w:rsidR="00A97B2E" w:rsidRPr="002B2D06" w:rsidRDefault="00A97B2E" w:rsidP="000C1002">
            <w:pPr>
              <w:rPr>
                <w:rFonts w:ascii="Calibri" w:eastAsia="Wingdings" w:hAnsi="Calibri" w:cs="Calibri"/>
                <w:color w:val="000000" w:themeColor="text1"/>
              </w:rPr>
            </w:pPr>
            <w:r w:rsidRPr="002B2D06">
              <w:rPr>
                <w:rFonts w:ascii="Calibri" w:eastAsia="Wingdings" w:hAnsi="Calibri" w:cs="Calibri"/>
                <w:color w:val="000000" w:themeColor="text1"/>
              </w:rPr>
              <w:t xml:space="preserve">Cette prestation englobe les tâches réalisées par la tech lead, membre de l’équipe de construction au sein de l’équipe cœur agile. Il a en charge de la cohérence technique et le respect des normes techniques. Il est un relai des architectes palier et architecture d’entreprise. </w:t>
            </w:r>
          </w:p>
        </w:tc>
      </w:tr>
      <w:tr w:rsidR="00A97B2E" w:rsidRPr="002B2D06" w14:paraId="168A90E5" w14:textId="77777777" w:rsidTr="000C1002">
        <w:trPr>
          <w:trHeight w:val="150"/>
          <w:jc w:val="center"/>
        </w:trPr>
        <w:tc>
          <w:tcPr>
            <w:tcW w:w="50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F8180B" w14:textId="77777777" w:rsidR="00A97B2E" w:rsidRPr="002B2D06" w:rsidRDefault="00A97B2E" w:rsidP="000C1002">
            <w:pPr>
              <w:keepLines/>
              <w:widowControl w:val="0"/>
              <w:spacing w:after="120"/>
              <w:rPr>
                <w:rFonts w:ascii="Calibri" w:hAnsi="Calibri" w:cs="Calibri"/>
                <w:b/>
                <w:snapToGrid w:val="0"/>
              </w:rPr>
            </w:pPr>
            <w:r w:rsidRPr="002B2D06">
              <w:rPr>
                <w:rFonts w:ascii="Calibri" w:hAnsi="Calibri" w:cs="Calibri"/>
                <w:b/>
                <w:snapToGrid w:val="0"/>
              </w:rPr>
              <w:t>Tâches</w:t>
            </w:r>
          </w:p>
        </w:tc>
        <w:tc>
          <w:tcPr>
            <w:tcW w:w="39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BF64CB" w14:textId="77777777" w:rsidR="00A97B2E" w:rsidRPr="002B2D06" w:rsidRDefault="00A97B2E" w:rsidP="000C1002">
            <w:pPr>
              <w:keepLines/>
              <w:widowControl w:val="0"/>
              <w:spacing w:after="120"/>
              <w:rPr>
                <w:rFonts w:ascii="Calibri" w:hAnsi="Calibri" w:cs="Calibri"/>
                <w:b/>
                <w:snapToGrid w:val="0"/>
              </w:rPr>
            </w:pPr>
            <w:r w:rsidRPr="002B2D06">
              <w:rPr>
                <w:rFonts w:ascii="Calibri" w:hAnsi="Calibri" w:cs="Calibri"/>
                <w:b/>
                <w:snapToGrid w:val="0"/>
              </w:rPr>
              <w:t xml:space="preserve">Livrables </w:t>
            </w:r>
          </w:p>
        </w:tc>
      </w:tr>
      <w:tr w:rsidR="00A97B2E" w:rsidRPr="002B2D06" w14:paraId="379E2A4A" w14:textId="77777777" w:rsidTr="000C1002">
        <w:trPr>
          <w:trHeight w:val="150"/>
          <w:jc w:val="center"/>
        </w:trPr>
        <w:tc>
          <w:tcPr>
            <w:tcW w:w="5082" w:type="dxa"/>
            <w:tcBorders>
              <w:top w:val="single" w:sz="4" w:space="0" w:color="auto"/>
              <w:left w:val="single" w:sz="4" w:space="0" w:color="auto"/>
              <w:bottom w:val="single" w:sz="4" w:space="0" w:color="auto"/>
              <w:right w:val="single" w:sz="4" w:space="0" w:color="auto"/>
            </w:tcBorders>
            <w:vAlign w:val="center"/>
          </w:tcPr>
          <w:p w14:paraId="5CE5702A"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S’assurer de la cohérence technique et du respect des normes techniques.</w:t>
            </w:r>
          </w:p>
          <w:p w14:paraId="690CE654"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Se positionner comme relai des architectes palier et de l’architecture d’entreprise</w:t>
            </w:r>
          </w:p>
          <w:p w14:paraId="2EED1403"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Définir et promouvoir les bonnes pratiques de développement. </w:t>
            </w:r>
          </w:p>
          <w:p w14:paraId="5825755B"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Garantir l’intégrité technique du produit et collabore avec le Product </w:t>
            </w:r>
            <w:proofErr w:type="spellStart"/>
            <w:r w:rsidRPr="002B2D06">
              <w:rPr>
                <w:rFonts w:ascii="Calibri" w:hAnsi="Calibri" w:cs="Calibri"/>
              </w:rPr>
              <w:t>Owner</w:t>
            </w:r>
            <w:proofErr w:type="spellEnd"/>
            <w:r w:rsidRPr="002B2D06">
              <w:rPr>
                <w:rFonts w:ascii="Calibri" w:hAnsi="Calibri" w:cs="Calibri"/>
              </w:rPr>
              <w:t xml:space="preserve"> pour la préserver. </w:t>
            </w:r>
          </w:p>
          <w:p w14:paraId="3013FBBA"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Guider et conseiller l’équipe cœur agile sur leurs réalisations techniques et encourage la collaboration en collaboration avec le Scrum Master </w:t>
            </w:r>
          </w:p>
          <w:p w14:paraId="09ACD5FB"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Assurer un rôle d'analyse, de conseil, d'assistance, d'information et de formation sur des sujets techniques spécifiques (sécurité, performance etc.…). Spécialisé sur un domaine technique, il peut intervenir directement sur tout ou partie d'un projet.</w:t>
            </w:r>
          </w:p>
          <w:p w14:paraId="4699B5A1"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lastRenderedPageBreak/>
              <w:t>Analyser et préconiser des solutions techniques pour le POC (proof of concept)</w:t>
            </w:r>
          </w:p>
          <w:p w14:paraId="11D9CB37"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Concevoir et mettre en œuvre des solutions techniques, des normes et des procédures </w:t>
            </w:r>
          </w:p>
          <w:p w14:paraId="6B55BBC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Optimiser les infrastructures et les développements (d'un point de vue sécurité, performance etc. ...) </w:t>
            </w:r>
          </w:p>
          <w:p w14:paraId="531156A6"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Effectuer une veille technologique dans son domaine d'intervention </w:t>
            </w:r>
          </w:p>
          <w:p w14:paraId="5B35EF4D"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Documenter l'ensemble des </w:t>
            </w:r>
            <w:proofErr w:type="spellStart"/>
            <w:r w:rsidRPr="002B2D06">
              <w:rPr>
                <w:rFonts w:ascii="Calibri" w:hAnsi="Calibri" w:cs="Calibri"/>
              </w:rPr>
              <w:t>Features</w:t>
            </w:r>
            <w:proofErr w:type="spellEnd"/>
            <w:r w:rsidRPr="002B2D06">
              <w:rPr>
                <w:rFonts w:ascii="Calibri" w:hAnsi="Calibri" w:cs="Calibri"/>
              </w:rPr>
              <w:t xml:space="preserve"> (macro-fonctionnalités) délivrés </w:t>
            </w:r>
          </w:p>
          <w:p w14:paraId="3F2A4460"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Développer une partie d’une application informatique </w:t>
            </w:r>
          </w:p>
          <w:p w14:paraId="538DE3D3"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Tester la partie de l’application</w:t>
            </w:r>
          </w:p>
          <w:p w14:paraId="056A0466"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Mettre en œuvre l'intégration continue </w:t>
            </w:r>
          </w:p>
          <w:p w14:paraId="4F37825D"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Participer activement aux rituels Agiles animé par le Scrum Master</w:t>
            </w:r>
          </w:p>
          <w:p w14:paraId="1F91044D"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Prendre en charge les actions d'amélioration continue impactant la productivité de l'équipe </w:t>
            </w:r>
          </w:p>
        </w:tc>
        <w:tc>
          <w:tcPr>
            <w:tcW w:w="3980" w:type="dxa"/>
            <w:gridSpan w:val="2"/>
            <w:tcBorders>
              <w:top w:val="single" w:sz="4" w:space="0" w:color="auto"/>
              <w:left w:val="single" w:sz="4" w:space="0" w:color="auto"/>
              <w:bottom w:val="single" w:sz="4" w:space="0" w:color="auto"/>
              <w:right w:val="single" w:sz="4" w:space="0" w:color="auto"/>
            </w:tcBorders>
            <w:vAlign w:val="center"/>
          </w:tcPr>
          <w:p w14:paraId="195EC1A3"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lastRenderedPageBreak/>
              <w:t>Plan d’action pour surmonter les obstacles et sécuriser les prochains développements</w:t>
            </w:r>
          </w:p>
          <w:p w14:paraId="63373E83"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Code applicatif de ses User Story</w:t>
            </w:r>
          </w:p>
          <w:p w14:paraId="59661F8C"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Code maintenable et évolutif selon les critères du pouvoir adjudicateur</w:t>
            </w:r>
          </w:p>
          <w:p w14:paraId="3DD536A5"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 xml:space="preserve">Rapport de qualité de code </w:t>
            </w:r>
          </w:p>
        </w:tc>
      </w:tr>
      <w:tr w:rsidR="00A97B2E" w:rsidRPr="002B2D06" w14:paraId="4480EDD7" w14:textId="77777777" w:rsidTr="000C1002">
        <w:trPr>
          <w:trHeight w:val="28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C92443"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Profils des intervenants souhaités</w:t>
            </w:r>
          </w:p>
        </w:tc>
      </w:tr>
      <w:tr w:rsidR="00A97B2E" w:rsidRPr="002B2D06" w14:paraId="4153E334" w14:textId="77777777" w:rsidTr="000C1002">
        <w:trPr>
          <w:trHeight w:val="550"/>
          <w:jc w:val="center"/>
        </w:trPr>
        <w:tc>
          <w:tcPr>
            <w:tcW w:w="9062" w:type="dxa"/>
            <w:gridSpan w:val="3"/>
            <w:tcBorders>
              <w:top w:val="single" w:sz="4" w:space="0" w:color="auto"/>
              <w:left w:val="single" w:sz="4" w:space="0" w:color="auto"/>
              <w:bottom w:val="single" w:sz="4" w:space="0" w:color="auto"/>
              <w:right w:val="single" w:sz="4" w:space="0" w:color="auto"/>
            </w:tcBorders>
          </w:tcPr>
          <w:p w14:paraId="2131203B" w14:textId="77777777" w:rsidR="00A97B2E" w:rsidRPr="002B2D06" w:rsidRDefault="00A97B2E" w:rsidP="000C1002">
            <w:pPr>
              <w:rPr>
                <w:rFonts w:ascii="Calibri" w:eastAsia="Wingdings" w:hAnsi="Calibri" w:cs="Calibri"/>
              </w:rPr>
            </w:pPr>
            <w:r w:rsidRPr="002B2D06">
              <w:rPr>
                <w:rFonts w:ascii="Calibri" w:eastAsia="Wingdings" w:hAnsi="Calibri" w:cs="Calibri"/>
              </w:rPr>
              <w:t xml:space="preserve">Le leader technique est membre de l’équipe de construction (au sein de l’équipe cœur agile) </w:t>
            </w:r>
          </w:p>
          <w:p w14:paraId="74AE4A14" w14:textId="77777777" w:rsidR="00A97B2E" w:rsidRPr="002B2D06" w:rsidRDefault="00A97B2E" w:rsidP="000C1002">
            <w:pPr>
              <w:keepLines/>
              <w:spacing w:after="120" w:line="280" w:lineRule="exact"/>
              <w:rPr>
                <w:rFonts w:ascii="Calibri" w:eastAsia="Carlito" w:hAnsi="Calibri" w:cs="Calibri"/>
                <w:color w:val="000000" w:themeColor="text1"/>
              </w:rPr>
            </w:pPr>
            <w:r w:rsidRPr="002B2D06">
              <w:rPr>
                <w:rFonts w:ascii="Calibri" w:eastAsia="Carlito" w:hAnsi="Calibri" w:cs="Calibri"/>
                <w:color w:val="000000" w:themeColor="text1"/>
                <w:u w:val="single"/>
              </w:rPr>
              <w:t>Précisions sur la vélocité attendue de la part du profil</w:t>
            </w:r>
            <w:r w:rsidRPr="002B2D06">
              <w:rPr>
                <w:rFonts w:ascii="Calibri" w:eastAsia="Carlito" w:hAnsi="Calibri" w:cs="Calibri"/>
                <w:color w:val="000000" w:themeColor="text1"/>
              </w:rPr>
              <w:t xml:space="preserve"> : </w:t>
            </w:r>
          </w:p>
          <w:p w14:paraId="5D5CC884"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eastAsia="Carlito" w:hAnsi="Calibri" w:cs="Calibri"/>
              </w:rPr>
              <w:t xml:space="preserve">Vélocité : ratio moyen de la vélocité de l’équipe sur 3 derniers sprints/nb de </w:t>
            </w:r>
            <w:r w:rsidRPr="002B2D06">
              <w:rPr>
                <w:rFonts w:ascii="Calibri" w:hAnsi="Calibri" w:cs="Calibri"/>
              </w:rPr>
              <w:t>dev -30% (Junior)</w:t>
            </w:r>
          </w:p>
          <w:p w14:paraId="4B85557B"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Vélocité : ratio moyen de la vélocité de l’équipe sur 3 derniers sprints/nb de dev -20% (Confirmé)</w:t>
            </w:r>
          </w:p>
          <w:p w14:paraId="552D2E3E" w14:textId="77777777" w:rsidR="00A97B2E" w:rsidRPr="002B2D06" w:rsidRDefault="00A97B2E" w:rsidP="000C1002">
            <w:pPr>
              <w:numPr>
                <w:ilvl w:val="0"/>
                <w:numId w:val="1"/>
              </w:numPr>
              <w:spacing w:before="0" w:after="0" w:line="240" w:lineRule="auto"/>
              <w:rPr>
                <w:rFonts w:ascii="Calibri" w:hAnsi="Calibri" w:cs="Calibri"/>
              </w:rPr>
            </w:pPr>
            <w:r w:rsidRPr="002B2D06">
              <w:rPr>
                <w:rFonts w:ascii="Calibri" w:hAnsi="Calibri" w:cs="Calibri"/>
              </w:rPr>
              <w:t>Vélocité : ratio moyen de la vélocité de l’équipe sur 3 derniers sprints/nb de dev -15% (Senior)</w:t>
            </w:r>
          </w:p>
        </w:tc>
      </w:tr>
      <w:tr w:rsidR="00A97B2E" w:rsidRPr="002B2D06" w14:paraId="19B977FF"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402432"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Pré requis CNAF</w:t>
            </w:r>
          </w:p>
        </w:tc>
      </w:tr>
      <w:tr w:rsidR="00A97B2E" w:rsidRPr="002B2D06" w14:paraId="53B24023"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7B3D1F57" w14:textId="77777777" w:rsidR="00A97B2E" w:rsidRPr="002B2D06" w:rsidRDefault="00A97B2E" w:rsidP="000C1002">
            <w:pPr>
              <w:rPr>
                <w:rFonts w:ascii="Calibri" w:hAnsi="Calibri" w:cs="Calibri"/>
                <w:lang w:val="es-ES"/>
              </w:rPr>
            </w:pPr>
            <w:proofErr w:type="spellStart"/>
            <w:r w:rsidRPr="002B2D06">
              <w:rPr>
                <w:rFonts w:ascii="Calibri" w:eastAsia="Wingdings" w:hAnsi="Calibri" w:cs="Calibri"/>
                <w:color w:val="000000" w:themeColor="text1"/>
                <w:lang w:val="es-ES"/>
              </w:rPr>
              <w:t>User</w:t>
            </w:r>
            <w:proofErr w:type="spellEnd"/>
            <w:r w:rsidRPr="002B2D06">
              <w:rPr>
                <w:rFonts w:ascii="Calibri" w:eastAsia="Wingdings" w:hAnsi="Calibri" w:cs="Calibri"/>
                <w:color w:val="000000" w:themeColor="text1"/>
                <w:lang w:val="es-ES"/>
              </w:rPr>
              <w:t xml:space="preserve"> </w:t>
            </w:r>
            <w:proofErr w:type="spellStart"/>
            <w:r w:rsidRPr="002B2D06">
              <w:rPr>
                <w:rFonts w:ascii="Calibri" w:eastAsia="Wingdings" w:hAnsi="Calibri" w:cs="Calibri"/>
                <w:color w:val="000000" w:themeColor="text1"/>
                <w:lang w:val="es-ES"/>
              </w:rPr>
              <w:t>Story</w:t>
            </w:r>
            <w:proofErr w:type="spellEnd"/>
            <w:r w:rsidRPr="002B2D06">
              <w:rPr>
                <w:rFonts w:ascii="Calibri" w:eastAsia="Wingdings" w:hAnsi="Calibri" w:cs="Calibri"/>
                <w:color w:val="000000" w:themeColor="text1"/>
                <w:lang w:val="es-ES"/>
              </w:rPr>
              <w:t xml:space="preserve"> validé (</w:t>
            </w:r>
            <w:proofErr w:type="spellStart"/>
            <w:r w:rsidRPr="002B2D06">
              <w:rPr>
                <w:rFonts w:ascii="Calibri" w:eastAsia="Wingdings" w:hAnsi="Calibri" w:cs="Calibri"/>
                <w:color w:val="000000" w:themeColor="text1"/>
                <w:lang w:val="es-ES"/>
              </w:rPr>
              <w:t>DoR</w:t>
            </w:r>
            <w:proofErr w:type="spellEnd"/>
            <w:r w:rsidRPr="002B2D06">
              <w:rPr>
                <w:rFonts w:ascii="Calibri" w:eastAsia="Wingdings" w:hAnsi="Calibri" w:cs="Calibri"/>
                <w:color w:val="000000" w:themeColor="text1"/>
                <w:lang w:val="es-ES"/>
              </w:rPr>
              <w:t xml:space="preserve"> validé)</w:t>
            </w:r>
          </w:p>
          <w:p w14:paraId="72E8452A" w14:textId="77777777" w:rsidR="00A97B2E" w:rsidRPr="002B2D06" w:rsidRDefault="00A97B2E" w:rsidP="000C1002">
            <w:pPr>
              <w:rPr>
                <w:rFonts w:ascii="Calibri" w:eastAsia="Wingdings" w:hAnsi="Calibri" w:cs="Calibri"/>
                <w:color w:val="000000" w:themeColor="text1"/>
              </w:rPr>
            </w:pPr>
            <w:r w:rsidRPr="002B2D06">
              <w:rPr>
                <w:rFonts w:ascii="Calibri" w:eastAsia="Wingdings" w:hAnsi="Calibri" w:cs="Calibri"/>
                <w:color w:val="000000" w:themeColor="text1"/>
              </w:rPr>
              <w:t>Architecture du produit</w:t>
            </w:r>
          </w:p>
        </w:tc>
      </w:tr>
      <w:tr w:rsidR="00A97B2E" w:rsidRPr="002B2D06" w14:paraId="3136C8B9"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8535D7F" w14:textId="77777777" w:rsidR="00A97B2E" w:rsidRPr="002B2D06" w:rsidRDefault="00A97B2E" w:rsidP="000C1002">
            <w:pPr>
              <w:widowControl w:val="0"/>
              <w:spacing w:after="120"/>
              <w:ind w:right="357"/>
              <w:rPr>
                <w:rFonts w:ascii="Calibri" w:hAnsi="Calibri" w:cs="Calibri"/>
                <w:b/>
                <w:snapToGrid w:val="0"/>
              </w:rPr>
            </w:pPr>
            <w:r w:rsidRPr="002B2D06">
              <w:rPr>
                <w:rFonts w:ascii="Calibri" w:hAnsi="Calibri" w:cs="Calibri"/>
                <w:b/>
                <w:snapToGrid w:val="0"/>
              </w:rPr>
              <w:t xml:space="preserve">Unités d’œuvre associés </w:t>
            </w:r>
          </w:p>
        </w:tc>
      </w:tr>
      <w:tr w:rsidR="00A97B2E" w:rsidRPr="002B2D06" w14:paraId="69D6779E" w14:textId="77777777" w:rsidTr="000C1002">
        <w:trPr>
          <w:trHeight w:val="245"/>
          <w:jc w:val="center"/>
        </w:trPr>
        <w:tc>
          <w:tcPr>
            <w:tcW w:w="9062" w:type="dxa"/>
            <w:gridSpan w:val="3"/>
            <w:tcBorders>
              <w:top w:val="single" w:sz="4" w:space="0" w:color="auto"/>
              <w:left w:val="single" w:sz="4" w:space="0" w:color="auto"/>
              <w:bottom w:val="single" w:sz="4" w:space="0" w:color="auto"/>
              <w:right w:val="single" w:sz="4" w:space="0" w:color="auto"/>
            </w:tcBorders>
            <w:vAlign w:val="center"/>
          </w:tcPr>
          <w:p w14:paraId="1DBF3727" w14:textId="6B58F292" w:rsidR="00A97B2E" w:rsidRPr="002B2D06" w:rsidRDefault="00A97B2E" w:rsidP="000C1002">
            <w:pPr>
              <w:rPr>
                <w:rFonts w:ascii="Calibri" w:hAnsi="Calibri" w:cs="Calibri"/>
              </w:rPr>
            </w:pPr>
            <w:r w:rsidRPr="002B2D06">
              <w:rPr>
                <w:rFonts w:ascii="Calibri" w:hAnsi="Calibri" w:cs="Calibri"/>
              </w:rPr>
              <w:t>Le niveau de complexité est établi en combinant les 2 critères de séniorité du profil et de durée d</w:t>
            </w:r>
            <w:r w:rsidR="005C1EFD">
              <w:rPr>
                <w:rFonts w:ascii="Calibri" w:hAnsi="Calibri" w:cs="Calibri"/>
              </w:rPr>
              <w:t>e l’incrément</w:t>
            </w:r>
            <w:r w:rsidRPr="002B2D06">
              <w:rPr>
                <w:rFonts w:ascii="Calibri" w:hAnsi="Calibri" w:cs="Calibri"/>
              </w:rPr>
              <w:t>.</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516"/>
              <w:gridCol w:w="7297"/>
              <w:gridCol w:w="13"/>
            </w:tblGrid>
            <w:tr w:rsidR="00A97B2E" w:rsidRPr="002B2D06" w14:paraId="606E784A" w14:textId="77777777" w:rsidTr="000C1002">
              <w:trPr>
                <w:trHeight w:val="381"/>
                <w:jc w:val="center"/>
              </w:trPr>
              <w:tc>
                <w:tcPr>
                  <w:tcW w:w="1516" w:type="dxa"/>
                  <w:vMerge w:val="restart"/>
                  <w:tcBorders>
                    <w:top w:val="single" w:sz="8" w:space="0" w:color="A3A3A3"/>
                    <w:left w:val="single" w:sz="8" w:space="0" w:color="A3A3A3"/>
                    <w:right w:val="single" w:sz="8" w:space="0" w:color="A3A3A3"/>
                  </w:tcBorders>
                  <w:shd w:val="clear" w:color="auto" w:fill="2F5496" w:themeFill="accent1" w:themeFillShade="BF"/>
                  <w:tcMar>
                    <w:top w:w="80" w:type="dxa"/>
                    <w:left w:w="80" w:type="dxa"/>
                    <w:bottom w:w="80" w:type="dxa"/>
                    <w:right w:w="80" w:type="dxa"/>
                  </w:tcMar>
                </w:tcPr>
                <w:p w14:paraId="4BB393C1" w14:textId="77777777" w:rsidR="00A97B2E" w:rsidRPr="002B2D06" w:rsidRDefault="00A97B2E" w:rsidP="000C1002">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Ancienneté demandée</w:t>
                  </w:r>
                </w:p>
              </w:tc>
              <w:tc>
                <w:tcPr>
                  <w:tcW w:w="7310" w:type="dxa"/>
                  <w:gridSpan w:val="2"/>
                  <w:tcBorders>
                    <w:top w:val="single" w:sz="8" w:space="0" w:color="A3A3A3"/>
                    <w:left w:val="single" w:sz="8" w:space="0" w:color="A3A3A3"/>
                    <w:bottom w:val="single" w:sz="8" w:space="0" w:color="A3A3A3"/>
                    <w:right w:val="single" w:sz="8" w:space="0" w:color="A3A3A3"/>
                  </w:tcBorders>
                  <w:shd w:val="clear" w:color="auto" w:fill="2F5496" w:themeFill="accent1" w:themeFillShade="BF"/>
                  <w:vAlign w:val="center"/>
                </w:tcPr>
                <w:p w14:paraId="433842FB" w14:textId="01DBC6C2" w:rsidR="00A97B2E" w:rsidRPr="002B2D06" w:rsidRDefault="00A97B2E" w:rsidP="000C1002">
                  <w:pPr>
                    <w:spacing w:after="0" w:line="240" w:lineRule="auto"/>
                    <w:ind w:left="540"/>
                    <w:jc w:val="center"/>
                    <w:rPr>
                      <w:rFonts w:ascii="Calibri" w:hAnsi="Calibri" w:cs="Calibri"/>
                      <w:color w:val="FFFFFF" w:themeColor="background1"/>
                      <w:lang w:val="en-US"/>
                    </w:rPr>
                  </w:pPr>
                  <w:r w:rsidRPr="002B2D06">
                    <w:rPr>
                      <w:rFonts w:ascii="Calibri" w:hAnsi="Calibri" w:cs="Calibri"/>
                      <w:color w:val="FFFFFF" w:themeColor="background1"/>
                      <w:lang w:val="en-US"/>
                    </w:rPr>
                    <w:t>Durée d</w:t>
                  </w:r>
                  <w:r w:rsidR="005C1EFD">
                    <w:rPr>
                      <w:rFonts w:ascii="Calibri" w:hAnsi="Calibri" w:cs="Calibri"/>
                      <w:color w:val="FFFFFF" w:themeColor="background1"/>
                      <w:lang w:val="en-US"/>
                    </w:rPr>
                    <w:t xml:space="preserve">e </w:t>
                  </w:r>
                  <w:proofErr w:type="spellStart"/>
                  <w:r w:rsidR="005C1EFD">
                    <w:rPr>
                      <w:rFonts w:ascii="Calibri" w:hAnsi="Calibri" w:cs="Calibri"/>
                      <w:color w:val="FFFFFF" w:themeColor="background1"/>
                      <w:lang w:val="en-US"/>
                    </w:rPr>
                    <w:t>l’incrément</w:t>
                  </w:r>
                  <w:proofErr w:type="spellEnd"/>
                </w:p>
              </w:tc>
            </w:tr>
            <w:tr w:rsidR="007D1981" w:rsidRPr="002B2D06" w14:paraId="056E597D" w14:textId="77777777" w:rsidTr="007D1981">
              <w:trPr>
                <w:gridAfter w:val="1"/>
                <w:wAfter w:w="13" w:type="dxa"/>
                <w:trHeight w:val="228"/>
                <w:jc w:val="center"/>
              </w:trPr>
              <w:tc>
                <w:tcPr>
                  <w:tcW w:w="1516" w:type="dxa"/>
                  <w:vMerge/>
                  <w:tcBorders>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09099850" w14:textId="77777777" w:rsidR="007D1981" w:rsidRPr="002B2D06" w:rsidRDefault="007D1981" w:rsidP="000C1002">
                  <w:pPr>
                    <w:keepLines/>
                    <w:spacing w:after="120" w:line="280" w:lineRule="exact"/>
                    <w:rPr>
                      <w:rFonts w:ascii="Calibri" w:hAnsi="Calibri" w:cs="Calibri"/>
                      <w:color w:val="FFFFFF" w:themeColor="background1"/>
                    </w:rPr>
                  </w:pPr>
                </w:p>
              </w:tc>
              <w:tc>
                <w:tcPr>
                  <w:tcW w:w="7297"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307E8463" w14:textId="5DAB3579" w:rsidR="007D1981" w:rsidRPr="002B2D06" w:rsidRDefault="007D1981" w:rsidP="000C1002">
                  <w:pPr>
                    <w:spacing w:after="0" w:line="240" w:lineRule="auto"/>
                    <w:ind w:left="540"/>
                    <w:jc w:val="center"/>
                    <w:rPr>
                      <w:rFonts w:ascii="Calibri" w:hAnsi="Calibri" w:cs="Calibri"/>
                      <w:color w:val="FFFFFF" w:themeColor="background1"/>
                      <w:lang w:val="en-US"/>
                    </w:rPr>
                  </w:pPr>
                  <w:r>
                    <w:rPr>
                      <w:rFonts w:ascii="Calibri" w:hAnsi="Calibri" w:cs="Calibri"/>
                      <w:color w:val="FFFFFF" w:themeColor="background1"/>
                      <w:lang w:val="en-US"/>
                    </w:rPr>
                    <w:t>1</w:t>
                  </w:r>
                  <w:r w:rsidR="00B36587">
                    <w:rPr>
                      <w:rFonts w:ascii="Calibri" w:hAnsi="Calibri" w:cs="Calibri"/>
                      <w:color w:val="FFFFFF" w:themeColor="background1"/>
                      <w:lang w:val="en-US"/>
                    </w:rPr>
                    <w:t>2</w:t>
                  </w:r>
                  <w:r w:rsidRPr="002B2D06">
                    <w:rPr>
                      <w:rFonts w:ascii="Calibri" w:hAnsi="Calibri" w:cs="Calibri"/>
                      <w:color w:val="FFFFFF" w:themeColor="background1"/>
                      <w:lang w:val="en-US"/>
                    </w:rPr>
                    <w:t xml:space="preserve"> </w:t>
                  </w:r>
                  <w:proofErr w:type="spellStart"/>
                  <w:r w:rsidRPr="002B2D06">
                    <w:rPr>
                      <w:rFonts w:ascii="Calibri" w:hAnsi="Calibri" w:cs="Calibri"/>
                      <w:color w:val="FFFFFF" w:themeColor="background1"/>
                      <w:lang w:val="en-US"/>
                    </w:rPr>
                    <w:t>semaines</w:t>
                  </w:r>
                  <w:proofErr w:type="spellEnd"/>
                </w:p>
              </w:tc>
            </w:tr>
            <w:tr w:rsidR="007D1981" w:rsidRPr="002B2D06" w14:paraId="236E6B55" w14:textId="77777777" w:rsidTr="007D1981">
              <w:trPr>
                <w:gridAfter w:val="1"/>
                <w:wAfter w:w="13" w:type="dxa"/>
                <w:trHeight w:val="535"/>
                <w:jc w:val="center"/>
              </w:trPr>
              <w:tc>
                <w:tcPr>
                  <w:tcW w:w="1516" w:type="dxa"/>
                  <w:tcBorders>
                    <w:top w:val="single" w:sz="8" w:space="0" w:color="A3A3A3"/>
                    <w:left w:val="single" w:sz="8" w:space="0" w:color="A3A3A3"/>
                    <w:bottom w:val="single" w:sz="8" w:space="0" w:color="A3A3A3"/>
                    <w:right w:val="single" w:sz="8" w:space="0" w:color="A3A3A3"/>
                  </w:tcBorders>
                  <w:shd w:val="clear" w:color="auto" w:fill="2F5496" w:themeFill="accent1" w:themeFillShade="BF"/>
                  <w:tcMar>
                    <w:top w:w="80" w:type="dxa"/>
                    <w:left w:w="80" w:type="dxa"/>
                    <w:bottom w:w="80" w:type="dxa"/>
                    <w:right w:w="80" w:type="dxa"/>
                  </w:tcMar>
                  <w:vAlign w:val="center"/>
                </w:tcPr>
                <w:p w14:paraId="5BC36967" w14:textId="77777777" w:rsidR="007D1981" w:rsidRPr="002B2D06" w:rsidRDefault="007D1981" w:rsidP="000C1002">
                  <w:pPr>
                    <w:keepLines/>
                    <w:spacing w:after="120" w:line="280" w:lineRule="exact"/>
                    <w:rPr>
                      <w:rFonts w:ascii="Calibri" w:hAnsi="Calibri" w:cs="Calibri"/>
                      <w:color w:val="FFFFFF" w:themeColor="background1"/>
                    </w:rPr>
                  </w:pPr>
                  <w:r w:rsidRPr="002B2D06">
                    <w:rPr>
                      <w:rFonts w:ascii="Calibri" w:hAnsi="Calibri" w:cs="Calibri"/>
                      <w:color w:val="FFFFFF" w:themeColor="background1"/>
                    </w:rPr>
                    <w:t>7 ans et plus</w:t>
                  </w:r>
                </w:p>
              </w:tc>
              <w:tc>
                <w:tcPr>
                  <w:tcW w:w="72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EBE304E" w14:textId="77777777" w:rsidR="007D1981" w:rsidRPr="002B2D06" w:rsidRDefault="007D1981" w:rsidP="000C1002">
                  <w:pPr>
                    <w:spacing w:after="0" w:line="240" w:lineRule="auto"/>
                    <w:ind w:left="540"/>
                    <w:jc w:val="center"/>
                    <w:rPr>
                      <w:rFonts w:ascii="Calibri" w:hAnsi="Calibri" w:cs="Calibri"/>
                      <w:bCs/>
                    </w:rPr>
                  </w:pPr>
                  <w:r w:rsidRPr="002B2D06">
                    <w:rPr>
                      <w:rFonts w:ascii="Calibri" w:hAnsi="Calibri" w:cs="Calibri"/>
                      <w:bCs/>
                      <w:snapToGrid w:val="0"/>
                    </w:rPr>
                    <w:t>UO_AGI_LTE_3S</w:t>
                  </w:r>
                </w:p>
              </w:tc>
            </w:tr>
          </w:tbl>
          <w:p w14:paraId="5E186B3A" w14:textId="77777777" w:rsidR="00A97B2E" w:rsidRPr="002B2D06" w:rsidRDefault="00A97B2E" w:rsidP="000C1002">
            <w:pPr>
              <w:keepLines/>
              <w:spacing w:after="120" w:line="280" w:lineRule="exact"/>
              <w:rPr>
                <w:rFonts w:ascii="Calibri" w:hAnsi="Calibri" w:cs="Calibri"/>
                <w:color w:val="000000" w:themeColor="text1"/>
              </w:rPr>
            </w:pPr>
          </w:p>
        </w:tc>
      </w:tr>
    </w:tbl>
    <w:p w14:paraId="1CC09F28" w14:textId="77777777" w:rsidR="00EE68D3" w:rsidRPr="0067296C" w:rsidRDefault="00EE68D3" w:rsidP="00860CBF">
      <w:pPr>
        <w:pStyle w:val="Titre2"/>
      </w:pPr>
      <w:bookmarkStart w:id="195" w:name="_Toc75355514"/>
      <w:bookmarkStart w:id="196" w:name="_Toc91167353"/>
      <w:bookmarkStart w:id="197" w:name="_Toc223538546"/>
      <w:bookmarkEnd w:id="166"/>
      <w:bookmarkEnd w:id="167"/>
      <w:r w:rsidRPr="0067296C">
        <w:lastRenderedPageBreak/>
        <w:t>VA et VSR</w:t>
      </w:r>
      <w:bookmarkEnd w:id="195"/>
      <w:bookmarkEnd w:id="196"/>
      <w:bookmarkEnd w:id="197"/>
    </w:p>
    <w:p w14:paraId="24A68D96" w14:textId="77777777" w:rsidR="00EE68D3" w:rsidRDefault="00EE68D3" w:rsidP="00EE68D3">
      <w:r>
        <w:t xml:space="preserve">Tout développement associé aux prestations est suivi d’une Vérification d’Aptitude (VA) et d’une Vérification en Service Régulier (VSR). </w:t>
      </w:r>
    </w:p>
    <w:p w14:paraId="249274FB" w14:textId="77777777" w:rsidR="00EE68D3" w:rsidRDefault="00EE68D3" w:rsidP="00EA48D1">
      <w:pPr>
        <w:pStyle w:val="Titre3"/>
        <w:rPr>
          <w:rStyle w:val="Titre2Car"/>
        </w:rPr>
      </w:pPr>
      <w:bookmarkStart w:id="198" w:name="_Toc75355515"/>
      <w:bookmarkStart w:id="199" w:name="_Toc91167354"/>
      <w:bookmarkStart w:id="200" w:name="_Toc223538547"/>
      <w:r w:rsidRPr="4D6A6D1D">
        <w:rPr>
          <w:rStyle w:val="Titre2Car"/>
        </w:rPr>
        <w:t>Vérification d’Aptitude (VA</w:t>
      </w:r>
      <w:r w:rsidRPr="7FE63A09">
        <w:rPr>
          <w:rStyle w:val="Titre2Car"/>
        </w:rPr>
        <w:t>)</w:t>
      </w:r>
      <w:bookmarkEnd w:id="198"/>
      <w:bookmarkEnd w:id="199"/>
      <w:bookmarkEnd w:id="200"/>
    </w:p>
    <w:p w14:paraId="219E9195" w14:textId="77777777" w:rsidR="00EE68D3" w:rsidRDefault="00EE68D3" w:rsidP="00EE68D3">
      <w:r>
        <w:t xml:space="preserve">.  </w:t>
      </w:r>
    </w:p>
    <w:p w14:paraId="5B43D725" w14:textId="77777777" w:rsidR="00EE68D3" w:rsidRPr="004F0653" w:rsidRDefault="00EE68D3" w:rsidP="00EE68D3">
      <w:r w:rsidRPr="004F0653">
        <w:t xml:space="preserve">La phase de Vérification d’Aptitude (VA) débute à la livraison des développements par le Titulaire et s'étend jusqu’à la mise en production. Elle a pour objectif la vérification de la solution avant sa mise en production. </w:t>
      </w:r>
    </w:p>
    <w:p w14:paraId="54A1945C" w14:textId="77777777" w:rsidR="00EE68D3" w:rsidRDefault="00EE68D3" w:rsidP="00EE68D3"/>
    <w:p w14:paraId="55C5792B" w14:textId="77777777" w:rsidR="00EE68D3" w:rsidRDefault="00EE68D3" w:rsidP="00EA48D1">
      <w:pPr>
        <w:pStyle w:val="Titre3"/>
      </w:pPr>
      <w:bookmarkStart w:id="201" w:name="_Toc75355516"/>
      <w:bookmarkStart w:id="202" w:name="_Toc91167355"/>
      <w:bookmarkStart w:id="203" w:name="_Toc223538548"/>
      <w:r w:rsidRPr="59825D85">
        <w:rPr>
          <w:rStyle w:val="Titre2Car"/>
        </w:rPr>
        <w:t>Correction des anomalies pendant la phase de VA</w:t>
      </w:r>
      <w:bookmarkEnd w:id="201"/>
      <w:bookmarkEnd w:id="202"/>
      <w:bookmarkEnd w:id="203"/>
    </w:p>
    <w:p w14:paraId="13C6481B" w14:textId="77777777" w:rsidR="00EE68D3" w:rsidRPr="00113A6C" w:rsidRDefault="00EE68D3" w:rsidP="00EE68D3">
      <w:r>
        <w:t>Les corrections des anomalies constatées en cours de Vérification d’Aptitude (VA) sont prises en charge par le Titulaire. Celui-ci corrige</w:t>
      </w:r>
      <w:r w:rsidRPr="00113A6C">
        <w:t xml:space="preserve"> et </w:t>
      </w:r>
      <w:r>
        <w:t>livre conformément aux modalités de livraison décrites dans la prestation.</w:t>
      </w:r>
    </w:p>
    <w:p w14:paraId="38C8F359" w14:textId="77777777" w:rsidR="00EE68D3" w:rsidRDefault="00EE68D3" w:rsidP="00EE68D3"/>
    <w:p w14:paraId="102C7860" w14:textId="77777777" w:rsidR="00EE68D3" w:rsidRDefault="00EE68D3" w:rsidP="00EA48D1">
      <w:pPr>
        <w:pStyle w:val="Titre3"/>
        <w:rPr>
          <w:rStyle w:val="Titre2Car"/>
        </w:rPr>
      </w:pPr>
      <w:bookmarkStart w:id="204" w:name="_Toc75355517"/>
      <w:bookmarkStart w:id="205" w:name="_Toc91167356"/>
      <w:bookmarkStart w:id="206" w:name="_Toc223538549"/>
      <w:r w:rsidRPr="660D0531">
        <w:rPr>
          <w:rStyle w:val="Titre2Car"/>
        </w:rPr>
        <w:t>Vérification en Service Régulier (VSR)</w:t>
      </w:r>
      <w:bookmarkEnd w:id="204"/>
      <w:bookmarkEnd w:id="205"/>
      <w:bookmarkEnd w:id="206"/>
    </w:p>
    <w:p w14:paraId="1512A297" w14:textId="77777777" w:rsidR="00EE68D3" w:rsidRDefault="00EE68D3" w:rsidP="00EE68D3">
      <w:r>
        <w:t xml:space="preserve">La phase de VSR débute à la mise en production, à l’issue de la validation de VA par le pouvoir adjudicateur, matérialisée par un PV de validation de la VA.  Elle a pour objectif de vérifier la solution en service régulier en environnement de production. </w:t>
      </w:r>
    </w:p>
    <w:p w14:paraId="06F438AD" w14:textId="77777777" w:rsidR="00EE68D3" w:rsidRPr="008921BD" w:rsidRDefault="00EE68D3" w:rsidP="00EA48D1">
      <w:pPr>
        <w:pStyle w:val="Titre3"/>
        <w:rPr>
          <w:rStyle w:val="Titre2Car"/>
        </w:rPr>
      </w:pPr>
      <w:r w:rsidRPr="008921BD">
        <w:rPr>
          <w:rStyle w:val="Titre2Car"/>
        </w:rPr>
        <w:t xml:space="preserve"> </w:t>
      </w:r>
      <w:bookmarkStart w:id="207" w:name="_Toc75355518"/>
      <w:bookmarkStart w:id="208" w:name="_Toc91167357"/>
      <w:bookmarkStart w:id="209" w:name="_Toc223538550"/>
      <w:r w:rsidRPr="008921BD">
        <w:rPr>
          <w:rStyle w:val="Titre2Car"/>
        </w:rPr>
        <w:t>Correction des changements correctifs en VSR</w:t>
      </w:r>
      <w:bookmarkEnd w:id="207"/>
      <w:bookmarkEnd w:id="208"/>
      <w:bookmarkEnd w:id="209"/>
    </w:p>
    <w:p w14:paraId="622EF2B4" w14:textId="77777777" w:rsidR="00EE68D3" w:rsidRDefault="00EE68D3" w:rsidP="00860CBF">
      <w:pPr>
        <w:pStyle w:val="Titre4"/>
        <w:numPr>
          <w:ilvl w:val="0"/>
          <w:numId w:val="0"/>
        </w:numPr>
        <w:rPr>
          <w:rFonts w:eastAsia="Yu Gothic Light"/>
        </w:rPr>
      </w:pPr>
    </w:p>
    <w:p w14:paraId="3E21C386" w14:textId="77777777" w:rsidR="00EE68D3" w:rsidRDefault="00EE68D3" w:rsidP="00EE68D3">
      <w:r>
        <w:t xml:space="preserve">Les incidents et changements correctifs sont pris en charge par le Titulaire, traités et corrigés conformément aux prestations décrites dans ce CCTP, en particulier au titre du forfait de maintenance corrective. </w:t>
      </w:r>
    </w:p>
    <w:p w14:paraId="710B184B" w14:textId="77777777" w:rsidR="004764F2" w:rsidRDefault="00EE68D3" w:rsidP="00860CBF">
      <w:pPr>
        <w:pStyle w:val="Titre2"/>
      </w:pPr>
      <w:r>
        <w:t xml:space="preserve">  </w:t>
      </w:r>
      <w:bookmarkStart w:id="210" w:name="_Toc75355519"/>
      <w:bookmarkStart w:id="211" w:name="_Toc91167358"/>
      <w:bookmarkStart w:id="212" w:name="_Toc223538551"/>
      <w:r w:rsidR="004764F2">
        <w:t>P</w:t>
      </w:r>
      <w:r w:rsidR="004764F2" w:rsidRPr="00726DF9">
        <w:t>restations</w:t>
      </w:r>
      <w:r w:rsidR="004764F2">
        <w:t xml:space="preserve"> transverses</w:t>
      </w:r>
      <w:bookmarkEnd w:id="210"/>
      <w:bookmarkEnd w:id="211"/>
      <w:bookmarkEnd w:id="212"/>
    </w:p>
    <w:p w14:paraId="40ECDA9E" w14:textId="77777777" w:rsidR="00DE2465" w:rsidRDefault="00DE2465" w:rsidP="00DE2465">
      <w:pPr>
        <w:pStyle w:val="Titre3"/>
      </w:pPr>
      <w:bookmarkStart w:id="213" w:name="_Toc78498722"/>
      <w:bookmarkStart w:id="214" w:name="_Toc223538552"/>
      <w:r>
        <w:t>Mise en place de la coordination opérationnelle</w:t>
      </w:r>
      <w:bookmarkEnd w:id="213"/>
      <w:bookmarkEnd w:id="214"/>
    </w:p>
    <w:tbl>
      <w:tblPr>
        <w:tblW w:w="9924" w:type="dxa"/>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64"/>
        <w:gridCol w:w="8"/>
        <w:gridCol w:w="177"/>
        <w:gridCol w:w="2776"/>
        <w:gridCol w:w="8"/>
        <w:gridCol w:w="233"/>
        <w:gridCol w:w="546"/>
        <w:gridCol w:w="2912"/>
      </w:tblGrid>
      <w:tr w:rsidR="00DE2465" w:rsidRPr="00D74625" w14:paraId="19C432F0" w14:textId="77777777">
        <w:tc>
          <w:tcPr>
            <w:tcW w:w="7012" w:type="dxa"/>
            <w:gridSpan w:val="7"/>
            <w:tcBorders>
              <w:top w:val="single" w:sz="6" w:space="0" w:color="auto"/>
              <w:left w:val="single" w:sz="6" w:space="0" w:color="auto"/>
              <w:bottom w:val="single" w:sz="6" w:space="0" w:color="auto"/>
              <w:right w:val="single" w:sz="6" w:space="0" w:color="auto"/>
            </w:tcBorders>
            <w:hideMark/>
          </w:tcPr>
          <w:p w14:paraId="598BC992" w14:textId="77777777" w:rsidR="00DE2465" w:rsidRPr="00D74625" w:rsidRDefault="00DE2465">
            <w:pPr>
              <w:spacing w:after="0" w:line="240" w:lineRule="auto"/>
              <w:textAlignment w:val="baseline"/>
              <w:rPr>
                <w:rFonts w:ascii="Calibri" w:eastAsia="Times New Roman" w:hAnsi="Calibri" w:cs="Calibri"/>
                <w:b/>
                <w:bCs/>
                <w:lang w:eastAsia="fr-FR"/>
              </w:rPr>
            </w:pPr>
            <w:r w:rsidRPr="00D74625">
              <w:rPr>
                <w:rFonts w:ascii="Calibri" w:eastAsia="Times New Roman" w:hAnsi="Calibri" w:cs="Calibri"/>
                <w:b/>
                <w:bCs/>
                <w:lang w:eastAsia="fr-FR"/>
              </w:rPr>
              <w:t>Mise en place de la coordination opérationnelle</w:t>
            </w:r>
          </w:p>
        </w:tc>
        <w:tc>
          <w:tcPr>
            <w:tcW w:w="2912" w:type="dxa"/>
            <w:tcBorders>
              <w:top w:val="single" w:sz="6" w:space="0" w:color="auto"/>
              <w:left w:val="single" w:sz="6" w:space="0" w:color="auto"/>
              <w:bottom w:val="single" w:sz="6" w:space="0" w:color="auto"/>
              <w:right w:val="single" w:sz="6" w:space="0" w:color="auto"/>
            </w:tcBorders>
            <w:hideMark/>
          </w:tcPr>
          <w:p w14:paraId="62C0CEA3" w14:textId="77777777" w:rsidR="00DE2465" w:rsidRPr="00D74625" w:rsidRDefault="00DE2465">
            <w:pPr>
              <w:spacing w:after="0" w:line="240" w:lineRule="auto"/>
              <w:textAlignment w:val="baseline"/>
              <w:rPr>
                <w:rFonts w:ascii="Calibri" w:eastAsia="Times New Roman" w:hAnsi="Calibri" w:cs="Calibri"/>
                <w:smallCaps/>
                <w:lang w:eastAsia="fr-FR"/>
              </w:rPr>
            </w:pPr>
            <w:r w:rsidRPr="00D74625">
              <w:rPr>
                <w:rFonts w:ascii="Calibri" w:eastAsia="Times New Roman" w:hAnsi="Calibri" w:cs="Calibri"/>
                <w:smallCaps/>
                <w:lang w:eastAsia="fr-FR"/>
              </w:rPr>
              <w:t>UO_ASS_PIL1 </w:t>
            </w:r>
          </w:p>
        </w:tc>
      </w:tr>
      <w:tr w:rsidR="00DE2465" w:rsidRPr="00D74625" w14:paraId="6B4A3814" w14:textId="77777777">
        <w:tc>
          <w:tcPr>
            <w:tcW w:w="9924" w:type="dxa"/>
            <w:gridSpan w:val="8"/>
            <w:tcBorders>
              <w:top w:val="single" w:sz="6" w:space="0" w:color="auto"/>
              <w:left w:val="single" w:sz="6" w:space="0" w:color="auto"/>
              <w:bottom w:val="single" w:sz="6" w:space="0" w:color="auto"/>
              <w:right w:val="single" w:sz="6" w:space="0" w:color="auto"/>
            </w:tcBorders>
            <w:hideMark/>
          </w:tcPr>
          <w:p w14:paraId="16E2CDFF" w14:textId="77777777" w:rsidR="00DE2465" w:rsidRPr="00D74625" w:rsidRDefault="00DE2465">
            <w:pPr>
              <w:spacing w:after="0" w:line="240" w:lineRule="auto"/>
              <w:textAlignment w:val="baseline"/>
              <w:rPr>
                <w:rFonts w:ascii="Calibri" w:eastAsia="Times New Roman" w:hAnsi="Calibri" w:cs="Calibri"/>
                <w:lang w:eastAsia="fr-FR"/>
              </w:rPr>
            </w:pPr>
            <w:r w:rsidRPr="00D74625">
              <w:rPr>
                <w:rFonts w:ascii="Calibri" w:eastAsia="Times New Roman" w:hAnsi="Calibri" w:cs="Calibri"/>
                <w:lang w:eastAsia="fr-FR"/>
              </w:rPr>
              <w:t>La prestation consiste à mettre en place les conditions nécessaires pour effectuer la coordination opérationnelle des travaux. </w:t>
            </w:r>
          </w:p>
          <w:p w14:paraId="16057AF1" w14:textId="77777777" w:rsidR="00DE2465" w:rsidRPr="00D74625" w:rsidRDefault="00DE2465">
            <w:pPr>
              <w:spacing w:after="0" w:line="240" w:lineRule="auto"/>
              <w:textAlignment w:val="baseline"/>
              <w:rPr>
                <w:rFonts w:ascii="Calibri" w:eastAsia="Times New Roman" w:hAnsi="Calibri" w:cs="Calibri"/>
                <w:lang w:eastAsia="fr-FR"/>
              </w:rPr>
            </w:pPr>
            <w:r w:rsidRPr="00D74625">
              <w:rPr>
                <w:rFonts w:ascii="Calibri" w:eastAsia="Times New Roman" w:hAnsi="Calibri" w:cs="Calibri"/>
                <w:lang w:eastAsia="fr-FR"/>
              </w:rPr>
              <w:t>Il ne s’agit pas de répondre à un besoin de chefferie de projet lequel fera l’objet d’un marché distinct. </w:t>
            </w:r>
          </w:p>
        </w:tc>
      </w:tr>
      <w:tr w:rsidR="00DE2465" w:rsidRPr="00D74625" w14:paraId="4D2588FE" w14:textId="77777777">
        <w:tc>
          <w:tcPr>
            <w:tcW w:w="3272" w:type="dxa"/>
            <w:gridSpan w:val="2"/>
            <w:tcBorders>
              <w:top w:val="single" w:sz="6" w:space="0" w:color="auto"/>
              <w:left w:val="single" w:sz="6" w:space="0" w:color="auto"/>
              <w:bottom w:val="single" w:sz="6" w:space="0" w:color="auto"/>
              <w:right w:val="single" w:sz="6" w:space="0" w:color="auto"/>
            </w:tcBorders>
            <w:shd w:val="clear" w:color="auto" w:fill="003366"/>
            <w:hideMark/>
          </w:tcPr>
          <w:p w14:paraId="195650E0"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Entrants</w:t>
            </w:r>
            <w:r w:rsidRPr="00D74625">
              <w:rPr>
                <w:rFonts w:ascii="Calibri" w:eastAsia="Times New Roman" w:hAnsi="Calibri" w:cs="Calibri"/>
                <w:lang w:eastAsia="fr-FR"/>
              </w:rPr>
              <w:t> </w:t>
            </w:r>
          </w:p>
        </w:tc>
        <w:tc>
          <w:tcPr>
            <w:tcW w:w="2961" w:type="dxa"/>
            <w:gridSpan w:val="3"/>
            <w:tcBorders>
              <w:top w:val="single" w:sz="6" w:space="0" w:color="auto"/>
              <w:left w:val="single" w:sz="6" w:space="0" w:color="auto"/>
              <w:bottom w:val="single" w:sz="6" w:space="0" w:color="auto"/>
              <w:right w:val="single" w:sz="6" w:space="0" w:color="auto"/>
            </w:tcBorders>
            <w:shd w:val="clear" w:color="auto" w:fill="003366"/>
            <w:hideMark/>
          </w:tcPr>
          <w:p w14:paraId="1F6973B9"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Actions</w:t>
            </w:r>
            <w:r w:rsidRPr="00D74625">
              <w:rPr>
                <w:rFonts w:ascii="Calibri" w:eastAsia="Times New Roman" w:hAnsi="Calibri" w:cs="Calibri"/>
                <w:lang w:eastAsia="fr-FR"/>
              </w:rPr>
              <w:t> </w:t>
            </w:r>
          </w:p>
        </w:tc>
        <w:tc>
          <w:tcPr>
            <w:tcW w:w="3691" w:type="dxa"/>
            <w:gridSpan w:val="3"/>
            <w:tcBorders>
              <w:top w:val="single" w:sz="6" w:space="0" w:color="auto"/>
              <w:left w:val="single" w:sz="6" w:space="0" w:color="auto"/>
              <w:bottom w:val="single" w:sz="6" w:space="0" w:color="auto"/>
              <w:right w:val="single" w:sz="6" w:space="0" w:color="auto"/>
            </w:tcBorders>
            <w:shd w:val="clear" w:color="auto" w:fill="003366"/>
            <w:hideMark/>
          </w:tcPr>
          <w:p w14:paraId="2B894B96"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Livrables</w:t>
            </w:r>
            <w:r w:rsidRPr="00D74625">
              <w:rPr>
                <w:rFonts w:ascii="Calibri" w:eastAsia="Times New Roman" w:hAnsi="Calibri" w:cs="Calibri"/>
                <w:lang w:eastAsia="fr-FR"/>
              </w:rPr>
              <w:t> </w:t>
            </w:r>
          </w:p>
        </w:tc>
      </w:tr>
      <w:tr w:rsidR="00DE2465" w:rsidRPr="00D74625" w14:paraId="59A50ED2" w14:textId="77777777">
        <w:tc>
          <w:tcPr>
            <w:tcW w:w="3264" w:type="dxa"/>
            <w:tcBorders>
              <w:top w:val="single" w:sz="6" w:space="0" w:color="auto"/>
              <w:left w:val="single" w:sz="6" w:space="0" w:color="auto"/>
              <w:bottom w:val="single" w:sz="6" w:space="0" w:color="auto"/>
              <w:right w:val="single" w:sz="6" w:space="0" w:color="auto"/>
            </w:tcBorders>
            <w:vAlign w:val="center"/>
            <w:hideMark/>
          </w:tcPr>
          <w:p w14:paraId="34054766"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Cahiers des charges </w:t>
            </w:r>
          </w:p>
          <w:p w14:paraId="4990E6B3"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Dossier Cadrage projet </w:t>
            </w:r>
          </w:p>
          <w:p w14:paraId="56EF4847"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Dossier Etude préalable </w:t>
            </w:r>
          </w:p>
          <w:p w14:paraId="34B4B12C"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Dossier Réponse DSI  </w:t>
            </w:r>
          </w:p>
          <w:p w14:paraId="12FDB59C"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Planning de livraison des versions  </w:t>
            </w:r>
          </w:p>
          <w:p w14:paraId="2A2CE63C"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lastRenderedPageBreak/>
              <w:t>Plan projet initialisé</w:t>
            </w:r>
          </w:p>
        </w:tc>
        <w:tc>
          <w:tcPr>
            <w:tcW w:w="2961" w:type="dxa"/>
            <w:gridSpan w:val="3"/>
            <w:tcBorders>
              <w:top w:val="single" w:sz="6" w:space="0" w:color="auto"/>
              <w:left w:val="single" w:sz="6" w:space="0" w:color="auto"/>
              <w:bottom w:val="single" w:sz="6" w:space="0" w:color="auto"/>
              <w:right w:val="single" w:sz="6" w:space="0" w:color="auto"/>
            </w:tcBorders>
            <w:vAlign w:val="center"/>
            <w:hideMark/>
          </w:tcPr>
          <w:p w14:paraId="178946FE"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lastRenderedPageBreak/>
              <w:t>Prise de connaissance de la documentation du projet</w:t>
            </w:r>
          </w:p>
          <w:p w14:paraId="087544C9"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 xml:space="preserve">Construction du projet (identification et priorisation des tâches, </w:t>
            </w:r>
            <w:r w:rsidRPr="00D74625">
              <w:rPr>
                <w:rFonts w:ascii="Calibri" w:hAnsi="Calibri" w:cs="Calibri"/>
              </w:rPr>
              <w:lastRenderedPageBreak/>
              <w:t>dépendances, chemin critique, identification des contributeurs clés, etc.) dans l’outil de gestion de projet</w:t>
            </w:r>
          </w:p>
          <w:p w14:paraId="15DC8393"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Planification du projet dans l’outil de gestion de projet</w:t>
            </w:r>
          </w:p>
          <w:p w14:paraId="47B06CDA"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 xml:space="preserve">Identification des risques </w:t>
            </w:r>
          </w:p>
          <w:p w14:paraId="564CC7DA"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 xml:space="preserve">Mise en place du </w:t>
            </w:r>
            <w:proofErr w:type="spellStart"/>
            <w:r w:rsidRPr="00D74625">
              <w:rPr>
                <w:rFonts w:ascii="Calibri" w:hAnsi="Calibri" w:cs="Calibri"/>
              </w:rPr>
              <w:t>reporting</w:t>
            </w:r>
            <w:proofErr w:type="spellEnd"/>
          </w:p>
        </w:tc>
        <w:tc>
          <w:tcPr>
            <w:tcW w:w="3699" w:type="dxa"/>
            <w:gridSpan w:val="4"/>
            <w:tcBorders>
              <w:top w:val="single" w:sz="6" w:space="0" w:color="auto"/>
              <w:left w:val="single" w:sz="6" w:space="0" w:color="auto"/>
              <w:bottom w:val="single" w:sz="6" w:space="0" w:color="auto"/>
              <w:right w:val="single" w:sz="6" w:space="0" w:color="auto"/>
            </w:tcBorders>
            <w:vAlign w:val="center"/>
            <w:hideMark/>
          </w:tcPr>
          <w:p w14:paraId="5A9BDC2C"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lastRenderedPageBreak/>
              <w:t>Plan projet mis à jour</w:t>
            </w:r>
          </w:p>
          <w:p w14:paraId="285A65FE"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Calendrier synthétique (GANTT) avec les principaux jalons à respecter  </w:t>
            </w:r>
          </w:p>
          <w:p w14:paraId="2F078B3B"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t xml:space="preserve">RACI Projet initialisé </w:t>
            </w:r>
          </w:p>
          <w:p w14:paraId="4F7514A0" w14:textId="77777777" w:rsidR="00DE2465" w:rsidRPr="00D74625" w:rsidRDefault="00DE2465" w:rsidP="00DE2465">
            <w:pPr>
              <w:numPr>
                <w:ilvl w:val="0"/>
                <w:numId w:val="1"/>
              </w:numPr>
              <w:spacing w:before="0" w:after="0" w:line="240" w:lineRule="auto"/>
              <w:rPr>
                <w:rFonts w:ascii="Calibri" w:hAnsi="Calibri" w:cs="Calibri"/>
              </w:rPr>
            </w:pPr>
            <w:r w:rsidRPr="00D74625">
              <w:rPr>
                <w:rFonts w:ascii="Calibri" w:hAnsi="Calibri" w:cs="Calibri"/>
              </w:rPr>
              <w:lastRenderedPageBreak/>
              <w:t>Modalités de mise en œuvre des instances nécessaires à la bonne conduite du projet  </w:t>
            </w:r>
          </w:p>
        </w:tc>
      </w:tr>
      <w:tr w:rsidR="00DE2465" w:rsidRPr="00D74625" w14:paraId="41E04226" w14:textId="77777777">
        <w:trPr>
          <w:trHeight w:val="495"/>
        </w:trPr>
        <w:tc>
          <w:tcPr>
            <w:tcW w:w="9924" w:type="dxa"/>
            <w:gridSpan w:val="8"/>
            <w:tcBorders>
              <w:top w:val="single" w:sz="6" w:space="0" w:color="auto"/>
              <w:left w:val="single" w:sz="6" w:space="0" w:color="auto"/>
              <w:bottom w:val="single" w:sz="6" w:space="0" w:color="auto"/>
              <w:right w:val="single" w:sz="6" w:space="0" w:color="auto"/>
            </w:tcBorders>
            <w:shd w:val="clear" w:color="auto" w:fill="D9D9D9"/>
            <w:vAlign w:val="center"/>
            <w:hideMark/>
          </w:tcPr>
          <w:p w14:paraId="2C36802E" w14:textId="77777777" w:rsidR="00DE2465" w:rsidRPr="00D74625" w:rsidRDefault="00DE2465">
            <w:pPr>
              <w:spacing w:after="0" w:line="240" w:lineRule="auto"/>
              <w:textAlignment w:val="baseline"/>
              <w:rPr>
                <w:rFonts w:ascii="Calibri" w:eastAsia="Times New Roman" w:hAnsi="Calibri" w:cs="Calibri"/>
                <w:lang w:eastAsia="fr-FR"/>
              </w:rPr>
            </w:pPr>
            <w:r w:rsidRPr="00D74625">
              <w:rPr>
                <w:rFonts w:ascii="Calibri" w:eastAsia="Times New Roman" w:hAnsi="Calibri" w:cs="Calibri"/>
                <w:b/>
                <w:bCs/>
                <w:lang w:eastAsia="fr-FR"/>
              </w:rPr>
              <w:lastRenderedPageBreak/>
              <w:t>Unité d'œuvre associée</w:t>
            </w:r>
            <w:r w:rsidRPr="00D74625">
              <w:rPr>
                <w:rFonts w:ascii="Calibri" w:eastAsia="Times New Roman" w:hAnsi="Calibri" w:cs="Calibri"/>
                <w:lang w:eastAsia="fr-FR"/>
              </w:rPr>
              <w:t> </w:t>
            </w:r>
          </w:p>
        </w:tc>
      </w:tr>
      <w:tr w:rsidR="00DE2465" w:rsidRPr="00D74625" w14:paraId="367A9D55" w14:textId="77777777">
        <w:tc>
          <w:tcPr>
            <w:tcW w:w="9924" w:type="dxa"/>
            <w:gridSpan w:val="8"/>
            <w:tcBorders>
              <w:top w:val="single" w:sz="6" w:space="0" w:color="auto"/>
              <w:left w:val="single" w:sz="6" w:space="0" w:color="auto"/>
              <w:bottom w:val="single" w:sz="6" w:space="0" w:color="auto"/>
              <w:right w:val="single" w:sz="6" w:space="0" w:color="auto"/>
            </w:tcBorders>
            <w:shd w:val="clear" w:color="auto" w:fill="FFFFFF"/>
            <w:vAlign w:val="center"/>
            <w:hideMark/>
          </w:tcPr>
          <w:p w14:paraId="535672B0" w14:textId="77777777" w:rsidR="00DE2465" w:rsidRPr="00D74625" w:rsidRDefault="00DE2465">
            <w:pPr>
              <w:spacing w:after="0" w:line="240" w:lineRule="auto"/>
              <w:textAlignment w:val="baseline"/>
              <w:rPr>
                <w:rFonts w:ascii="Calibri" w:eastAsia="Times New Roman" w:hAnsi="Calibri" w:cs="Calibri"/>
                <w:lang w:eastAsia="fr-FR"/>
              </w:rPr>
            </w:pPr>
            <w:r w:rsidRPr="00D74625">
              <w:rPr>
                <w:rFonts w:ascii="Calibri" w:eastAsia="Times New Roman" w:hAnsi="Calibri" w:cs="Calibri"/>
                <w:b/>
                <w:bCs/>
                <w:u w:val="single"/>
                <w:lang w:eastAsia="fr-FR"/>
              </w:rPr>
              <w:t>A/ Décomposition de l’unité d’œuvre</w:t>
            </w:r>
            <w:r w:rsidRPr="00D74625">
              <w:rPr>
                <w:rFonts w:ascii="Calibri" w:eastAsia="Times New Roman" w:hAnsi="Calibri" w:cs="Calibri"/>
                <w:b/>
                <w:bCs/>
                <w:lang w:eastAsia="fr-FR"/>
              </w:rPr>
              <w:t> :</w:t>
            </w:r>
            <w:r w:rsidRPr="00D74625">
              <w:rPr>
                <w:rFonts w:ascii="Calibri" w:eastAsia="Times New Roman" w:hAnsi="Calibri" w:cs="Calibri"/>
                <w:lang w:eastAsia="fr-FR"/>
              </w:rPr>
              <w:t> </w:t>
            </w:r>
          </w:p>
        </w:tc>
      </w:tr>
      <w:tr w:rsidR="00DE2465" w:rsidRPr="00D74625" w14:paraId="3CB0BB6E" w14:textId="77777777">
        <w:trPr>
          <w:trHeight w:val="752"/>
        </w:trPr>
        <w:tc>
          <w:tcPr>
            <w:tcW w:w="3449"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14:paraId="18F2A617" w14:textId="77777777" w:rsidR="00DE2465" w:rsidRPr="00D74625" w:rsidRDefault="00DE2465">
            <w:pPr>
              <w:spacing w:after="0" w:line="240" w:lineRule="auto"/>
              <w:jc w:val="center"/>
              <w:textAlignment w:val="baseline"/>
              <w:rPr>
                <w:rFonts w:ascii="Calibri" w:hAnsi="Calibri" w:cs="Calibri"/>
                <w:b/>
              </w:rPr>
            </w:pPr>
            <w:r w:rsidRPr="00D74625">
              <w:rPr>
                <w:rFonts w:ascii="Calibri" w:hAnsi="Calibri" w:cs="Calibri"/>
                <w:b/>
              </w:rPr>
              <w:t>Délai d’exécution estimé</w:t>
            </w:r>
          </w:p>
        </w:tc>
        <w:tc>
          <w:tcPr>
            <w:tcW w:w="3017"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14:paraId="2FDA7C86" w14:textId="77777777" w:rsidR="00DE2465" w:rsidRPr="00D74625" w:rsidRDefault="00DE2465">
            <w:pPr>
              <w:spacing w:after="0" w:line="240" w:lineRule="auto"/>
              <w:jc w:val="center"/>
              <w:textAlignment w:val="baseline"/>
              <w:rPr>
                <w:rFonts w:ascii="Calibri" w:hAnsi="Calibri" w:cs="Calibri"/>
                <w:b/>
              </w:rPr>
            </w:pPr>
            <w:r w:rsidRPr="00D74625">
              <w:rPr>
                <w:rFonts w:ascii="Calibri" w:hAnsi="Calibri" w:cs="Calibri"/>
                <w:b/>
              </w:rPr>
              <w:t>Charges estimées J/H</w:t>
            </w:r>
          </w:p>
        </w:tc>
        <w:tc>
          <w:tcPr>
            <w:tcW w:w="345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14:paraId="6BE7F50C"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hAnsi="Calibri" w:cs="Calibri"/>
                <w:b/>
              </w:rPr>
              <w:t>Référence de la tranche technique</w:t>
            </w:r>
          </w:p>
        </w:tc>
      </w:tr>
      <w:tr w:rsidR="00DE2465" w:rsidRPr="00D74625" w14:paraId="08A1CA3F" w14:textId="77777777">
        <w:trPr>
          <w:trHeight w:val="751"/>
        </w:trPr>
        <w:tc>
          <w:tcPr>
            <w:tcW w:w="3449" w:type="dxa"/>
            <w:gridSpan w:val="3"/>
            <w:tcBorders>
              <w:top w:val="single" w:sz="6" w:space="0" w:color="auto"/>
              <w:left w:val="single" w:sz="6" w:space="0" w:color="auto"/>
              <w:right w:val="single" w:sz="6" w:space="0" w:color="auto"/>
            </w:tcBorders>
            <w:shd w:val="clear" w:color="auto" w:fill="FFFFFF"/>
          </w:tcPr>
          <w:p w14:paraId="63133E5B"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hAnsi="Calibri" w:cs="Calibri"/>
                <w:snapToGrid w:val="0"/>
                <w:spacing w:val="-4"/>
              </w:rPr>
              <w:t xml:space="preserve">5 jours </w:t>
            </w:r>
          </w:p>
        </w:tc>
        <w:tc>
          <w:tcPr>
            <w:tcW w:w="3017" w:type="dxa"/>
            <w:gridSpan w:val="3"/>
            <w:tcBorders>
              <w:top w:val="single" w:sz="6" w:space="0" w:color="auto"/>
              <w:left w:val="single" w:sz="6" w:space="0" w:color="auto"/>
              <w:right w:val="single" w:sz="6" w:space="0" w:color="auto"/>
            </w:tcBorders>
            <w:shd w:val="clear" w:color="auto" w:fill="FFFFFF"/>
          </w:tcPr>
          <w:p w14:paraId="744C0943"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hAnsi="Calibri" w:cs="Calibri"/>
                <w:snapToGrid w:val="0"/>
                <w:spacing w:val="-4"/>
              </w:rPr>
              <w:t xml:space="preserve">3 jours </w:t>
            </w:r>
          </w:p>
        </w:tc>
        <w:tc>
          <w:tcPr>
            <w:tcW w:w="3458" w:type="dxa"/>
            <w:gridSpan w:val="2"/>
            <w:tcBorders>
              <w:top w:val="single" w:sz="6" w:space="0" w:color="auto"/>
              <w:left w:val="single" w:sz="6" w:space="0" w:color="auto"/>
              <w:right w:val="single" w:sz="6" w:space="0" w:color="auto"/>
            </w:tcBorders>
            <w:shd w:val="clear" w:color="auto" w:fill="FFFFFF"/>
          </w:tcPr>
          <w:p w14:paraId="240C583C" w14:textId="77777777" w:rsidR="00DE2465" w:rsidRPr="00D74625" w:rsidRDefault="00DE2465">
            <w:pPr>
              <w:spacing w:after="0" w:line="240" w:lineRule="auto"/>
              <w:jc w:val="center"/>
              <w:textAlignment w:val="baseline"/>
              <w:rPr>
                <w:rFonts w:ascii="Calibri" w:eastAsia="Times New Roman" w:hAnsi="Calibri" w:cs="Calibri"/>
                <w:lang w:eastAsia="fr-FR"/>
              </w:rPr>
            </w:pPr>
            <w:r w:rsidRPr="00D74625">
              <w:rPr>
                <w:rFonts w:ascii="Calibri" w:eastAsia="Times New Roman" w:hAnsi="Calibri" w:cs="Calibri"/>
                <w:smallCaps/>
                <w:lang w:eastAsia="fr-FR"/>
              </w:rPr>
              <w:t>UO_ASS_PIL1 </w:t>
            </w:r>
          </w:p>
        </w:tc>
      </w:tr>
    </w:tbl>
    <w:p w14:paraId="41D87B33" w14:textId="77777777" w:rsidR="00DE2465" w:rsidRDefault="00DE2465" w:rsidP="00DE2465"/>
    <w:p w14:paraId="3056C73E" w14:textId="51AFD7DA" w:rsidR="00EE68D3" w:rsidRDefault="00EE68D3" w:rsidP="00EE68D3"/>
    <w:p w14:paraId="4DD1C080" w14:textId="77777777" w:rsidR="00785C73" w:rsidRPr="009C63C6" w:rsidRDefault="00785C73" w:rsidP="00815040">
      <w:pPr>
        <w:pStyle w:val="Titre1"/>
      </w:pPr>
      <w:bookmarkStart w:id="215" w:name="_Toc207091612"/>
      <w:bookmarkStart w:id="216" w:name="_Toc207091626"/>
      <w:bookmarkStart w:id="217" w:name="_Toc207091627"/>
      <w:bookmarkStart w:id="218" w:name="_Toc207091628"/>
      <w:bookmarkStart w:id="219" w:name="_Toc207091629"/>
      <w:bookmarkStart w:id="220" w:name="_Toc207091630"/>
      <w:bookmarkStart w:id="221" w:name="_Toc207091631"/>
      <w:bookmarkStart w:id="222" w:name="_Toc207091632"/>
      <w:bookmarkStart w:id="223" w:name="_Toc207091633"/>
      <w:bookmarkStart w:id="224" w:name="_Toc207091634"/>
      <w:bookmarkStart w:id="225" w:name="_Toc207091635"/>
      <w:bookmarkStart w:id="226" w:name="_Toc207091636"/>
      <w:bookmarkStart w:id="227" w:name="_Toc207091637"/>
      <w:bookmarkStart w:id="228" w:name="_Toc207091724"/>
      <w:bookmarkStart w:id="229" w:name="_Toc207091725"/>
      <w:bookmarkStart w:id="230" w:name="_Toc207091809"/>
      <w:bookmarkStart w:id="231" w:name="_Toc207091810"/>
      <w:bookmarkStart w:id="232" w:name="_Toc207091811"/>
      <w:bookmarkStart w:id="233" w:name="_Toc207091812"/>
      <w:bookmarkStart w:id="234" w:name="_Toc207091813"/>
      <w:bookmarkStart w:id="235" w:name="_Toc207091814"/>
      <w:bookmarkStart w:id="236" w:name="_Toc207091815"/>
      <w:bookmarkStart w:id="237" w:name="_Toc207091816"/>
      <w:bookmarkStart w:id="238" w:name="_Toc207091817"/>
      <w:bookmarkStart w:id="239" w:name="_Toc69401817"/>
      <w:bookmarkStart w:id="240" w:name="_Toc69451842"/>
      <w:bookmarkStart w:id="241" w:name="_Toc75355532"/>
      <w:bookmarkStart w:id="242" w:name="_Toc223538553"/>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9C63C6">
        <w:lastRenderedPageBreak/>
        <w:t>Modalités d’exécution des prestations</w:t>
      </w:r>
      <w:bookmarkEnd w:id="239"/>
      <w:bookmarkEnd w:id="240"/>
      <w:bookmarkEnd w:id="241"/>
      <w:bookmarkEnd w:id="242"/>
    </w:p>
    <w:p w14:paraId="02D2C259" w14:textId="77777777" w:rsidR="00785C73" w:rsidRPr="00585A49" w:rsidRDefault="00785C73" w:rsidP="00785C73"/>
    <w:p w14:paraId="6A768D9F" w14:textId="77777777" w:rsidR="00785C73" w:rsidRPr="00310A51" w:rsidRDefault="00785C73" w:rsidP="00860CBF">
      <w:pPr>
        <w:pStyle w:val="Titre2"/>
      </w:pPr>
      <w:bookmarkStart w:id="243" w:name="_Toc69401818"/>
      <w:bookmarkStart w:id="244" w:name="_Toc69451843"/>
      <w:bookmarkStart w:id="245" w:name="_Ref71624331"/>
      <w:bookmarkStart w:id="246" w:name="_Toc75355533"/>
      <w:bookmarkStart w:id="247" w:name="_Toc91167361"/>
      <w:bookmarkStart w:id="248" w:name="_Toc223538554"/>
      <w:r w:rsidRPr="00310A51">
        <w:t>La comitologie</w:t>
      </w:r>
      <w:bookmarkEnd w:id="243"/>
      <w:bookmarkEnd w:id="244"/>
      <w:bookmarkEnd w:id="245"/>
      <w:bookmarkEnd w:id="246"/>
      <w:bookmarkEnd w:id="247"/>
      <w:bookmarkEnd w:id="248"/>
    </w:p>
    <w:p w14:paraId="3DD3DE35" w14:textId="77777777" w:rsidR="00121F12" w:rsidRDefault="00121F12" w:rsidP="00121F12">
      <w:pPr>
        <w:rPr>
          <w:rFonts w:cs="Arial"/>
        </w:rPr>
      </w:pPr>
      <w:r w:rsidRPr="00B2635E">
        <w:rPr>
          <w:rFonts w:cs="Arial"/>
        </w:rPr>
        <w:t>Les différents comités vont permettre d’assurer le suivi tout au long de la prestation. Leur composition, leur fréquence et leur fonctionnement conditionnent la qualité du suivi de la prestation.</w:t>
      </w:r>
    </w:p>
    <w:p w14:paraId="04005E5D" w14:textId="77777777" w:rsidR="00121F12" w:rsidRDefault="00121F12" w:rsidP="00121F12">
      <w:pPr>
        <w:rPr>
          <w:rFonts w:cs="Arial"/>
        </w:rPr>
      </w:pPr>
      <w:r>
        <w:rPr>
          <w:rFonts w:cs="Arial"/>
        </w:rPr>
        <w:t xml:space="preserve">La participation aux différents comités et réunions est incluse dans les prestations du marché. </w:t>
      </w:r>
    </w:p>
    <w:p w14:paraId="1D30D7B9" w14:textId="3117AF40" w:rsidR="00121F12" w:rsidRDefault="00121F12" w:rsidP="00121F12">
      <w:pPr>
        <w:rPr>
          <w:rFonts w:cs="Arial"/>
        </w:rPr>
      </w:pPr>
      <w:r>
        <w:rPr>
          <w:rFonts w:cs="Arial"/>
        </w:rPr>
        <w:t xml:space="preserve">Ce chapitre décrit l’ensemble des comités et réunions rentrant dans le cadre de la comitologie. La liste des comités à réaliser lors des prestations est spécifiquement indiquée dans </w:t>
      </w:r>
      <w:r w:rsidR="00F976B2">
        <w:rPr>
          <w:rFonts w:cs="Arial"/>
        </w:rPr>
        <w:t>GAIA</w:t>
      </w:r>
      <w:r>
        <w:rPr>
          <w:rFonts w:cs="Arial"/>
        </w:rPr>
        <w:t xml:space="preserve"> au travers d’un tableau récapitulatif.</w:t>
      </w:r>
    </w:p>
    <w:p w14:paraId="75D0A80D" w14:textId="77777777" w:rsidR="00121F12" w:rsidRDefault="00121F12" w:rsidP="00121F12">
      <w:r>
        <w:t xml:space="preserve">L’information sur l’état des travaux se fait principalement à l’aide de réunions et de comptes rendus associés. Le tableau ci-dessous présente le type de réunions entre la CNAF et le Titulaire ainsi que leur périodicité. Ces différentes réunions se tiennent sur un des sites de la CNAF ou en distanciel (avec l’outil Teams ou tout autre véhicule de communication en usage à la CNAF) au choix du pouvoir adjudicateur. </w:t>
      </w:r>
    </w:p>
    <w:p w14:paraId="60CBDE60" w14:textId="77777777" w:rsidR="00121F12" w:rsidRDefault="00121F12" w:rsidP="00121F12">
      <w:r>
        <w:t xml:space="preserve">Les types de réunions et leur périodicité sont les suivants : </w:t>
      </w:r>
    </w:p>
    <w:p w14:paraId="081EF932" w14:textId="77777777" w:rsidR="00121F12" w:rsidRDefault="00121F12" w:rsidP="00121F12"/>
    <w:tbl>
      <w:tblPr>
        <w:tblStyle w:val="Grilledutableau"/>
        <w:tblW w:w="6721" w:type="dxa"/>
        <w:tblInd w:w="137" w:type="dxa"/>
        <w:tblLayout w:type="fixed"/>
        <w:tblLook w:val="04A0" w:firstRow="1" w:lastRow="0" w:firstColumn="1" w:lastColumn="0" w:noHBand="0" w:noVBand="1"/>
      </w:tblPr>
      <w:tblGrid>
        <w:gridCol w:w="2604"/>
        <w:gridCol w:w="2196"/>
        <w:gridCol w:w="1921"/>
      </w:tblGrid>
      <w:tr w:rsidR="00323217" w:rsidRPr="00323217" w14:paraId="6872EA53" w14:textId="77777777" w:rsidTr="00323217">
        <w:trPr>
          <w:trHeight w:val="583"/>
        </w:trPr>
        <w:tc>
          <w:tcPr>
            <w:tcW w:w="2604" w:type="dxa"/>
            <w:shd w:val="clear" w:color="auto" w:fill="D9E2F3" w:themeFill="accent1" w:themeFillTint="33"/>
          </w:tcPr>
          <w:p w14:paraId="274AB15B" w14:textId="77777777" w:rsidR="00323217" w:rsidRPr="008B6B8F" w:rsidRDefault="00323217" w:rsidP="00CA4F98">
            <w:pPr>
              <w:rPr>
                <w:b/>
                <w:bCs/>
              </w:rPr>
            </w:pPr>
            <w:r w:rsidRPr="008B6B8F">
              <w:rPr>
                <w:b/>
                <w:bCs/>
              </w:rPr>
              <w:t>Type de réunion</w:t>
            </w:r>
          </w:p>
        </w:tc>
        <w:tc>
          <w:tcPr>
            <w:tcW w:w="2196" w:type="dxa"/>
            <w:shd w:val="clear" w:color="auto" w:fill="D9E2F3" w:themeFill="accent1" w:themeFillTint="33"/>
          </w:tcPr>
          <w:p w14:paraId="7782C0C1" w14:textId="77777777" w:rsidR="00323217" w:rsidRPr="008B6B8F" w:rsidRDefault="00323217" w:rsidP="00CA4F98">
            <w:pPr>
              <w:rPr>
                <w:b/>
                <w:bCs/>
              </w:rPr>
            </w:pPr>
            <w:r w:rsidRPr="008B6B8F">
              <w:rPr>
                <w:b/>
                <w:bCs/>
              </w:rPr>
              <w:t>Périodicité</w:t>
            </w:r>
          </w:p>
        </w:tc>
        <w:tc>
          <w:tcPr>
            <w:tcW w:w="1921" w:type="dxa"/>
            <w:shd w:val="clear" w:color="auto" w:fill="D9E2F3" w:themeFill="accent1" w:themeFillTint="33"/>
          </w:tcPr>
          <w:p w14:paraId="4D9F69CC" w14:textId="77777777" w:rsidR="00323217" w:rsidRPr="00323217" w:rsidRDefault="00323217" w:rsidP="00CA4F98">
            <w:pPr>
              <w:rPr>
                <w:b/>
                <w:bCs/>
              </w:rPr>
            </w:pPr>
            <w:r w:rsidRPr="00323217">
              <w:rPr>
                <w:b/>
                <w:bCs/>
              </w:rPr>
              <w:t>Prestations valorisées au titre de la commande d’UO</w:t>
            </w:r>
          </w:p>
        </w:tc>
      </w:tr>
      <w:tr w:rsidR="00323217" w:rsidRPr="00323217" w14:paraId="7EE13428" w14:textId="77777777" w:rsidTr="00323217">
        <w:trPr>
          <w:trHeight w:val="379"/>
        </w:trPr>
        <w:tc>
          <w:tcPr>
            <w:tcW w:w="2604" w:type="dxa"/>
          </w:tcPr>
          <w:p w14:paraId="1B944E64" w14:textId="77777777" w:rsidR="00323217" w:rsidRDefault="00323217" w:rsidP="00CA4F98">
            <w:r w:rsidRPr="00264F3F">
              <w:t xml:space="preserve">Réunion de lancement de l'accord cadre </w:t>
            </w:r>
          </w:p>
        </w:tc>
        <w:tc>
          <w:tcPr>
            <w:tcW w:w="2196" w:type="dxa"/>
          </w:tcPr>
          <w:p w14:paraId="23901CCF" w14:textId="77777777" w:rsidR="00323217" w:rsidRDefault="00323217" w:rsidP="00CA4F98">
            <w:r w:rsidRPr="000E47F7">
              <w:t xml:space="preserve">À la notification du marché </w:t>
            </w:r>
          </w:p>
        </w:tc>
        <w:tc>
          <w:tcPr>
            <w:tcW w:w="1921" w:type="dxa"/>
          </w:tcPr>
          <w:p w14:paraId="2F552E0D" w14:textId="0CCD03AB" w:rsidR="00323217" w:rsidRPr="00323217" w:rsidRDefault="00323217" w:rsidP="00CA4F98">
            <w:pPr>
              <w:rPr>
                <w:rFonts w:ascii="Calibri" w:hAnsi="Calibri" w:cs="Calibri"/>
                <w:color w:val="000000"/>
              </w:rPr>
            </w:pPr>
            <w:r w:rsidRPr="00323217">
              <w:rPr>
                <w:rFonts w:ascii="Calibri" w:hAnsi="Calibri" w:cs="Calibri"/>
                <w:color w:val="000000"/>
              </w:rPr>
              <w:t> </w:t>
            </w:r>
            <w:r w:rsidR="00D14E4D">
              <w:rPr>
                <w:rFonts w:ascii="Calibri" w:hAnsi="Calibri" w:cs="Calibri"/>
                <w:color w:val="000000"/>
              </w:rPr>
              <w:t>Comprise dans UO FOR_PEM</w:t>
            </w:r>
          </w:p>
        </w:tc>
      </w:tr>
      <w:tr w:rsidR="00323217" w14:paraId="5319041F" w14:textId="77777777" w:rsidTr="00323217">
        <w:trPr>
          <w:trHeight w:val="379"/>
        </w:trPr>
        <w:tc>
          <w:tcPr>
            <w:tcW w:w="2604" w:type="dxa"/>
          </w:tcPr>
          <w:p w14:paraId="209AD925" w14:textId="5B0CFB25" w:rsidR="00323217" w:rsidRDefault="00323217" w:rsidP="00CA4F98">
            <w:r w:rsidRPr="00264F3F">
              <w:t xml:space="preserve">Réunion </w:t>
            </w:r>
            <w:r>
              <w:t>d’expression de besoin pour constituer la commande</w:t>
            </w:r>
            <w:r w:rsidRPr="00264F3F">
              <w:t xml:space="preserve"> </w:t>
            </w:r>
            <w:r>
              <w:t xml:space="preserve">et de </w:t>
            </w:r>
            <w:r w:rsidRPr="006F53DB">
              <w:t>suivi administratif</w:t>
            </w:r>
          </w:p>
        </w:tc>
        <w:tc>
          <w:tcPr>
            <w:tcW w:w="2196" w:type="dxa"/>
          </w:tcPr>
          <w:p w14:paraId="6F892898" w14:textId="77777777" w:rsidR="00323217" w:rsidRPr="00E15F04" w:rsidRDefault="00323217" w:rsidP="00CA4F98">
            <w:pPr>
              <w:rPr>
                <w:color w:val="000000" w:themeColor="text1"/>
              </w:rPr>
            </w:pPr>
            <w:r w:rsidRPr="00E15F04">
              <w:rPr>
                <w:color w:val="000000" w:themeColor="text1"/>
              </w:rPr>
              <w:t>Pour toute commande qui le nécessite</w:t>
            </w:r>
          </w:p>
        </w:tc>
        <w:tc>
          <w:tcPr>
            <w:tcW w:w="1921" w:type="dxa"/>
          </w:tcPr>
          <w:p w14:paraId="7368D95B" w14:textId="77777777" w:rsidR="00323217" w:rsidRDefault="00323217" w:rsidP="00CA4F98">
            <w:pPr>
              <w:rPr>
                <w:rFonts w:ascii="Calibri" w:hAnsi="Calibri" w:cs="Calibri"/>
                <w:color w:val="000000"/>
              </w:rPr>
            </w:pPr>
            <w:r>
              <w:rPr>
                <w:rFonts w:ascii="Calibri" w:hAnsi="Calibri" w:cs="Calibri"/>
                <w:color w:val="000000"/>
              </w:rPr>
              <w:t>X</w:t>
            </w:r>
          </w:p>
        </w:tc>
      </w:tr>
      <w:tr w:rsidR="00323217" w14:paraId="336EDAC6" w14:textId="77777777" w:rsidTr="00323217">
        <w:trPr>
          <w:trHeight w:val="189"/>
        </w:trPr>
        <w:tc>
          <w:tcPr>
            <w:tcW w:w="2604" w:type="dxa"/>
          </w:tcPr>
          <w:p w14:paraId="50024E95" w14:textId="77777777" w:rsidR="00323217" w:rsidRPr="004C422C" w:rsidRDefault="00323217" w:rsidP="00CA4F98">
            <w:r w:rsidRPr="004C422C">
              <w:t xml:space="preserve">Comité stratégique </w:t>
            </w:r>
          </w:p>
        </w:tc>
        <w:tc>
          <w:tcPr>
            <w:tcW w:w="2196" w:type="dxa"/>
          </w:tcPr>
          <w:p w14:paraId="038D96EE" w14:textId="578D3817" w:rsidR="00323217" w:rsidRPr="00E15F04" w:rsidRDefault="00323217" w:rsidP="00CA4F98">
            <w:pPr>
              <w:rPr>
                <w:color w:val="000000" w:themeColor="text1"/>
              </w:rPr>
            </w:pPr>
            <w:proofErr w:type="spellStart"/>
            <w:r>
              <w:rPr>
                <w:color w:val="000000" w:themeColor="text1"/>
              </w:rPr>
              <w:t>Bi-annuel</w:t>
            </w:r>
            <w:proofErr w:type="spellEnd"/>
          </w:p>
        </w:tc>
        <w:tc>
          <w:tcPr>
            <w:tcW w:w="1921" w:type="dxa"/>
          </w:tcPr>
          <w:p w14:paraId="6770613A" w14:textId="3AB99FB0" w:rsidR="00323217" w:rsidRDefault="00323217" w:rsidP="00CA4F98">
            <w:pPr>
              <w:rPr>
                <w:rFonts w:ascii="Calibri" w:hAnsi="Calibri" w:cs="Calibri"/>
                <w:color w:val="7030A0"/>
              </w:rPr>
            </w:pPr>
            <w:r>
              <w:rPr>
                <w:rFonts w:ascii="Calibri" w:hAnsi="Calibri" w:cs="Calibri"/>
                <w:color w:val="7030A0"/>
              </w:rPr>
              <w:t> X</w:t>
            </w:r>
          </w:p>
        </w:tc>
      </w:tr>
      <w:tr w:rsidR="00323217" w14:paraId="07880010" w14:textId="77777777" w:rsidTr="00323217">
        <w:trPr>
          <w:trHeight w:val="189"/>
        </w:trPr>
        <w:tc>
          <w:tcPr>
            <w:tcW w:w="2604" w:type="dxa"/>
          </w:tcPr>
          <w:p w14:paraId="3ECBA736" w14:textId="38984E06" w:rsidR="00323217" w:rsidRPr="004A0DCF" w:rsidRDefault="00323217" w:rsidP="00CA4F98">
            <w:r w:rsidRPr="0065460D">
              <w:t>Comité de pilotage</w:t>
            </w:r>
            <w:r>
              <w:t xml:space="preserve"> </w:t>
            </w:r>
          </w:p>
        </w:tc>
        <w:tc>
          <w:tcPr>
            <w:tcW w:w="2196" w:type="dxa"/>
          </w:tcPr>
          <w:p w14:paraId="25DA8ED2" w14:textId="36CD846F" w:rsidR="00323217" w:rsidRPr="00E15F04" w:rsidRDefault="00323217" w:rsidP="00CA4F98">
            <w:pPr>
              <w:rPr>
                <w:color w:val="000000" w:themeColor="text1"/>
              </w:rPr>
            </w:pPr>
            <w:r w:rsidRPr="00E15F04">
              <w:rPr>
                <w:color w:val="000000" w:themeColor="text1"/>
              </w:rPr>
              <w:t xml:space="preserve">Mensuelle </w:t>
            </w:r>
          </w:p>
        </w:tc>
        <w:tc>
          <w:tcPr>
            <w:tcW w:w="1921" w:type="dxa"/>
          </w:tcPr>
          <w:p w14:paraId="12377DA4" w14:textId="7E2FF787" w:rsidR="00323217" w:rsidRDefault="00323217" w:rsidP="00CA4F98">
            <w:pPr>
              <w:rPr>
                <w:rFonts w:ascii="Calibri" w:hAnsi="Calibri" w:cs="Calibri"/>
                <w:color w:val="000000"/>
              </w:rPr>
            </w:pPr>
            <w:r>
              <w:rPr>
                <w:rFonts w:ascii="Calibri" w:hAnsi="Calibri" w:cs="Calibri"/>
                <w:color w:val="000000"/>
              </w:rPr>
              <w:t> X</w:t>
            </w:r>
          </w:p>
        </w:tc>
      </w:tr>
      <w:tr w:rsidR="00323217" w14:paraId="73C8C998" w14:textId="77777777" w:rsidTr="00323217">
        <w:trPr>
          <w:trHeight w:val="189"/>
        </w:trPr>
        <w:tc>
          <w:tcPr>
            <w:tcW w:w="2604" w:type="dxa"/>
          </w:tcPr>
          <w:p w14:paraId="3B30D2B5" w14:textId="77777777" w:rsidR="00323217" w:rsidRPr="004A0DCF" w:rsidRDefault="00323217" w:rsidP="00CA4F98">
            <w:r w:rsidRPr="0065460D">
              <w:t xml:space="preserve">Comité de </w:t>
            </w:r>
            <w:r w:rsidRPr="00B80B0B">
              <w:t>projet ou de suivi</w:t>
            </w:r>
          </w:p>
        </w:tc>
        <w:tc>
          <w:tcPr>
            <w:tcW w:w="2196" w:type="dxa"/>
          </w:tcPr>
          <w:p w14:paraId="5B10320F" w14:textId="77777777" w:rsidR="00323217" w:rsidRDefault="00323217" w:rsidP="00CA4F98">
            <w:r w:rsidRPr="008A245D">
              <w:t xml:space="preserve">Hebdomadaire </w:t>
            </w:r>
          </w:p>
        </w:tc>
        <w:tc>
          <w:tcPr>
            <w:tcW w:w="1921" w:type="dxa"/>
          </w:tcPr>
          <w:p w14:paraId="718C0CCD" w14:textId="15A74BCB" w:rsidR="00323217" w:rsidRDefault="00323217" w:rsidP="00CA4F98">
            <w:pPr>
              <w:rPr>
                <w:color w:val="000000"/>
                <w:sz w:val="20"/>
                <w:szCs w:val="20"/>
              </w:rPr>
            </w:pPr>
            <w:r>
              <w:rPr>
                <w:color w:val="000000"/>
                <w:sz w:val="20"/>
                <w:szCs w:val="20"/>
              </w:rPr>
              <w:t> X</w:t>
            </w:r>
          </w:p>
        </w:tc>
      </w:tr>
    </w:tbl>
    <w:p w14:paraId="345AFC9C" w14:textId="77777777" w:rsidR="00121F12" w:rsidRDefault="00121F12" w:rsidP="00121F12"/>
    <w:p w14:paraId="2199B92D" w14:textId="77777777" w:rsidR="00121F12" w:rsidRPr="00310A51" w:rsidRDefault="00121F12" w:rsidP="00121F12">
      <w:pPr>
        <w:pStyle w:val="Titre3"/>
      </w:pPr>
      <w:bookmarkStart w:id="249" w:name="_Toc78498730"/>
      <w:bookmarkStart w:id="250" w:name="_Toc223538555"/>
      <w:r w:rsidRPr="00310A51">
        <w:t>Principes de fonctionnement</w:t>
      </w:r>
      <w:bookmarkEnd w:id="249"/>
      <w:bookmarkEnd w:id="250"/>
    </w:p>
    <w:p w14:paraId="2161B849" w14:textId="77777777" w:rsidR="00121F12" w:rsidRDefault="00121F12" w:rsidP="00121F12">
      <w:r w:rsidRPr="004C422C">
        <w:t>La réunion de lancement de l'accord-cadre est organisée sur l’initiative de la CNAF après sa notification au Titulaire. La présentation est effectuée éventuellement avec l’assistance d’un représentant de la Maîtrise d’Ouvrage de la CNAF. Le responsable de compte du Titulaire y participe accompagné de tout représentant qu’il juge nécessaire.</w:t>
      </w:r>
      <w:r>
        <w:t xml:space="preserve"> </w:t>
      </w:r>
    </w:p>
    <w:p w14:paraId="3CE78031" w14:textId="77777777" w:rsidR="00121F12" w:rsidRDefault="00121F12" w:rsidP="00121F12">
      <w:r w:rsidRPr="009232F2">
        <w:t>La r</w:t>
      </w:r>
      <w:r w:rsidRPr="00477922">
        <w:t xml:space="preserve">éunion </w:t>
      </w:r>
      <w:r w:rsidRPr="00A15D6C">
        <w:t>d’expression de besoins</w:t>
      </w:r>
      <w:r w:rsidRPr="004C422C">
        <w:t xml:space="preserve"> est organisée sur l’initiative de la CNAF pour formaliser chaque commande. La présentation est effectuée éventuellement avec l’assistance d’un représentant de la </w:t>
      </w:r>
      <w:r w:rsidRPr="004C422C">
        <w:lastRenderedPageBreak/>
        <w:t xml:space="preserve">Maîtrise d’Ouvrage de la CNAF. Le </w:t>
      </w:r>
      <w:r w:rsidRPr="006356BE">
        <w:t>responsable de compte du Titulaire y participe accompagné de</w:t>
      </w:r>
      <w:r>
        <w:t xml:space="preserve"> tout représentant qu’il juge nécessaire. </w:t>
      </w:r>
    </w:p>
    <w:p w14:paraId="182DB012" w14:textId="77777777" w:rsidR="00121F12" w:rsidRDefault="00121F12" w:rsidP="00121F12">
      <w:r>
        <w:t xml:space="preserve">Pour chaque réunion (sauf modalités spécifiques à certains comités définies ci-après), le Titulaire : </w:t>
      </w:r>
    </w:p>
    <w:p w14:paraId="2BC854F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Propose au chef de projet de la CNAF un ordre du jour, qui doit parvenir à la CNAF, accompagné des entrants de la réunion (documents et informations), au minimum cinq (5) jours ouvrés avant la date de la réunion ; </w:t>
      </w:r>
    </w:p>
    <w:p w14:paraId="3F706AF0"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Rédige un compte-rendu de réunion, qui doit parvenir à la CNAF au plus tard cinq (5) jours ouvrés après la date de la réunion. </w:t>
      </w:r>
    </w:p>
    <w:p w14:paraId="56C33F8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Le compte-rendu est validé par la CNAF dans un délai de cinq (5) jours ouvrés</w:t>
      </w:r>
    </w:p>
    <w:p w14:paraId="1B69A6D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Le compte-rendu de ces réunions reprend les items de l’ordre du jour, et également : </w:t>
      </w:r>
    </w:p>
    <w:p w14:paraId="3F325CCC" w14:textId="77777777" w:rsidR="00121F12" w:rsidRDefault="00121F12" w:rsidP="00121F12">
      <w:pPr>
        <w:pStyle w:val="Sous-puceMEK"/>
      </w:pPr>
      <w:r>
        <w:t xml:space="preserve">Un tableau de suivi des actions et décisions ; </w:t>
      </w:r>
    </w:p>
    <w:p w14:paraId="0A1EDE05" w14:textId="77777777" w:rsidR="00121F12" w:rsidRPr="00A15D6C" w:rsidRDefault="00121F12" w:rsidP="00121F12">
      <w:pPr>
        <w:pStyle w:val="Sous-puceMEK"/>
      </w:pPr>
      <w:r>
        <w:t xml:space="preserve">Pour les réunions </w:t>
      </w:r>
      <w:r w:rsidRPr="00477922">
        <w:t>:</w:t>
      </w:r>
    </w:p>
    <w:p w14:paraId="5D382C79" w14:textId="77777777" w:rsidR="00121F12" w:rsidRPr="004C422C" w:rsidRDefault="00121F12" w:rsidP="00121F12">
      <w:pPr>
        <w:pStyle w:val="Sous-puceMEK"/>
        <w:numPr>
          <w:ilvl w:val="2"/>
          <w:numId w:val="6"/>
        </w:numPr>
      </w:pPr>
      <w:r w:rsidRPr="004C422C">
        <w:t xml:space="preserve">Un tableau de suivi des engagements de service (SLA / Service </w:t>
      </w:r>
      <w:proofErr w:type="spellStart"/>
      <w:r w:rsidRPr="004C422C">
        <w:t>Level</w:t>
      </w:r>
      <w:proofErr w:type="spellEnd"/>
      <w:r w:rsidRPr="004C422C">
        <w:t xml:space="preserve"> Agreement) ; </w:t>
      </w:r>
    </w:p>
    <w:p w14:paraId="4F0F02CF" w14:textId="77777777" w:rsidR="00121F12" w:rsidRDefault="00121F12" w:rsidP="00121F12">
      <w:pPr>
        <w:pStyle w:val="Sous-puceMEK"/>
        <w:numPr>
          <w:ilvl w:val="2"/>
          <w:numId w:val="6"/>
        </w:numPr>
      </w:pPr>
      <w:r w:rsidRPr="004C422C">
        <w:t>Un bilan qualité : présentation des actions d’assurance et de contrôle qualité effectuées pendant la période.</w:t>
      </w:r>
    </w:p>
    <w:p w14:paraId="0DEBABC6" w14:textId="77777777" w:rsidR="00121F12" w:rsidRPr="006F7D7A" w:rsidRDefault="00121F12" w:rsidP="00121F12">
      <w:pPr>
        <w:numPr>
          <w:ilvl w:val="2"/>
          <w:numId w:val="1"/>
        </w:numPr>
        <w:spacing w:before="0" w:after="0" w:line="240" w:lineRule="auto"/>
        <w:rPr>
          <w:rFonts w:ascii="Calibri" w:hAnsi="Calibri" w:cs="Calibri"/>
        </w:rPr>
      </w:pPr>
      <w:r w:rsidRPr="006F7D7A">
        <w:rPr>
          <w:rFonts w:ascii="Calibri" w:hAnsi="Calibri" w:cs="Calibri"/>
        </w:rPr>
        <w:t>Les objectifs et indicateurs de suivi opérationnels seront revus et validés au lancement du marché par l’ensemble des parties prenantes.</w:t>
      </w:r>
    </w:p>
    <w:p w14:paraId="252985FA" w14:textId="77777777" w:rsidR="00121F12" w:rsidRPr="006F7D7A" w:rsidRDefault="00121F12" w:rsidP="00121F12">
      <w:pPr>
        <w:numPr>
          <w:ilvl w:val="2"/>
          <w:numId w:val="1"/>
        </w:numPr>
        <w:spacing w:before="0" w:after="0" w:line="240" w:lineRule="auto"/>
        <w:rPr>
          <w:rFonts w:ascii="Calibri" w:hAnsi="Calibri" w:cs="Calibri"/>
        </w:rPr>
      </w:pPr>
      <w:r w:rsidRPr="006F7D7A">
        <w:rPr>
          <w:rFonts w:ascii="Calibri" w:hAnsi="Calibri" w:cs="Calibri"/>
        </w:rPr>
        <w:t>La liste des participants et de diffusion est donnée à titre indicatif.</w:t>
      </w:r>
    </w:p>
    <w:p w14:paraId="45058064" w14:textId="77777777" w:rsidR="00121F12" w:rsidRPr="004C422C" w:rsidRDefault="00121F12" w:rsidP="00121F12">
      <w:pPr>
        <w:pStyle w:val="Sous-puceMEK"/>
        <w:numPr>
          <w:ilvl w:val="0"/>
          <w:numId w:val="0"/>
        </w:numPr>
      </w:pPr>
    </w:p>
    <w:p w14:paraId="7F1B5B7C" w14:textId="77777777" w:rsidR="00121F12" w:rsidRPr="004C422C" w:rsidRDefault="00121F12" w:rsidP="00121F12">
      <w:pPr>
        <w:pStyle w:val="Titre3"/>
      </w:pPr>
      <w:bookmarkStart w:id="251" w:name="_Toc69401819"/>
      <w:bookmarkStart w:id="252" w:name="_Toc69451844"/>
      <w:bookmarkStart w:id="253" w:name="_Toc78498731"/>
      <w:bookmarkStart w:id="254" w:name="_Toc223538556"/>
      <w:r w:rsidRPr="004C422C">
        <w:t xml:space="preserve">Comité de suivi </w:t>
      </w:r>
      <w:bookmarkEnd w:id="251"/>
      <w:bookmarkEnd w:id="252"/>
      <w:r>
        <w:t>administratif</w:t>
      </w:r>
      <w:bookmarkEnd w:id="253"/>
      <w:bookmarkEnd w:id="254"/>
    </w:p>
    <w:p w14:paraId="5791981C" w14:textId="77777777" w:rsidR="00121F12" w:rsidRDefault="00121F12" w:rsidP="00121F12">
      <w:r w:rsidRPr="004C422C">
        <w:t xml:space="preserve">Ce comité mensuel a </w:t>
      </w:r>
      <w:r>
        <w:t>pour objectif de réaliser un suivi des commandes et d’identifier et de rectifier les écarts éventuels</w:t>
      </w:r>
    </w:p>
    <w:tbl>
      <w:tblPr>
        <w:tblW w:w="8789" w:type="dxa"/>
        <w:tblInd w:w="-147" w:type="dxa"/>
        <w:tblCellMar>
          <w:top w:w="115" w:type="dxa"/>
          <w:left w:w="107" w:type="dxa"/>
          <w:right w:w="115" w:type="dxa"/>
        </w:tblCellMar>
        <w:tblLook w:val="04A0" w:firstRow="1" w:lastRow="0" w:firstColumn="1" w:lastColumn="0" w:noHBand="0" w:noVBand="1"/>
      </w:tblPr>
      <w:tblGrid>
        <w:gridCol w:w="3261"/>
        <w:gridCol w:w="5528"/>
      </w:tblGrid>
      <w:tr w:rsidR="00121F12" w:rsidRPr="006F7D7A" w14:paraId="0D1319E5" w14:textId="77777777" w:rsidTr="00EC654B">
        <w:trPr>
          <w:trHeight w:val="461"/>
        </w:trPr>
        <w:tc>
          <w:tcPr>
            <w:tcW w:w="32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078551F4" w14:textId="77777777" w:rsidR="00121F12" w:rsidRPr="006F7D7A" w:rsidRDefault="00121F12" w:rsidP="00CA4F98">
            <w:pPr>
              <w:spacing w:before="0" w:after="0"/>
              <w:rPr>
                <w:rFonts w:ascii="Calibri" w:hAnsi="Calibri" w:cs="Calibri"/>
                <w:b/>
                <w:bCs/>
              </w:rPr>
            </w:pPr>
            <w:r w:rsidRPr="006F7D7A">
              <w:rPr>
                <w:rFonts w:ascii="Calibri" w:hAnsi="Calibri" w:cs="Calibri"/>
                <w:b/>
                <w:bCs/>
              </w:rPr>
              <w:t>Périodicité</w:t>
            </w:r>
          </w:p>
        </w:tc>
        <w:tc>
          <w:tcPr>
            <w:tcW w:w="5528" w:type="dxa"/>
            <w:tcBorders>
              <w:top w:val="single" w:sz="4" w:space="0" w:color="000000"/>
              <w:left w:val="single" w:sz="4" w:space="0" w:color="000000"/>
              <w:bottom w:val="single" w:sz="4" w:space="0" w:color="000000"/>
              <w:right w:val="single" w:sz="4" w:space="0" w:color="000000"/>
            </w:tcBorders>
          </w:tcPr>
          <w:p w14:paraId="20A5A0B6" w14:textId="77777777" w:rsidR="00121F12" w:rsidRPr="006F7D7A" w:rsidRDefault="00121F12" w:rsidP="00CA4F98">
            <w:pPr>
              <w:spacing w:before="0" w:after="69"/>
              <w:rPr>
                <w:rFonts w:ascii="Calibri" w:hAnsi="Calibri" w:cs="Calibri"/>
              </w:rPr>
            </w:pPr>
            <w:r w:rsidRPr="006F7D7A">
              <w:rPr>
                <w:rFonts w:ascii="Calibri" w:hAnsi="Calibri" w:cs="Calibri"/>
              </w:rPr>
              <w:t>Comité mensuel</w:t>
            </w:r>
          </w:p>
        </w:tc>
      </w:tr>
      <w:tr w:rsidR="00121F12" w:rsidRPr="006F7D7A" w14:paraId="1A9B45CC" w14:textId="77777777" w:rsidTr="00EC654B">
        <w:trPr>
          <w:trHeight w:val="1868"/>
        </w:trPr>
        <w:tc>
          <w:tcPr>
            <w:tcW w:w="32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30D52D60" w14:textId="77777777" w:rsidR="00121F12" w:rsidRPr="006F7D7A" w:rsidRDefault="00121F12" w:rsidP="00CA4F98">
            <w:pPr>
              <w:spacing w:before="0" w:after="0"/>
              <w:rPr>
                <w:rFonts w:ascii="Calibri" w:hAnsi="Calibri" w:cs="Calibri"/>
                <w:b/>
                <w:bCs/>
              </w:rPr>
            </w:pPr>
            <w:r w:rsidRPr="006F7D7A">
              <w:rPr>
                <w:rFonts w:ascii="Calibri" w:hAnsi="Calibri" w:cs="Calibri"/>
                <w:b/>
                <w:bCs/>
              </w:rPr>
              <w:t>Participants</w:t>
            </w:r>
          </w:p>
        </w:tc>
        <w:tc>
          <w:tcPr>
            <w:tcW w:w="5528" w:type="dxa"/>
            <w:tcBorders>
              <w:top w:val="single" w:sz="4" w:space="0" w:color="000000"/>
              <w:left w:val="single" w:sz="4" w:space="0" w:color="000000"/>
              <w:bottom w:val="single" w:sz="4" w:space="0" w:color="000000"/>
              <w:right w:val="single" w:sz="4" w:space="0" w:color="000000"/>
            </w:tcBorders>
          </w:tcPr>
          <w:p w14:paraId="7D3A84C7" w14:textId="77777777" w:rsidR="00121F12" w:rsidRPr="006F7D7A" w:rsidRDefault="00121F12" w:rsidP="00CA4F98">
            <w:pPr>
              <w:spacing w:before="0" w:after="69" w:line="240" w:lineRule="auto"/>
              <w:rPr>
                <w:rFonts w:ascii="Calibri" w:hAnsi="Calibri" w:cs="Calibri"/>
                <w:u w:val="single"/>
              </w:rPr>
            </w:pPr>
            <w:r w:rsidRPr="006F7D7A">
              <w:rPr>
                <w:rFonts w:ascii="Calibri" w:hAnsi="Calibri" w:cs="Calibri"/>
                <w:u w:val="single"/>
              </w:rPr>
              <w:t xml:space="preserve">Pour la CNAF : </w:t>
            </w:r>
          </w:p>
          <w:p w14:paraId="4904BC61" w14:textId="78E95F6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Responsable des commandes </w:t>
            </w:r>
            <w:r w:rsidR="00F0604D">
              <w:rPr>
                <w:rFonts w:ascii="Calibri" w:hAnsi="Calibri" w:cs="Calibri"/>
              </w:rPr>
              <w:t>GAIA</w:t>
            </w:r>
            <w:r w:rsidRPr="006F7D7A">
              <w:rPr>
                <w:rFonts w:ascii="Calibri" w:hAnsi="Calibri" w:cs="Calibri"/>
              </w:rPr>
              <w:t> </w:t>
            </w:r>
          </w:p>
          <w:p w14:paraId="55BBB94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Gestionnaire de commande ou acheteur MPRP</w:t>
            </w:r>
          </w:p>
          <w:p w14:paraId="1DBF525A" w14:textId="77777777" w:rsidR="00121F12" w:rsidRPr="006F7D7A" w:rsidRDefault="00121F12" w:rsidP="00CA4F98">
            <w:pPr>
              <w:spacing w:before="0" w:after="70" w:line="240" w:lineRule="auto"/>
              <w:ind w:left="720"/>
              <w:rPr>
                <w:rFonts w:ascii="Calibri" w:hAnsi="Calibri" w:cs="Calibri"/>
              </w:rPr>
            </w:pPr>
          </w:p>
          <w:p w14:paraId="4FC708B5" w14:textId="77777777" w:rsidR="00121F12" w:rsidRPr="006F7D7A" w:rsidRDefault="00121F12" w:rsidP="00CA4F98">
            <w:pPr>
              <w:spacing w:before="0" w:after="70" w:line="240" w:lineRule="auto"/>
              <w:rPr>
                <w:rFonts w:ascii="Calibri" w:hAnsi="Calibri" w:cs="Calibri"/>
                <w:u w:val="single"/>
              </w:rPr>
            </w:pPr>
            <w:r w:rsidRPr="006F7D7A">
              <w:rPr>
                <w:rFonts w:ascii="Calibri" w:hAnsi="Calibri" w:cs="Calibri"/>
                <w:u w:val="single"/>
              </w:rPr>
              <w:t xml:space="preserve">Pour le Titulaire : </w:t>
            </w:r>
          </w:p>
          <w:p w14:paraId="21A5E292"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 du compte du titulaire</w:t>
            </w:r>
          </w:p>
          <w:p w14:paraId="73F1B43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Différents responsables de domaine du Titulaire</w:t>
            </w:r>
          </w:p>
        </w:tc>
      </w:tr>
      <w:tr w:rsidR="00121F12" w:rsidRPr="006F7D7A" w14:paraId="536BD079" w14:textId="77777777" w:rsidTr="00EC654B">
        <w:trPr>
          <w:trHeight w:val="899"/>
        </w:trPr>
        <w:tc>
          <w:tcPr>
            <w:tcW w:w="32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1D1765B" w14:textId="77777777" w:rsidR="00121F12" w:rsidRPr="006F7D7A" w:rsidRDefault="00121F12" w:rsidP="00CA4F98">
            <w:pPr>
              <w:spacing w:before="0" w:after="0"/>
              <w:rPr>
                <w:rFonts w:ascii="Calibri" w:hAnsi="Calibri" w:cs="Calibri"/>
                <w:b/>
                <w:bCs/>
              </w:rPr>
            </w:pPr>
            <w:r w:rsidRPr="006F7D7A">
              <w:rPr>
                <w:rFonts w:ascii="Calibri" w:hAnsi="Calibri" w:cs="Calibri"/>
                <w:b/>
                <w:bCs/>
              </w:rPr>
              <w:t>Objectifs</w:t>
            </w:r>
          </w:p>
        </w:tc>
        <w:tc>
          <w:tcPr>
            <w:tcW w:w="5528" w:type="dxa"/>
            <w:tcBorders>
              <w:top w:val="single" w:sz="4" w:space="0" w:color="000000"/>
              <w:left w:val="single" w:sz="4" w:space="0" w:color="000000"/>
              <w:bottom w:val="single" w:sz="4" w:space="0" w:color="000000"/>
              <w:right w:val="single" w:sz="4" w:space="0" w:color="000000"/>
            </w:tcBorders>
          </w:tcPr>
          <w:p w14:paraId="6BB6535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Passer en revue les commandes</w:t>
            </w:r>
          </w:p>
          <w:p w14:paraId="4CA7A84A"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Identifier les écarts sur la période : </w:t>
            </w:r>
          </w:p>
          <w:p w14:paraId="56EFF294" w14:textId="77777777" w:rsidR="00121F12" w:rsidRPr="006F7D7A" w:rsidRDefault="00121F12" w:rsidP="00CA4F98">
            <w:pPr>
              <w:pStyle w:val="Sous-puceMEK"/>
              <w:rPr>
                <w:rFonts w:ascii="Calibri" w:hAnsi="Calibri"/>
              </w:rPr>
            </w:pPr>
            <w:r w:rsidRPr="006F7D7A">
              <w:rPr>
                <w:rFonts w:ascii="Calibri" w:hAnsi="Calibri"/>
              </w:rPr>
              <w:t>Traitement des urgences,</w:t>
            </w:r>
          </w:p>
          <w:p w14:paraId="4E39ED7C" w14:textId="77777777" w:rsidR="00121F12" w:rsidRPr="006F7D7A" w:rsidRDefault="00121F12" w:rsidP="00CA4F98">
            <w:pPr>
              <w:pStyle w:val="Sous-puceMEK"/>
              <w:rPr>
                <w:rFonts w:ascii="Calibri" w:hAnsi="Calibri"/>
              </w:rPr>
            </w:pPr>
            <w:r w:rsidRPr="006F7D7A">
              <w:rPr>
                <w:rFonts w:ascii="Calibri" w:hAnsi="Calibri"/>
              </w:rPr>
              <w:t>Problèmes administratifs,</w:t>
            </w:r>
          </w:p>
          <w:p w14:paraId="1F588018" w14:textId="77777777" w:rsidR="00121F12" w:rsidRPr="006F7D7A" w:rsidRDefault="00121F12" w:rsidP="00CA4F98">
            <w:pPr>
              <w:pStyle w:val="Sous-puceMEK"/>
              <w:rPr>
                <w:rFonts w:ascii="Calibri" w:hAnsi="Calibri"/>
              </w:rPr>
            </w:pPr>
            <w:r w:rsidRPr="006F7D7A">
              <w:rPr>
                <w:rFonts w:ascii="Calibri" w:hAnsi="Calibri"/>
              </w:rPr>
              <w:t>Avancement interne des commandes ou de la facturation</w:t>
            </w:r>
          </w:p>
          <w:p w14:paraId="2136EE97" w14:textId="77777777" w:rsidR="00121F12" w:rsidRPr="006F7D7A" w:rsidRDefault="00121F12" w:rsidP="00CA4F98">
            <w:pPr>
              <w:pStyle w:val="xmsolistparagraph"/>
              <w:rPr>
                <w:rFonts w:ascii="Calibri" w:hAnsi="Calibri" w:cs="Calibri"/>
                <w:bCs/>
                <w:sz w:val="22"/>
                <w:szCs w:val="22"/>
              </w:rPr>
            </w:pPr>
            <w:r w:rsidRPr="006F7D7A">
              <w:rPr>
                <w:rFonts w:ascii="Calibri" w:hAnsi="Calibri" w:cs="Calibri"/>
                <w:sz w:val="22"/>
                <w:szCs w:val="22"/>
              </w:rPr>
              <w:t xml:space="preserve">Retour titulaire </w:t>
            </w:r>
          </w:p>
        </w:tc>
      </w:tr>
      <w:tr w:rsidR="00121F12" w:rsidRPr="006F7D7A" w14:paraId="7BDB47E2" w14:textId="77777777" w:rsidTr="00EC654B">
        <w:trPr>
          <w:trHeight w:val="47"/>
        </w:trPr>
        <w:tc>
          <w:tcPr>
            <w:tcW w:w="32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6A29A5F2" w14:textId="77777777" w:rsidR="00121F12" w:rsidRPr="006F7D7A" w:rsidRDefault="00121F12" w:rsidP="00CA4F98">
            <w:pPr>
              <w:spacing w:before="0" w:after="0"/>
              <w:rPr>
                <w:rFonts w:ascii="Calibri" w:hAnsi="Calibri" w:cs="Calibri"/>
                <w:b/>
                <w:bCs/>
              </w:rPr>
            </w:pPr>
            <w:r w:rsidRPr="006F7D7A">
              <w:rPr>
                <w:rFonts w:ascii="Calibri" w:hAnsi="Calibri" w:cs="Calibri"/>
                <w:b/>
                <w:bCs/>
              </w:rPr>
              <w:t>Documents en entrée</w:t>
            </w:r>
          </w:p>
        </w:tc>
        <w:tc>
          <w:tcPr>
            <w:tcW w:w="5528" w:type="dxa"/>
            <w:tcBorders>
              <w:top w:val="single" w:sz="4" w:space="0" w:color="000000"/>
              <w:left w:val="single" w:sz="4" w:space="0" w:color="000000"/>
              <w:bottom w:val="single" w:sz="4" w:space="0" w:color="000000"/>
              <w:right w:val="single" w:sz="4" w:space="0" w:color="000000"/>
            </w:tcBorders>
          </w:tcPr>
          <w:p w14:paraId="5AD015A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Liste des commandes passées sur la période</w:t>
            </w:r>
          </w:p>
        </w:tc>
      </w:tr>
      <w:tr w:rsidR="00121F12" w:rsidRPr="006F7D7A" w14:paraId="3603CEF7" w14:textId="77777777" w:rsidTr="00EC654B">
        <w:trPr>
          <w:trHeight w:val="899"/>
        </w:trPr>
        <w:tc>
          <w:tcPr>
            <w:tcW w:w="3261"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661AD5A" w14:textId="77777777" w:rsidR="00121F12" w:rsidRPr="006F7D7A" w:rsidRDefault="00121F12" w:rsidP="00CA4F98">
            <w:pPr>
              <w:spacing w:before="0" w:after="0"/>
              <w:rPr>
                <w:rFonts w:ascii="Calibri" w:hAnsi="Calibri" w:cs="Calibri"/>
                <w:b/>
                <w:bCs/>
              </w:rPr>
            </w:pPr>
            <w:r w:rsidRPr="006F7D7A">
              <w:rPr>
                <w:rFonts w:ascii="Calibri" w:hAnsi="Calibri" w:cs="Calibri"/>
                <w:b/>
                <w:bCs/>
              </w:rPr>
              <w:t xml:space="preserve">Documents </w:t>
            </w:r>
            <w:r w:rsidRPr="006F7D7A">
              <w:rPr>
                <w:rFonts w:ascii="Calibri" w:hAnsi="Calibri" w:cs="Calibri"/>
                <w:b/>
                <w:bCs/>
                <w:shd w:val="clear" w:color="auto" w:fill="D9E2F3" w:themeFill="accent1" w:themeFillTint="33"/>
              </w:rPr>
              <w:t>en sortie</w:t>
            </w:r>
          </w:p>
        </w:tc>
        <w:tc>
          <w:tcPr>
            <w:tcW w:w="5528" w:type="dxa"/>
            <w:tcBorders>
              <w:top w:val="single" w:sz="4" w:space="0" w:color="000000"/>
              <w:left w:val="single" w:sz="4" w:space="0" w:color="000000"/>
              <w:bottom w:val="single" w:sz="4" w:space="0" w:color="000000"/>
              <w:right w:val="single" w:sz="4" w:space="0" w:color="000000"/>
            </w:tcBorders>
          </w:tcPr>
          <w:p w14:paraId="0C44201A"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Liste des commandes qualifiée et mise à jour</w:t>
            </w:r>
          </w:p>
          <w:p w14:paraId="2C904716"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Eléments de facturation sur la période</w:t>
            </w:r>
          </w:p>
        </w:tc>
      </w:tr>
    </w:tbl>
    <w:p w14:paraId="4B27A781" w14:textId="77777777" w:rsidR="00121F12" w:rsidRDefault="00121F12" w:rsidP="00121F12"/>
    <w:p w14:paraId="4B51EE88" w14:textId="77777777" w:rsidR="00121F12" w:rsidRDefault="00121F12" w:rsidP="00121F12">
      <w:pPr>
        <w:pStyle w:val="Titre3"/>
      </w:pPr>
      <w:bookmarkStart w:id="255" w:name="_Toc69401820"/>
      <w:bookmarkStart w:id="256" w:name="_Toc69451845"/>
      <w:bookmarkStart w:id="257" w:name="_Toc78498732"/>
      <w:bookmarkStart w:id="258" w:name="_Toc223538557"/>
      <w:r>
        <w:t>Le Comité stratégique</w:t>
      </w:r>
      <w:bookmarkEnd w:id="255"/>
      <w:bookmarkEnd w:id="256"/>
      <w:bookmarkEnd w:id="257"/>
      <w:bookmarkEnd w:id="258"/>
    </w:p>
    <w:p w14:paraId="2138BC1D" w14:textId="77777777" w:rsidR="00121F12" w:rsidRDefault="00121F12" w:rsidP="00121F12"/>
    <w:p w14:paraId="18955CCF" w14:textId="77777777" w:rsidR="00121F12" w:rsidRDefault="00121F12" w:rsidP="00121F12">
      <w:r>
        <w:t>Ce comité doit se dérouler 2 fois par an. Ce comité est organisé et animé par la CNAF et le Responsable de compte du Titulaire.</w:t>
      </w:r>
    </w:p>
    <w:p w14:paraId="3516347C" w14:textId="77777777" w:rsidR="00121F12" w:rsidRDefault="00121F12" w:rsidP="00121F12">
      <w:r>
        <w:t>L’objectif est de traiter :</w:t>
      </w:r>
    </w:p>
    <w:p w14:paraId="2FE8573C"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Le suivi des aspects </w:t>
      </w:r>
      <w:r>
        <w:rPr>
          <w:rFonts w:ascii="Calibri" w:hAnsi="Calibri" w:cs="Calibri"/>
        </w:rPr>
        <w:t>c</w:t>
      </w:r>
      <w:r w:rsidRPr="006F7D7A">
        <w:rPr>
          <w:rFonts w:ascii="Calibri" w:hAnsi="Calibri" w:cs="Calibri"/>
        </w:rPr>
        <w:t>ontractuels</w:t>
      </w:r>
    </w:p>
    <w:p w14:paraId="7F6758A2"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Cette instance traite les aspects stratégiques et à long terme concernant la prestation ainsi que les points contractuels majeurs.</w:t>
      </w:r>
    </w:p>
    <w:p w14:paraId="3AC035C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Il est l’occasion pour la DSI de la CNAF de donner de la visibilité au Titulaire sur les perspectives d’évolution du SI sur les 6 à 18 mois à venir. </w:t>
      </w:r>
    </w:p>
    <w:p w14:paraId="7ADB5DDE" w14:textId="77777777" w:rsidR="00121F12" w:rsidRDefault="00121F12" w:rsidP="00121F12">
      <w:pPr>
        <w:numPr>
          <w:ilvl w:val="0"/>
          <w:numId w:val="1"/>
        </w:numPr>
        <w:spacing w:before="0" w:after="0" w:line="240" w:lineRule="auto"/>
        <w:rPr>
          <w:rFonts w:ascii="Calibri" w:hAnsi="Calibri" w:cs="Calibri"/>
        </w:rPr>
      </w:pPr>
      <w:r w:rsidRPr="006F7D7A">
        <w:rPr>
          <w:rFonts w:ascii="Calibri" w:hAnsi="Calibri" w:cs="Calibri"/>
        </w:rPr>
        <w:t>Il permet aussi de traiter les aspects TMA en cours qui ne seraient pas en adéquation avec les engagements contractuels pris par le Titulaire en relation avec les objectifs de la TMA, et de proposer des actions à mettre en œuvre dans le cadre de l’amélioration continue</w:t>
      </w:r>
      <w:r>
        <w:rPr>
          <w:rFonts w:ascii="Calibri" w:hAnsi="Calibri" w:cs="Calibri"/>
        </w:rPr>
        <w:t xml:space="preserve"> et avec la possibilité d’adopter une approche systémique qui prend en compte les adhérences avec les activités globales de la CNAF</w:t>
      </w:r>
    </w:p>
    <w:p w14:paraId="4CACFA4B" w14:textId="77777777" w:rsidR="00121F12" w:rsidRPr="0095285E" w:rsidRDefault="00121F12" w:rsidP="00121F12">
      <w:pPr>
        <w:pStyle w:val="xmsolistparagraph"/>
        <w:ind w:left="511" w:hanging="227"/>
      </w:pPr>
    </w:p>
    <w:tbl>
      <w:tblPr>
        <w:tblW w:w="9781" w:type="dxa"/>
        <w:tblInd w:w="-147" w:type="dxa"/>
        <w:tblCellMar>
          <w:top w:w="115" w:type="dxa"/>
          <w:left w:w="107" w:type="dxa"/>
          <w:right w:w="115" w:type="dxa"/>
        </w:tblCellMar>
        <w:tblLook w:val="04A0" w:firstRow="1" w:lastRow="0" w:firstColumn="1" w:lastColumn="0" w:noHBand="0" w:noVBand="1"/>
      </w:tblPr>
      <w:tblGrid>
        <w:gridCol w:w="3017"/>
        <w:gridCol w:w="6764"/>
      </w:tblGrid>
      <w:tr w:rsidR="00121F12" w:rsidRPr="00B2635E" w14:paraId="2ACDDFB8" w14:textId="77777777" w:rsidTr="00EC654B">
        <w:trPr>
          <w:trHeight w:val="461"/>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230AF7C6" w14:textId="77777777" w:rsidR="00121F12" w:rsidRPr="009C63C6" w:rsidRDefault="00121F12" w:rsidP="00CA4F98">
            <w:pPr>
              <w:spacing w:before="0" w:after="0"/>
              <w:rPr>
                <w:b/>
                <w:bCs/>
              </w:rPr>
            </w:pPr>
            <w:r w:rsidRPr="009C63C6">
              <w:rPr>
                <w:b/>
                <w:bCs/>
              </w:rPr>
              <w:t>Partie Contractuelle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D02950" w14:textId="77777777" w:rsidR="00121F12" w:rsidRPr="00B2635E" w:rsidRDefault="00121F12" w:rsidP="00CA4F98">
            <w:pPr>
              <w:spacing w:after="69"/>
              <w:rPr>
                <w:rFonts w:cs="Arial"/>
              </w:rPr>
            </w:pPr>
            <w:r>
              <w:rPr>
                <w:rFonts w:cs="Arial"/>
              </w:rPr>
              <w:t>Comité bi annuel</w:t>
            </w:r>
          </w:p>
        </w:tc>
      </w:tr>
      <w:tr w:rsidR="00121F12" w:rsidRPr="00B2635E" w14:paraId="0F477637" w14:textId="77777777" w:rsidTr="00EC654B">
        <w:trPr>
          <w:trHeight w:val="970"/>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70C60D9" w14:textId="77777777" w:rsidR="00121F12" w:rsidRPr="009C63C6" w:rsidRDefault="00121F12" w:rsidP="00CA4F98">
            <w:pPr>
              <w:spacing w:before="0" w:after="0"/>
              <w:rPr>
                <w:b/>
                <w:bCs/>
              </w:rPr>
            </w:pPr>
            <w:r w:rsidRPr="009C63C6">
              <w:rPr>
                <w:b/>
                <w:bCs/>
              </w:rPr>
              <w:t>Participants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EC37DA"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la CNAF : </w:t>
            </w:r>
          </w:p>
          <w:p w14:paraId="312789ED"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 des Systèmes d’Information ou son délégataire</w:t>
            </w:r>
          </w:p>
          <w:p w14:paraId="54E319F2"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Directeurs opérationnels DSI</w:t>
            </w:r>
          </w:p>
          <w:p w14:paraId="2767326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 Achat CNAF</w:t>
            </w:r>
          </w:p>
          <w:p w14:paraId="3D04886F" w14:textId="77777777" w:rsidR="00121F12" w:rsidRPr="006F7D7A" w:rsidRDefault="00121F12" w:rsidP="00121F12">
            <w:pPr>
              <w:numPr>
                <w:ilvl w:val="0"/>
                <w:numId w:val="1"/>
              </w:numPr>
              <w:spacing w:before="0" w:after="0" w:line="240" w:lineRule="auto"/>
              <w:rPr>
                <w:rFonts w:ascii="Calibri" w:hAnsi="Calibri" w:cs="Calibri"/>
              </w:rPr>
            </w:pPr>
            <w:proofErr w:type="spellStart"/>
            <w:r w:rsidRPr="006F7D7A">
              <w:rPr>
                <w:rFonts w:ascii="Calibri" w:hAnsi="Calibri" w:cs="Calibri"/>
              </w:rPr>
              <w:t>Contract</w:t>
            </w:r>
            <w:proofErr w:type="spellEnd"/>
            <w:r w:rsidRPr="006F7D7A">
              <w:rPr>
                <w:rFonts w:ascii="Calibri" w:hAnsi="Calibri" w:cs="Calibri"/>
              </w:rPr>
              <w:t xml:space="preserve"> Manager CNAF</w:t>
            </w:r>
          </w:p>
          <w:p w14:paraId="71F2D1F4"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le Titulaire (pour la partie du comité à laquelle il sera convié) : </w:t>
            </w:r>
          </w:p>
          <w:p w14:paraId="0B6D705C"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 de compte du Titulaire</w:t>
            </w:r>
          </w:p>
          <w:p w14:paraId="007C3080"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Directeurs de projet du Titulaire</w:t>
            </w:r>
          </w:p>
          <w:p w14:paraId="375D3F0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Delivery manager</w:t>
            </w:r>
          </w:p>
        </w:tc>
      </w:tr>
      <w:tr w:rsidR="00121F12" w:rsidRPr="00B2635E" w14:paraId="63573049" w14:textId="77777777" w:rsidTr="00EC654B">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438EE14A" w14:textId="77777777" w:rsidR="00121F12" w:rsidRPr="009C63C6" w:rsidRDefault="00121F12" w:rsidP="00CA4F98">
            <w:pPr>
              <w:spacing w:before="0" w:after="0"/>
              <w:rPr>
                <w:b/>
                <w:bCs/>
              </w:rPr>
            </w:pPr>
            <w:r w:rsidRPr="009C63C6">
              <w:rPr>
                <w:b/>
                <w:bCs/>
              </w:rPr>
              <w:t>Objectifs</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5AE6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Suivi stratégique du bon déroulement de la prestation sur l’ensemble des Chantiers du Titulaire</w:t>
            </w:r>
          </w:p>
          <w:p w14:paraId="66E042B6"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Arbitrages sur la gouvernance technique et organisationnelle des prestations liées au marché</w:t>
            </w:r>
          </w:p>
          <w:p w14:paraId="446C412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Pilotage stratégique contractuel</w:t>
            </w:r>
          </w:p>
          <w:p w14:paraId="080BFA0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Perspectives évolutions du système d’informations et projets stratégiques associés</w:t>
            </w:r>
          </w:p>
          <w:p w14:paraId="4E84240E"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Perspectives sur les enjeux et affirmation des priorités de la Branche Famille</w:t>
            </w:r>
          </w:p>
          <w:p w14:paraId="3E67FF6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Définition des priorités et des choix retenus</w:t>
            </w:r>
          </w:p>
          <w:p w14:paraId="36BF10B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Revue des points de crise, des risques et des plans de remédiation associés</w:t>
            </w:r>
          </w:p>
          <w:p w14:paraId="5AF098E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Arbitrages relevant du Comité de Direction </w:t>
            </w:r>
          </w:p>
          <w:p w14:paraId="5B2631F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Veille et propositions d’amélioration continue</w:t>
            </w:r>
          </w:p>
        </w:tc>
      </w:tr>
      <w:tr w:rsidR="00121F12" w:rsidRPr="00B2635E" w14:paraId="6B8A546D" w14:textId="77777777" w:rsidTr="00EC654B">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22E447C6" w14:textId="77777777" w:rsidR="00121F12" w:rsidRPr="009C63C6" w:rsidRDefault="00121F12" w:rsidP="00CA4F98">
            <w:pPr>
              <w:spacing w:before="0" w:after="0"/>
              <w:rPr>
                <w:b/>
                <w:bCs/>
              </w:rPr>
            </w:pPr>
            <w:r w:rsidRPr="009C63C6">
              <w:rPr>
                <w:b/>
                <w:bCs/>
              </w:rPr>
              <w:lastRenderedPageBreak/>
              <w:t>Documents</w:t>
            </w:r>
            <w:r>
              <w:rPr>
                <w:b/>
                <w:bCs/>
              </w:rPr>
              <w:t xml:space="preserve"> </w:t>
            </w:r>
            <w:r w:rsidRPr="009C63C6">
              <w:rPr>
                <w:b/>
                <w:bCs/>
              </w:rPr>
              <w:t>en entrée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A235F2"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Les KPIs des prestations en cours</w:t>
            </w:r>
          </w:p>
          <w:p w14:paraId="2BFC558A"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Un support de l’état du Portefeuille de prestations</w:t>
            </w:r>
          </w:p>
          <w:p w14:paraId="0A6A53B2"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Suivi des risques et plans de remédiation </w:t>
            </w:r>
          </w:p>
          <w:p w14:paraId="2C198EDC"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Propositions d’amélioration</w:t>
            </w:r>
          </w:p>
        </w:tc>
      </w:tr>
      <w:tr w:rsidR="00121F12" w:rsidRPr="00B2635E" w14:paraId="232BCAAC" w14:textId="77777777" w:rsidTr="00EC654B">
        <w:trPr>
          <w:trHeight w:val="899"/>
        </w:trPr>
        <w:tc>
          <w:tcPr>
            <w:tcW w:w="30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E2F3" w:themeFill="accent1" w:themeFillTint="33"/>
            <w:vAlign w:val="center"/>
          </w:tcPr>
          <w:p w14:paraId="34D5D6E1" w14:textId="77777777" w:rsidR="00121F12" w:rsidRPr="009C63C6" w:rsidRDefault="00121F12" w:rsidP="00CA4F98">
            <w:pPr>
              <w:spacing w:before="0" w:after="0"/>
              <w:rPr>
                <w:b/>
                <w:bCs/>
              </w:rPr>
            </w:pPr>
            <w:r w:rsidRPr="009C63C6">
              <w:rPr>
                <w:b/>
                <w:bCs/>
              </w:rPr>
              <w:t>Documents en sortie</w:t>
            </w:r>
          </w:p>
        </w:tc>
        <w:tc>
          <w:tcPr>
            <w:tcW w:w="67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A1443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Compte-Rendu </w:t>
            </w:r>
          </w:p>
          <w:p w14:paraId="67C1C61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Support et rapports mis à jour</w:t>
            </w:r>
          </w:p>
          <w:p w14:paraId="0FD96CB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Relevé de décisions</w:t>
            </w:r>
          </w:p>
        </w:tc>
      </w:tr>
    </w:tbl>
    <w:p w14:paraId="620AF270" w14:textId="77777777" w:rsidR="00121F12" w:rsidRDefault="00121F12" w:rsidP="00121F12"/>
    <w:p w14:paraId="5903973D" w14:textId="77777777" w:rsidR="00121F12" w:rsidRPr="00585A49" w:rsidRDefault="00121F12" w:rsidP="00121F12"/>
    <w:p w14:paraId="79CDF638" w14:textId="77777777" w:rsidR="00121F12" w:rsidRDefault="00121F12" w:rsidP="00121F12">
      <w:pPr>
        <w:pStyle w:val="Titre3"/>
      </w:pPr>
      <w:bookmarkStart w:id="259" w:name="_Toc69401822"/>
      <w:bookmarkStart w:id="260" w:name="_Toc69451847"/>
      <w:bookmarkStart w:id="261" w:name="_Toc78498733"/>
      <w:bookmarkStart w:id="262" w:name="_Toc223538558"/>
      <w:r>
        <w:t>Le Comité de pilotage</w:t>
      </w:r>
      <w:bookmarkEnd w:id="259"/>
      <w:bookmarkEnd w:id="260"/>
      <w:bookmarkEnd w:id="261"/>
      <w:bookmarkEnd w:id="262"/>
    </w:p>
    <w:p w14:paraId="6D6BB43B" w14:textId="77777777" w:rsidR="00121F12" w:rsidRPr="00BE1AC3" w:rsidRDefault="00121F12" w:rsidP="00121F12"/>
    <w:p w14:paraId="57EE3F3B" w14:textId="2BFDEE6D" w:rsidR="00121F12" w:rsidRPr="004C422C" w:rsidRDefault="00121F12" w:rsidP="00121F12">
      <w:pPr>
        <w:rPr>
          <w:rFonts w:cs="Arial"/>
        </w:rPr>
      </w:pPr>
      <w:r w:rsidRPr="00B2635E">
        <w:rPr>
          <w:rFonts w:cs="Arial"/>
        </w:rPr>
        <w:t xml:space="preserve">Il a pour but d’assurer la direction générale </w:t>
      </w:r>
      <w:r>
        <w:rPr>
          <w:rFonts w:cs="Arial"/>
        </w:rPr>
        <w:t>de la prestation</w:t>
      </w:r>
      <w:r w:rsidRPr="00B2635E">
        <w:rPr>
          <w:rFonts w:cs="Arial"/>
        </w:rPr>
        <w:t xml:space="preserve">. </w:t>
      </w:r>
      <w:r>
        <w:rPr>
          <w:rFonts w:cs="Arial"/>
        </w:rPr>
        <w:t xml:space="preserve">Il est </w:t>
      </w:r>
      <w:r>
        <w:t>organisé et piloté par le Titulaire et s</w:t>
      </w:r>
      <w:r>
        <w:rPr>
          <w:rFonts w:cs="Arial"/>
        </w:rPr>
        <w:t>ous la responsabilité de la CNAF</w:t>
      </w:r>
      <w:r w:rsidRPr="00B2635E">
        <w:rPr>
          <w:rFonts w:cs="Arial"/>
        </w:rPr>
        <w:t xml:space="preserve">, il permet notamment de fixer les objectifs et bénéfices attendus </w:t>
      </w:r>
      <w:r w:rsidRPr="004C422C">
        <w:rPr>
          <w:rFonts w:cs="Arial"/>
        </w:rPr>
        <w:t>spécifié dans les diverses commandes et valider la stratégie de mise en œuvre.</w:t>
      </w:r>
    </w:p>
    <w:p w14:paraId="69FCA7C0" w14:textId="77777777" w:rsidR="00121F12" w:rsidRPr="004C422C" w:rsidRDefault="00121F12" w:rsidP="00121F12">
      <w:pPr>
        <w:spacing w:after="59" w:line="247" w:lineRule="auto"/>
        <w:ind w:left="1101" w:right="141" w:hanging="1080"/>
        <w:rPr>
          <w:rFonts w:cs="Arial"/>
        </w:rPr>
      </w:pPr>
      <w:r w:rsidRPr="004C422C">
        <w:rPr>
          <w:rFonts w:cs="Arial"/>
        </w:rPr>
        <w:t>Les principales responsabilités de ce comité sont :</w:t>
      </w:r>
    </w:p>
    <w:p w14:paraId="1CBC717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Fixer les objectifs et bénéfices attendus et valider la stratégie de mise en œuvre.</w:t>
      </w:r>
    </w:p>
    <w:p w14:paraId="045A3169"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Allouer les moyens nécessaires au bon déroulement de la prestation ;</w:t>
      </w:r>
    </w:p>
    <w:p w14:paraId="132645B1" w14:textId="77777777" w:rsidR="00121F12" w:rsidRDefault="00121F12" w:rsidP="00121F12">
      <w:pPr>
        <w:numPr>
          <w:ilvl w:val="0"/>
          <w:numId w:val="1"/>
        </w:numPr>
        <w:spacing w:before="0" w:after="0" w:line="240" w:lineRule="auto"/>
      </w:pPr>
      <w:r w:rsidRPr="006F7D7A">
        <w:rPr>
          <w:rFonts w:ascii="Calibri" w:hAnsi="Calibri" w:cs="Calibri"/>
        </w:rPr>
        <w:t>Décider, orienter, arbitrer</w:t>
      </w:r>
      <w:r w:rsidRPr="00585A49">
        <w:t xml:space="preserve"> et valider.</w:t>
      </w:r>
    </w:p>
    <w:p w14:paraId="3E4C41C9" w14:textId="77777777" w:rsidR="00121F12" w:rsidRPr="00585A49" w:rsidRDefault="00121F12" w:rsidP="00121F12">
      <w:pPr>
        <w:keepLines/>
        <w:widowControl w:val="0"/>
        <w:spacing w:before="240" w:after="0" w:line="240" w:lineRule="auto"/>
        <w:ind w:left="1080"/>
        <w:rPr>
          <w:rFonts w:cs="Arial"/>
        </w:rPr>
      </w:pPr>
    </w:p>
    <w:p w14:paraId="0E84957D" w14:textId="77777777" w:rsidR="00121F12" w:rsidRDefault="00121F12" w:rsidP="00121F12">
      <w:pPr>
        <w:ind w:left="36"/>
        <w:rPr>
          <w:rFonts w:cs="Arial"/>
        </w:rPr>
      </w:pPr>
      <w:r w:rsidRPr="00B2635E">
        <w:rPr>
          <w:rFonts w:cs="Arial"/>
        </w:rPr>
        <w:t>Cela se traduit</w:t>
      </w:r>
      <w:r>
        <w:rPr>
          <w:rFonts w:cs="Arial"/>
        </w:rPr>
        <w:t xml:space="preserve"> par les activités suivantes :</w:t>
      </w:r>
    </w:p>
    <w:p w14:paraId="0F678B3E"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Identifier, suivre et gérer les risques de non-respect des objectifs de la prestation ;</w:t>
      </w:r>
    </w:p>
    <w:p w14:paraId="1255912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Prendre des décisions qui peuvent changer l’organisation, le périmètre ou le fond de la prestation ;</w:t>
      </w:r>
    </w:p>
    <w:p w14:paraId="77AE77E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Arbitrer les problèmes fonctionnels ou d’organisations non solubles dans le cadre de la coordination des équipes,</w:t>
      </w:r>
    </w:p>
    <w:p w14:paraId="7B39F675" w14:textId="77777777" w:rsidR="00121F12"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Suivre les entrées/ sorties afin de garantir la mise à jour des habilitations </w:t>
      </w:r>
    </w:p>
    <w:p w14:paraId="79B0F34A" w14:textId="77777777" w:rsidR="00121F12" w:rsidRDefault="00121F12" w:rsidP="00121F12">
      <w:pPr>
        <w:numPr>
          <w:ilvl w:val="0"/>
          <w:numId w:val="1"/>
        </w:numPr>
        <w:spacing w:before="0" w:after="0" w:line="240" w:lineRule="auto"/>
        <w:rPr>
          <w:rFonts w:ascii="Calibri" w:hAnsi="Calibri" w:cs="Calibri"/>
        </w:rPr>
      </w:pPr>
      <w:r>
        <w:rPr>
          <w:rFonts w:ascii="Calibri" w:hAnsi="Calibri" w:cs="Calibri"/>
        </w:rPr>
        <w:t>Suivre les risques</w:t>
      </w:r>
    </w:p>
    <w:p w14:paraId="147269C7" w14:textId="77777777" w:rsidR="00121F12" w:rsidRPr="006F7D7A" w:rsidRDefault="00121F12" w:rsidP="00121F12">
      <w:pPr>
        <w:numPr>
          <w:ilvl w:val="0"/>
          <w:numId w:val="1"/>
        </w:numPr>
        <w:spacing w:before="0" w:after="0" w:line="240" w:lineRule="auto"/>
        <w:rPr>
          <w:rFonts w:ascii="Calibri" w:hAnsi="Calibri" w:cs="Calibri"/>
        </w:rPr>
      </w:pPr>
      <w:r>
        <w:rPr>
          <w:rFonts w:ascii="Calibri" w:hAnsi="Calibri" w:cs="Calibri"/>
        </w:rPr>
        <w:t>Suivre les aspects qualité</w:t>
      </w:r>
    </w:p>
    <w:p w14:paraId="0450AF91" w14:textId="77777777" w:rsidR="00121F12" w:rsidRDefault="00121F12" w:rsidP="00121F12">
      <w:pPr>
        <w:numPr>
          <w:ilvl w:val="0"/>
          <w:numId w:val="1"/>
        </w:numPr>
        <w:spacing w:before="0" w:after="0" w:line="240" w:lineRule="auto"/>
      </w:pPr>
      <w:r w:rsidRPr="006F7D7A">
        <w:rPr>
          <w:rFonts w:ascii="Calibri" w:hAnsi="Calibri" w:cs="Calibri"/>
        </w:rPr>
        <w:t>Présenter le calcul des</w:t>
      </w:r>
      <w:r>
        <w:t xml:space="preserve"> pénalités de la période</w:t>
      </w:r>
      <w:r w:rsidRPr="00585A49">
        <w:t>.</w:t>
      </w:r>
    </w:p>
    <w:p w14:paraId="266C10F7" w14:textId="77777777" w:rsidR="00121F12" w:rsidRPr="00B2635E" w:rsidRDefault="00121F12" w:rsidP="00121F12">
      <w:pPr>
        <w:spacing w:after="59"/>
        <w:ind w:left="36"/>
        <w:rPr>
          <w:rFonts w:cs="Arial"/>
        </w:rPr>
      </w:pPr>
    </w:p>
    <w:p w14:paraId="1AD38B8E" w14:textId="77777777" w:rsidR="00121F12" w:rsidRDefault="00121F12" w:rsidP="00121F12">
      <w:pPr>
        <w:spacing w:after="59"/>
        <w:ind w:left="36"/>
        <w:rPr>
          <w:rFonts w:cs="Arial"/>
        </w:rPr>
      </w:pPr>
      <w:r w:rsidRPr="00B2635E">
        <w:rPr>
          <w:rFonts w:cs="Arial"/>
        </w:rPr>
        <w:t xml:space="preserve">Le comité de pilotage a notamment la charge d’approuver les modifications de règles de gestion, de procédures ou de demandes de changement ayant un impact sur le planning, les objectifs ou les bénéfices attendus </w:t>
      </w:r>
      <w:r>
        <w:rPr>
          <w:rFonts w:cs="Arial"/>
        </w:rPr>
        <w:t>de la prestation, dans le respect des engagements contractuels des parties</w:t>
      </w:r>
      <w:r w:rsidRPr="00B2635E">
        <w:rPr>
          <w:rFonts w:cs="Arial"/>
        </w:rPr>
        <w:t>.</w:t>
      </w:r>
    </w:p>
    <w:p w14:paraId="409D866D"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S’assurer que l’équipe du Titulaire reste en phase avec la mission et les objectifs attendus ;</w:t>
      </w:r>
    </w:p>
    <w:p w14:paraId="763AD425" w14:textId="44BE283C" w:rsidR="00121F12" w:rsidRPr="00585A49" w:rsidRDefault="00121F12" w:rsidP="00121F12">
      <w:pPr>
        <w:numPr>
          <w:ilvl w:val="0"/>
          <w:numId w:val="1"/>
        </w:numPr>
        <w:spacing w:before="0" w:after="0" w:line="240" w:lineRule="auto"/>
      </w:pPr>
      <w:r w:rsidRPr="006F7D7A">
        <w:rPr>
          <w:rFonts w:ascii="Calibri" w:hAnsi="Calibri" w:cs="Calibri"/>
        </w:rPr>
        <w:t>S’assurer du respect des dates cibles de mise en œuvre opérationnelle en contrôlant l’avancement des</w:t>
      </w:r>
      <w:r>
        <w:t xml:space="preserve"> travaux</w:t>
      </w:r>
      <w:r w:rsidRPr="00585A49">
        <w:t xml:space="preserve"> et en s’assurant que l</w:t>
      </w:r>
      <w:r w:rsidR="00BC75D4">
        <w:t>a prestation</w:t>
      </w:r>
      <w:r>
        <w:t xml:space="preserve"> </w:t>
      </w:r>
      <w:r w:rsidRPr="00585A49">
        <w:t>est maîtrisé</w:t>
      </w:r>
      <w:r w:rsidR="00BC75D4">
        <w:t>e</w:t>
      </w:r>
      <w:r w:rsidRPr="00585A49">
        <w:t>.</w:t>
      </w:r>
    </w:p>
    <w:p w14:paraId="49E97365" w14:textId="77777777" w:rsidR="00121F12" w:rsidRPr="00B2635E" w:rsidRDefault="00121F12" w:rsidP="00121F12"/>
    <w:tbl>
      <w:tblPr>
        <w:tblW w:w="9923" w:type="dxa"/>
        <w:tblInd w:w="-147" w:type="dxa"/>
        <w:tblCellMar>
          <w:top w:w="114" w:type="dxa"/>
          <w:left w:w="0" w:type="dxa"/>
          <w:right w:w="57" w:type="dxa"/>
        </w:tblCellMar>
        <w:tblLook w:val="04A0" w:firstRow="1" w:lastRow="0" w:firstColumn="1" w:lastColumn="0" w:noHBand="0" w:noVBand="1"/>
      </w:tblPr>
      <w:tblGrid>
        <w:gridCol w:w="2682"/>
        <w:gridCol w:w="335"/>
        <w:gridCol w:w="6906"/>
      </w:tblGrid>
      <w:tr w:rsidR="00121F12" w:rsidRPr="00B2635E" w14:paraId="621FA929" w14:textId="77777777" w:rsidTr="00EC654B">
        <w:trPr>
          <w:trHeight w:val="408"/>
        </w:trPr>
        <w:tc>
          <w:tcPr>
            <w:tcW w:w="3017"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BFCCF85" w14:textId="77777777" w:rsidR="00121F12" w:rsidRPr="009C276C" w:rsidRDefault="00121F12" w:rsidP="00CA4F98">
            <w:pPr>
              <w:spacing w:before="0" w:after="0"/>
              <w:rPr>
                <w:b/>
                <w:bCs/>
              </w:rPr>
            </w:pPr>
            <w:r w:rsidRPr="009C276C">
              <w:rPr>
                <w:b/>
                <w:bCs/>
              </w:rPr>
              <w:t>Instance</w:t>
            </w:r>
          </w:p>
        </w:tc>
        <w:tc>
          <w:tcPr>
            <w:tcW w:w="6906" w:type="dxa"/>
            <w:tcBorders>
              <w:top w:val="single" w:sz="4" w:space="0" w:color="000000"/>
              <w:left w:val="single" w:sz="4" w:space="0" w:color="000000"/>
              <w:bottom w:val="single" w:sz="4" w:space="0" w:color="000000"/>
              <w:right w:val="single" w:sz="4" w:space="0" w:color="000000"/>
            </w:tcBorders>
          </w:tcPr>
          <w:p w14:paraId="4CB1F563" w14:textId="77777777" w:rsidR="00121F12" w:rsidRPr="00B2635E" w:rsidRDefault="00121F12" w:rsidP="00CA4F98">
            <w:pPr>
              <w:spacing w:line="276" w:lineRule="auto"/>
              <w:ind w:left="112"/>
              <w:rPr>
                <w:rFonts w:cs="Arial"/>
              </w:rPr>
            </w:pPr>
            <w:r w:rsidRPr="00B2635E">
              <w:rPr>
                <w:rFonts w:cs="Arial"/>
              </w:rPr>
              <w:t xml:space="preserve">Comité de pilotage </w:t>
            </w:r>
          </w:p>
        </w:tc>
      </w:tr>
      <w:tr w:rsidR="00121F12" w:rsidRPr="00B2635E" w14:paraId="2903991D" w14:textId="77777777" w:rsidTr="00EC654B">
        <w:trPr>
          <w:trHeight w:val="782"/>
        </w:trPr>
        <w:tc>
          <w:tcPr>
            <w:tcW w:w="2682"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73A96DB2" w14:textId="77777777" w:rsidR="00121F12" w:rsidRPr="009C276C" w:rsidRDefault="00121F12" w:rsidP="00CA4F98">
            <w:pPr>
              <w:spacing w:before="0" w:after="0"/>
              <w:rPr>
                <w:b/>
                <w:bCs/>
              </w:rPr>
            </w:pPr>
            <w:r w:rsidRPr="009C276C">
              <w:rPr>
                <w:b/>
                <w:bCs/>
              </w:rPr>
              <w:lastRenderedPageBreak/>
              <w:t>Périodicité</w:t>
            </w:r>
          </w:p>
        </w:tc>
        <w:tc>
          <w:tcPr>
            <w:tcW w:w="335"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45E243C5" w14:textId="77777777" w:rsidR="00121F12" w:rsidRPr="009C276C" w:rsidRDefault="00121F12" w:rsidP="00CA4F98">
            <w:pPr>
              <w:spacing w:before="0" w:after="0"/>
              <w:rPr>
                <w:b/>
                <w:bCs/>
              </w:rPr>
            </w:pPr>
          </w:p>
        </w:tc>
        <w:tc>
          <w:tcPr>
            <w:tcW w:w="6906" w:type="dxa"/>
            <w:tcBorders>
              <w:top w:val="single" w:sz="4" w:space="0" w:color="000000"/>
              <w:left w:val="single" w:sz="4" w:space="0" w:color="000000"/>
              <w:bottom w:val="single" w:sz="4" w:space="0" w:color="000000"/>
              <w:right w:val="single" w:sz="4" w:space="0" w:color="000000"/>
            </w:tcBorders>
          </w:tcPr>
          <w:p w14:paraId="144EAB05" w14:textId="77777777" w:rsidR="00121F12" w:rsidRPr="00B2635E" w:rsidRDefault="00121F12" w:rsidP="00CA4F98">
            <w:pPr>
              <w:spacing w:line="276" w:lineRule="auto"/>
              <w:ind w:left="143"/>
              <w:rPr>
                <w:rFonts w:cs="Arial"/>
                <w:color w:val="FF0000"/>
              </w:rPr>
            </w:pPr>
            <w:r>
              <w:rPr>
                <w:rFonts w:cs="Arial"/>
              </w:rPr>
              <w:t xml:space="preserve">Mensuelle </w:t>
            </w:r>
          </w:p>
        </w:tc>
      </w:tr>
      <w:tr w:rsidR="00121F12" w:rsidRPr="00B2635E" w14:paraId="73CFC26C" w14:textId="77777777" w:rsidTr="00EC654B">
        <w:trPr>
          <w:trHeight w:val="1285"/>
        </w:trPr>
        <w:tc>
          <w:tcPr>
            <w:tcW w:w="2682"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0A15AD27" w14:textId="77777777" w:rsidR="00121F12" w:rsidRPr="009C276C" w:rsidRDefault="00121F12" w:rsidP="00CA4F98">
            <w:pPr>
              <w:spacing w:before="0" w:after="0"/>
              <w:rPr>
                <w:b/>
                <w:bCs/>
              </w:rPr>
            </w:pPr>
            <w:r w:rsidRPr="009C276C">
              <w:rPr>
                <w:b/>
                <w:bCs/>
              </w:rPr>
              <w:t>Participants**</w:t>
            </w:r>
          </w:p>
          <w:p w14:paraId="7CA06CCF" w14:textId="77777777" w:rsidR="00121F12" w:rsidRPr="009C276C" w:rsidRDefault="00121F12" w:rsidP="00CA4F98">
            <w:pPr>
              <w:spacing w:before="0" w:after="0"/>
              <w:rPr>
                <w:b/>
                <w:bCs/>
              </w:rPr>
            </w:pPr>
          </w:p>
          <w:p w14:paraId="317B3185" w14:textId="77777777" w:rsidR="00121F12" w:rsidRPr="009C276C" w:rsidRDefault="00121F12" w:rsidP="00CA4F98">
            <w:pPr>
              <w:spacing w:before="0" w:after="0"/>
              <w:rPr>
                <w:b/>
                <w:bCs/>
              </w:rPr>
            </w:pPr>
          </w:p>
          <w:p w14:paraId="5E277995" w14:textId="77777777" w:rsidR="00121F12" w:rsidRPr="009C276C" w:rsidRDefault="00121F12" w:rsidP="00CA4F98">
            <w:pPr>
              <w:spacing w:before="0" w:after="0"/>
              <w:rPr>
                <w:b/>
                <w:bCs/>
              </w:rPr>
            </w:pPr>
          </w:p>
        </w:tc>
        <w:tc>
          <w:tcPr>
            <w:tcW w:w="335"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2B7020CC" w14:textId="77777777" w:rsidR="00121F12" w:rsidRPr="009C276C" w:rsidRDefault="00121F12" w:rsidP="00CA4F98">
            <w:pPr>
              <w:spacing w:before="0" w:after="0"/>
              <w:rPr>
                <w:b/>
                <w:bCs/>
              </w:rPr>
            </w:pPr>
          </w:p>
        </w:tc>
        <w:tc>
          <w:tcPr>
            <w:tcW w:w="6906" w:type="dxa"/>
            <w:tcBorders>
              <w:top w:val="single" w:sz="4" w:space="0" w:color="000000"/>
              <w:left w:val="single" w:sz="4" w:space="0" w:color="000000"/>
              <w:bottom w:val="single" w:sz="4" w:space="0" w:color="000000"/>
              <w:right w:val="single" w:sz="4" w:space="0" w:color="000000"/>
            </w:tcBorders>
            <w:vAlign w:val="center"/>
          </w:tcPr>
          <w:p w14:paraId="07A6F985"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la CNAF : </w:t>
            </w:r>
          </w:p>
          <w:p w14:paraId="2BBF1AC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Directeurs opérationnels DSI </w:t>
            </w:r>
          </w:p>
          <w:p w14:paraId="5D729490" w14:textId="08449978"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Responsable des commandes </w:t>
            </w:r>
            <w:r w:rsidR="00BC75D4">
              <w:rPr>
                <w:rFonts w:ascii="Calibri" w:hAnsi="Calibri" w:cs="Calibri"/>
              </w:rPr>
              <w:t>GAIA</w:t>
            </w:r>
            <w:r w:rsidRPr="006F7D7A">
              <w:rPr>
                <w:rFonts w:ascii="Calibri" w:hAnsi="Calibri" w:cs="Calibri"/>
              </w:rPr>
              <w:t> </w:t>
            </w:r>
          </w:p>
          <w:p w14:paraId="76D4E04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 Achat CNAF</w:t>
            </w:r>
          </w:p>
          <w:p w14:paraId="5FAE2DFC" w14:textId="77777777" w:rsidR="00121F12" w:rsidRPr="006F7D7A" w:rsidRDefault="00121F12" w:rsidP="00121F12">
            <w:pPr>
              <w:numPr>
                <w:ilvl w:val="0"/>
                <w:numId w:val="1"/>
              </w:numPr>
              <w:spacing w:before="0" w:after="0" w:line="240" w:lineRule="auto"/>
              <w:rPr>
                <w:rFonts w:ascii="Calibri" w:hAnsi="Calibri" w:cs="Calibri"/>
              </w:rPr>
            </w:pPr>
            <w:proofErr w:type="spellStart"/>
            <w:r w:rsidRPr="006F7D7A">
              <w:rPr>
                <w:rFonts w:ascii="Calibri" w:hAnsi="Calibri" w:cs="Calibri"/>
              </w:rPr>
              <w:t>Contract</w:t>
            </w:r>
            <w:proofErr w:type="spellEnd"/>
            <w:r w:rsidRPr="006F7D7A">
              <w:rPr>
                <w:rFonts w:ascii="Calibri" w:hAnsi="Calibri" w:cs="Calibri"/>
              </w:rPr>
              <w:t xml:space="preserve"> Manager CNAF</w:t>
            </w:r>
          </w:p>
          <w:p w14:paraId="3826FCFB"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le Titulaire (pour la partie du comité à laquelle il sera convié) : </w:t>
            </w:r>
          </w:p>
          <w:p w14:paraId="4AC3FA4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 de compte du Titulaire</w:t>
            </w:r>
          </w:p>
          <w:p w14:paraId="5B647DF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 de projet du Titulaire ;</w:t>
            </w:r>
          </w:p>
          <w:p w14:paraId="3941F56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Delivery manager</w:t>
            </w:r>
          </w:p>
          <w:p w14:paraId="326F52F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Autres membres des équipes projet en cas de besoin</w:t>
            </w:r>
            <w:r>
              <w:rPr>
                <w:rFonts w:ascii="Calibri" w:hAnsi="Calibri" w:cs="Calibri"/>
              </w:rPr>
              <w:t xml:space="preserve"> (ex : </w:t>
            </w:r>
            <w:r w:rsidRPr="006F7D7A">
              <w:rPr>
                <w:rFonts w:ascii="Calibri" w:hAnsi="Calibri" w:cs="Calibri"/>
              </w:rPr>
              <w:t>Responsable qualité ou son représentant</w:t>
            </w:r>
            <w:r>
              <w:rPr>
                <w:rFonts w:ascii="Calibri" w:hAnsi="Calibri" w:cs="Calibri"/>
              </w:rPr>
              <w:t xml:space="preserve">, </w:t>
            </w:r>
            <w:proofErr w:type="spellStart"/>
            <w:r>
              <w:rPr>
                <w:rFonts w:ascii="Calibri" w:hAnsi="Calibri" w:cs="Calibri"/>
              </w:rPr>
              <w:t>etc</w:t>
            </w:r>
            <w:proofErr w:type="spellEnd"/>
            <w:r>
              <w:rPr>
                <w:rFonts w:ascii="Calibri" w:hAnsi="Calibri" w:cs="Calibri"/>
              </w:rPr>
              <w:t>)</w:t>
            </w:r>
            <w:r w:rsidRPr="009C6BED">
              <w:rPr>
                <w:rFonts w:ascii="Calibri" w:hAnsi="Calibri" w:cs="Calibri"/>
              </w:rPr>
              <w:t>.</w:t>
            </w:r>
          </w:p>
        </w:tc>
      </w:tr>
      <w:tr w:rsidR="00121F12" w:rsidRPr="00B2635E" w14:paraId="699241FC" w14:textId="77777777" w:rsidTr="00EC654B">
        <w:trPr>
          <w:trHeight w:val="2749"/>
        </w:trPr>
        <w:tc>
          <w:tcPr>
            <w:tcW w:w="2682"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04629582" w14:textId="77777777" w:rsidR="00121F12" w:rsidRPr="009C276C" w:rsidRDefault="00121F12" w:rsidP="00CA4F98">
            <w:pPr>
              <w:spacing w:before="0" w:after="0"/>
              <w:rPr>
                <w:b/>
                <w:bCs/>
              </w:rPr>
            </w:pPr>
            <w:r w:rsidRPr="009C276C">
              <w:rPr>
                <w:b/>
                <w:bCs/>
              </w:rPr>
              <w:t>Objectifs</w:t>
            </w:r>
          </w:p>
        </w:tc>
        <w:tc>
          <w:tcPr>
            <w:tcW w:w="335"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550E61D6" w14:textId="77777777" w:rsidR="00121F12" w:rsidRPr="00B2635E" w:rsidRDefault="00121F12" w:rsidP="00CA4F98">
            <w:pPr>
              <w:spacing w:line="276" w:lineRule="auto"/>
              <w:jc w:val="center"/>
              <w:rPr>
                <w:rFonts w:cs="Arial"/>
              </w:rPr>
            </w:pPr>
          </w:p>
        </w:tc>
        <w:tc>
          <w:tcPr>
            <w:tcW w:w="6906" w:type="dxa"/>
            <w:tcBorders>
              <w:top w:val="single" w:sz="4" w:space="0" w:color="000000"/>
              <w:left w:val="single" w:sz="4" w:space="0" w:color="000000"/>
              <w:bottom w:val="single" w:sz="4" w:space="0" w:color="000000"/>
              <w:right w:val="single" w:sz="4" w:space="0" w:color="000000"/>
            </w:tcBorders>
          </w:tcPr>
          <w:p w14:paraId="23CC1EC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Conduite générale de la prestation ;</w:t>
            </w:r>
          </w:p>
          <w:p w14:paraId="68C51EBE"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Consolidation de l’avancement des travaux ;</w:t>
            </w:r>
          </w:p>
          <w:p w14:paraId="6D393B2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Détermination des dispositions à mettre en œuvre pour traiter les points en suspens ;</w:t>
            </w:r>
          </w:p>
          <w:p w14:paraId="47A063F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Vérification de l’application de ces dispositions ;</w:t>
            </w:r>
          </w:p>
          <w:p w14:paraId="6F272E1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Point planning global et financier de la prestation ;</w:t>
            </w:r>
          </w:p>
          <w:p w14:paraId="4D1F9613" w14:textId="77777777" w:rsidR="00121F12" w:rsidRDefault="00121F12" w:rsidP="00121F12">
            <w:pPr>
              <w:numPr>
                <w:ilvl w:val="0"/>
                <w:numId w:val="1"/>
              </w:numPr>
              <w:spacing w:before="0" w:after="0" w:line="240" w:lineRule="auto"/>
              <w:rPr>
                <w:rFonts w:ascii="Calibri" w:hAnsi="Calibri" w:cs="Calibri"/>
              </w:rPr>
            </w:pPr>
            <w:r w:rsidRPr="006F7D7A">
              <w:rPr>
                <w:rFonts w:ascii="Calibri" w:hAnsi="Calibri" w:cs="Calibri"/>
              </w:rPr>
              <w:t>Arbitrages sur les évolutions dont l’impact sur la charge (de travail, coûts) ou les délais ;</w:t>
            </w:r>
          </w:p>
          <w:p w14:paraId="4FCD2474" w14:textId="77777777" w:rsidR="00121F12" w:rsidRPr="006F7D7A" w:rsidRDefault="00121F12" w:rsidP="00121F12">
            <w:pPr>
              <w:pStyle w:val="xmsolistparagraph"/>
              <w:numPr>
                <w:ilvl w:val="0"/>
                <w:numId w:val="1"/>
              </w:numPr>
              <w:spacing w:before="0"/>
              <w:rPr>
                <w:rFonts w:ascii="Calibri" w:hAnsi="Calibri" w:cs="Calibri"/>
              </w:rPr>
            </w:pPr>
            <w:r>
              <w:rPr>
                <w:rFonts w:ascii="Calibri" w:hAnsi="Calibri" w:cs="Calibri"/>
              </w:rPr>
              <w:t>Suivi des risques</w:t>
            </w:r>
            <w:proofErr w:type="gramStart"/>
            <w:r>
              <w:rPr>
                <w:rFonts w:ascii="Calibri" w:hAnsi="Calibri" w:cs="Calibri"/>
              </w:rPr>
              <w:t> ;</w:t>
            </w:r>
            <w:r>
              <w:rPr>
                <w:rFonts w:ascii="Calibri" w:eastAsiaTheme="minorHAnsi" w:hAnsi="Calibri" w:cs="Calibri"/>
                <w:sz w:val="22"/>
                <w:szCs w:val="22"/>
                <w:lang w:eastAsia="en-US"/>
              </w:rPr>
              <w:t>Suivi</w:t>
            </w:r>
            <w:proofErr w:type="gramEnd"/>
            <w:r>
              <w:rPr>
                <w:rFonts w:ascii="Calibri" w:eastAsiaTheme="minorHAnsi" w:hAnsi="Calibri" w:cs="Calibri"/>
                <w:sz w:val="22"/>
                <w:szCs w:val="22"/>
                <w:lang w:eastAsia="en-US"/>
              </w:rPr>
              <w:t xml:space="preserve"> de la qualité (</w:t>
            </w:r>
            <w:r w:rsidRPr="000B5B56">
              <w:rPr>
                <w:rFonts w:ascii="Calibri" w:eastAsiaTheme="minorHAnsi" w:hAnsi="Calibri" w:cs="Calibri"/>
                <w:sz w:val="22"/>
                <w:szCs w:val="22"/>
                <w:lang w:eastAsia="en-US"/>
              </w:rPr>
              <w:t>indicateurs de suivi de la qualité</w:t>
            </w:r>
            <w:r>
              <w:rPr>
                <w:rFonts w:ascii="Calibri" w:eastAsiaTheme="minorHAnsi" w:hAnsi="Calibri" w:cs="Calibri"/>
                <w:sz w:val="22"/>
                <w:szCs w:val="22"/>
                <w:lang w:eastAsia="en-US"/>
              </w:rPr>
              <w:t>, f</w:t>
            </w:r>
            <w:r w:rsidRPr="001E6184">
              <w:rPr>
                <w:rFonts w:ascii="Calibri" w:eastAsiaTheme="minorHAnsi" w:hAnsi="Calibri" w:cs="Calibri"/>
                <w:sz w:val="22"/>
                <w:szCs w:val="22"/>
                <w:lang w:eastAsia="en-US"/>
              </w:rPr>
              <w:t>ixation des objectifs qualité pour la prochaine période</w:t>
            </w:r>
            <w:r>
              <w:rPr>
                <w:rFonts w:ascii="Calibri" w:eastAsiaTheme="minorHAnsi" w:hAnsi="Calibri" w:cs="Calibri"/>
                <w:sz w:val="22"/>
                <w:szCs w:val="22"/>
                <w:lang w:eastAsia="en-US"/>
              </w:rPr>
              <w:t xml:space="preserve">, </w:t>
            </w:r>
            <w:r w:rsidRPr="000B5B56">
              <w:rPr>
                <w:rFonts w:ascii="Calibri" w:eastAsiaTheme="minorHAnsi" w:hAnsi="Calibri" w:cs="Calibri"/>
                <w:sz w:val="22"/>
                <w:szCs w:val="22"/>
                <w:lang w:eastAsia="en-US"/>
              </w:rPr>
              <w:t>adaptations nécessaires du PAQ</w:t>
            </w:r>
            <w:r>
              <w:rPr>
                <w:rFonts w:ascii="Calibri" w:eastAsiaTheme="minorHAnsi" w:hAnsi="Calibri" w:cs="Calibri"/>
                <w:sz w:val="22"/>
                <w:szCs w:val="22"/>
                <w:lang w:eastAsia="en-US"/>
              </w:rPr>
              <w:t>, etc.) ;</w:t>
            </w:r>
          </w:p>
          <w:p w14:paraId="0BFC4FE9"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Validation en dernier recours des livrables sur lesquels auteurs et valideurs n’ont pu trouver un accord.</w:t>
            </w:r>
          </w:p>
        </w:tc>
      </w:tr>
      <w:tr w:rsidR="00121F12" w:rsidRPr="00B2635E" w14:paraId="40A2EA21" w14:textId="77777777" w:rsidTr="00EC654B">
        <w:trPr>
          <w:trHeight w:val="1531"/>
        </w:trPr>
        <w:tc>
          <w:tcPr>
            <w:tcW w:w="2682"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2AFA3E0F" w14:textId="77777777" w:rsidR="00121F12" w:rsidRPr="009C276C" w:rsidRDefault="00121F12" w:rsidP="00CA4F98">
            <w:pPr>
              <w:spacing w:before="0" w:after="0"/>
              <w:rPr>
                <w:b/>
                <w:bCs/>
              </w:rPr>
            </w:pPr>
            <w:r w:rsidRPr="009C276C">
              <w:rPr>
                <w:b/>
                <w:bCs/>
              </w:rPr>
              <w:t>Document en entrée</w:t>
            </w:r>
          </w:p>
        </w:tc>
        <w:tc>
          <w:tcPr>
            <w:tcW w:w="335"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5D2B934C" w14:textId="77777777" w:rsidR="00121F12" w:rsidRPr="00B2635E" w:rsidRDefault="00121F12" w:rsidP="00CA4F98">
            <w:pPr>
              <w:spacing w:line="276" w:lineRule="auto"/>
              <w:jc w:val="center"/>
              <w:rPr>
                <w:rFonts w:cs="Arial"/>
              </w:rPr>
            </w:pPr>
          </w:p>
        </w:tc>
        <w:tc>
          <w:tcPr>
            <w:tcW w:w="6906" w:type="dxa"/>
            <w:tcBorders>
              <w:top w:val="single" w:sz="4" w:space="0" w:color="000000"/>
              <w:left w:val="single" w:sz="4" w:space="0" w:color="000000"/>
              <w:bottom w:val="single" w:sz="4" w:space="0" w:color="000000"/>
              <w:right w:val="single" w:sz="4" w:space="0" w:color="000000"/>
            </w:tcBorders>
          </w:tcPr>
          <w:p w14:paraId="6BBEC03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Tableau des indicateurs de suivi opérationnel (A détailler) </w:t>
            </w:r>
          </w:p>
          <w:p w14:paraId="0FE21179"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Suivi des actions décidées lors des précédents comités ;</w:t>
            </w:r>
          </w:p>
          <w:p w14:paraId="6EC507AD"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Planning actualisé ;</w:t>
            </w:r>
          </w:p>
          <w:p w14:paraId="17C464F2" w14:textId="77777777" w:rsidR="00121F12" w:rsidRDefault="00121F12" w:rsidP="00121F12">
            <w:pPr>
              <w:numPr>
                <w:ilvl w:val="0"/>
                <w:numId w:val="1"/>
              </w:numPr>
              <w:spacing w:before="0" w:after="0" w:line="240" w:lineRule="auto"/>
              <w:rPr>
                <w:rFonts w:ascii="Calibri" w:hAnsi="Calibri" w:cs="Calibri"/>
              </w:rPr>
            </w:pPr>
            <w:r w:rsidRPr="006F7D7A">
              <w:rPr>
                <w:rFonts w:ascii="Calibri" w:hAnsi="Calibri" w:cs="Calibri"/>
              </w:rPr>
              <w:t>Plan de suivi des risques</w:t>
            </w:r>
            <w:r>
              <w:rPr>
                <w:rFonts w:ascii="Calibri" w:hAnsi="Calibri" w:cs="Calibri"/>
              </w:rPr>
              <w:t xml:space="preserve"> et indicateurs associés</w:t>
            </w:r>
            <w:r w:rsidRPr="006F7D7A">
              <w:rPr>
                <w:rFonts w:ascii="Calibri" w:hAnsi="Calibri" w:cs="Calibri"/>
              </w:rPr>
              <w:t> ;</w:t>
            </w:r>
          </w:p>
          <w:p w14:paraId="64615D5F" w14:textId="77777777" w:rsidR="00121F12" w:rsidRPr="006F7D7A" w:rsidRDefault="00121F12" w:rsidP="00121F12">
            <w:pPr>
              <w:numPr>
                <w:ilvl w:val="0"/>
                <w:numId w:val="1"/>
              </w:numPr>
              <w:spacing w:before="0" w:after="0" w:line="240" w:lineRule="auto"/>
              <w:rPr>
                <w:rFonts w:ascii="Calibri" w:hAnsi="Calibri" w:cs="Calibri"/>
              </w:rPr>
            </w:pPr>
            <w:r>
              <w:rPr>
                <w:rFonts w:ascii="Calibri" w:hAnsi="Calibri" w:cs="Calibri"/>
              </w:rPr>
              <w:t>Indicateurs de suivi de la qualité</w:t>
            </w:r>
          </w:p>
          <w:p w14:paraId="0647EDF7"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Compte-rendu d’activité ;</w:t>
            </w:r>
          </w:p>
          <w:p w14:paraId="1080D827"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Support du comité </w:t>
            </w:r>
          </w:p>
          <w:p w14:paraId="39F1053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Liste des entrées/ sorties (habilitations)</w:t>
            </w:r>
          </w:p>
          <w:p w14:paraId="6E61FFE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Calcul des Pénalités retenues sur la période </w:t>
            </w:r>
          </w:p>
        </w:tc>
      </w:tr>
      <w:tr w:rsidR="00121F12" w:rsidRPr="00B2635E" w14:paraId="0979A6C4" w14:textId="77777777" w:rsidTr="00EC654B">
        <w:trPr>
          <w:trHeight w:val="689"/>
        </w:trPr>
        <w:tc>
          <w:tcPr>
            <w:tcW w:w="3017"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44FCCA3B" w14:textId="77777777" w:rsidR="00121F12" w:rsidRPr="009C276C" w:rsidRDefault="00121F12" w:rsidP="00CA4F98">
            <w:pPr>
              <w:spacing w:before="0" w:after="0"/>
              <w:rPr>
                <w:b/>
                <w:bCs/>
              </w:rPr>
            </w:pPr>
            <w:r w:rsidRPr="009C276C">
              <w:rPr>
                <w:b/>
                <w:bCs/>
              </w:rPr>
              <w:t>Document en sortie</w:t>
            </w:r>
          </w:p>
        </w:tc>
        <w:tc>
          <w:tcPr>
            <w:tcW w:w="6906" w:type="dxa"/>
            <w:tcBorders>
              <w:top w:val="single" w:sz="4" w:space="0" w:color="000000"/>
              <w:left w:val="single" w:sz="4" w:space="0" w:color="000000"/>
              <w:bottom w:val="single" w:sz="4" w:space="0" w:color="000000"/>
              <w:right w:val="single" w:sz="4" w:space="0" w:color="000000"/>
            </w:tcBorders>
          </w:tcPr>
          <w:p w14:paraId="30E715E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Compte rendu du comité ;</w:t>
            </w:r>
          </w:p>
          <w:p w14:paraId="2C3FD19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Plan d’actions mis à jour, si besoin,</w:t>
            </w:r>
          </w:p>
          <w:p w14:paraId="2757D70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Habilitations à mettre à jour</w:t>
            </w:r>
          </w:p>
          <w:p w14:paraId="6FE04310"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Pénalités à appliquer en déduction de la prochaine facture de prestation.</w:t>
            </w:r>
          </w:p>
        </w:tc>
      </w:tr>
      <w:tr w:rsidR="00121F12" w:rsidRPr="00B2635E" w14:paraId="2488D43D" w14:textId="77777777" w:rsidTr="00EC654B">
        <w:trPr>
          <w:trHeight w:val="594"/>
        </w:trPr>
        <w:tc>
          <w:tcPr>
            <w:tcW w:w="3017"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AFF5AB0" w14:textId="77777777" w:rsidR="00121F12" w:rsidRPr="00B2635E" w:rsidRDefault="00121F12" w:rsidP="00CA4F98">
            <w:pPr>
              <w:spacing w:line="276" w:lineRule="auto"/>
              <w:ind w:left="107"/>
              <w:rPr>
                <w:rFonts w:cs="Arial"/>
              </w:rPr>
            </w:pPr>
            <w:r>
              <w:rPr>
                <w:rFonts w:cs="Arial"/>
                <w:b/>
              </w:rPr>
              <w:t>Liste de diffusion</w:t>
            </w:r>
          </w:p>
        </w:tc>
        <w:tc>
          <w:tcPr>
            <w:tcW w:w="6906" w:type="dxa"/>
            <w:tcBorders>
              <w:top w:val="single" w:sz="4" w:space="0" w:color="000000"/>
              <w:left w:val="single" w:sz="4" w:space="0" w:color="000000"/>
              <w:bottom w:val="single" w:sz="4" w:space="0" w:color="000000"/>
              <w:right w:val="single" w:sz="4" w:space="0" w:color="000000"/>
            </w:tcBorders>
            <w:vAlign w:val="center"/>
          </w:tcPr>
          <w:p w14:paraId="5146CF3A"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Participants.</w:t>
            </w:r>
          </w:p>
        </w:tc>
      </w:tr>
    </w:tbl>
    <w:p w14:paraId="3042FEC7" w14:textId="77777777" w:rsidR="00121F12" w:rsidRDefault="00121F12" w:rsidP="00121F12">
      <w:pPr>
        <w:rPr>
          <w:rFonts w:cs="Arial"/>
          <w:b/>
          <w:color w:val="000000"/>
        </w:rPr>
      </w:pPr>
      <w:r w:rsidRPr="004A1924">
        <w:rPr>
          <w:rFonts w:cs="Arial"/>
          <w:b/>
          <w:color w:val="000000"/>
          <w:u w:val="single"/>
        </w:rPr>
        <w:t>Ordre du jour et compte-rendu </w:t>
      </w:r>
      <w:r w:rsidRPr="00B2635E">
        <w:rPr>
          <w:rFonts w:cs="Arial"/>
          <w:b/>
          <w:color w:val="000000"/>
        </w:rPr>
        <w:t>:</w:t>
      </w:r>
    </w:p>
    <w:p w14:paraId="1534F13C" w14:textId="77777777" w:rsidR="00121F12" w:rsidRDefault="00121F12" w:rsidP="00121F12">
      <w:pPr>
        <w:rPr>
          <w:rFonts w:cs="Arial"/>
        </w:rPr>
      </w:pPr>
      <w:r w:rsidRPr="00B2635E">
        <w:rPr>
          <w:rFonts w:cs="Arial"/>
        </w:rPr>
        <w:t xml:space="preserve">Chaque comité </w:t>
      </w:r>
      <w:r w:rsidRPr="5302CF44">
        <w:rPr>
          <w:rFonts w:cs="Arial"/>
        </w:rPr>
        <w:t xml:space="preserve">de pilotage </w:t>
      </w:r>
      <w:r w:rsidRPr="00B2635E">
        <w:rPr>
          <w:rFonts w:cs="Arial"/>
        </w:rPr>
        <w:t>fera l’objet :</w:t>
      </w:r>
    </w:p>
    <w:p w14:paraId="2B175594" w14:textId="77777777" w:rsidR="00121F12" w:rsidRDefault="00121F12" w:rsidP="00121F12">
      <w:pPr>
        <w:numPr>
          <w:ilvl w:val="0"/>
          <w:numId w:val="1"/>
        </w:numPr>
        <w:spacing w:before="0" w:after="0" w:line="240" w:lineRule="auto"/>
      </w:pPr>
      <w:r w:rsidRPr="00585A49">
        <w:lastRenderedPageBreak/>
        <w:t xml:space="preserve">D’un ordre du jour rédigé par la </w:t>
      </w:r>
      <w:r>
        <w:t>Titulaire</w:t>
      </w:r>
      <w:r w:rsidRPr="00585A49">
        <w:t xml:space="preserve"> et transmis </w:t>
      </w:r>
      <w:r>
        <w:t xml:space="preserve">à la CNAF </w:t>
      </w:r>
      <w:r w:rsidRPr="00585A49">
        <w:t xml:space="preserve">au plus tard </w:t>
      </w:r>
      <w:r>
        <w:t>cinq (5) jours</w:t>
      </w:r>
      <w:r w:rsidRPr="00585A49">
        <w:t xml:space="preserve"> avant le COPIL </w:t>
      </w:r>
      <w:r>
        <w:t xml:space="preserve">qui comprendra </w:t>
      </w:r>
      <w:proofErr w:type="gramStart"/>
      <w:r>
        <w:t>a</w:t>
      </w:r>
      <w:proofErr w:type="gramEnd"/>
      <w:r>
        <w:t xml:space="preserve"> minima les chapitres suivants :</w:t>
      </w:r>
    </w:p>
    <w:p w14:paraId="393ACCE2" w14:textId="77777777" w:rsidR="00121F12" w:rsidRDefault="00121F12" w:rsidP="00121F12">
      <w:pPr>
        <w:pStyle w:val="Sous-puceMEK"/>
      </w:pPr>
      <w:r>
        <w:t xml:space="preserve">Approbation du compte-rendu précédent ; </w:t>
      </w:r>
    </w:p>
    <w:p w14:paraId="1FD2C3D5" w14:textId="77777777" w:rsidR="00121F12" w:rsidRDefault="00121F12" w:rsidP="00121F12">
      <w:pPr>
        <w:pStyle w:val="Sous-puceMEK"/>
      </w:pPr>
      <w:r>
        <w:t xml:space="preserve">Présentation de l’avancement du chantier : tâches, traitement des anomalies, modifications, actions ; </w:t>
      </w:r>
    </w:p>
    <w:p w14:paraId="73AF9206" w14:textId="77777777" w:rsidR="00121F12" w:rsidRDefault="00121F12" w:rsidP="00121F12">
      <w:pPr>
        <w:pStyle w:val="Sous-puceMEK"/>
      </w:pPr>
      <w:r>
        <w:t xml:space="preserve">Présentation de l’état de maîtrise du chantier : délais, charges, production, gestion des risques ; </w:t>
      </w:r>
    </w:p>
    <w:p w14:paraId="3181F39B" w14:textId="77777777" w:rsidR="00121F12" w:rsidRDefault="00121F12" w:rsidP="00121F12">
      <w:pPr>
        <w:pStyle w:val="Sous-puceMEK"/>
      </w:pPr>
      <w:r>
        <w:t xml:space="preserve">Présentation du tableau de bord de suivi de la qualité </w:t>
      </w:r>
    </w:p>
    <w:p w14:paraId="616B4BDC" w14:textId="77777777" w:rsidR="00121F12" w:rsidRDefault="00121F12" w:rsidP="00121F12">
      <w:pPr>
        <w:pStyle w:val="Sous-puceMEK"/>
      </w:pPr>
      <w:r>
        <w:t xml:space="preserve">Présentation du planning ; </w:t>
      </w:r>
    </w:p>
    <w:p w14:paraId="6C4A2CDB" w14:textId="77777777" w:rsidR="00121F12" w:rsidRDefault="00121F12" w:rsidP="00121F12">
      <w:pPr>
        <w:pStyle w:val="Sous-puceMEK"/>
      </w:pPr>
      <w:r>
        <w:t>Prise de décisions : modification des tâches et du planning, ouverture et clôture d’action, prise en compte des demandes ;</w:t>
      </w:r>
    </w:p>
    <w:p w14:paraId="74A7CA03" w14:textId="77777777" w:rsidR="00121F12" w:rsidRDefault="00121F12" w:rsidP="00121F12">
      <w:pPr>
        <w:pStyle w:val="Sous-puceMEK"/>
      </w:pPr>
      <w:r>
        <w:t xml:space="preserve">Présentation du calcul des pénalités de la période ; </w:t>
      </w:r>
    </w:p>
    <w:p w14:paraId="63FDCA0D" w14:textId="77777777" w:rsidR="00121F12" w:rsidRDefault="00121F12" w:rsidP="00121F12">
      <w:r>
        <w:t>L’ordre du jour doit parvenir qui doit parvenir à la CNAF, accompagné des documents concernant la réunion (</w:t>
      </w:r>
      <w:r w:rsidRPr="00460C43">
        <w:rPr>
          <w:rFonts w:cs="Arial"/>
        </w:rPr>
        <w:t>Le suivi des KPIs, SLAs et éléments opérationnels de la prestation</w:t>
      </w:r>
      <w:r>
        <w:rPr>
          <w:rFonts w:cs="Arial"/>
        </w:rPr>
        <w:t xml:space="preserve">) </w:t>
      </w:r>
      <w:r>
        <w:t xml:space="preserve">; </w:t>
      </w:r>
    </w:p>
    <w:p w14:paraId="1A3D4365" w14:textId="77777777" w:rsidR="00121F12" w:rsidRDefault="00121F12" w:rsidP="00121F12">
      <w:pPr>
        <w:numPr>
          <w:ilvl w:val="0"/>
          <w:numId w:val="1"/>
        </w:numPr>
        <w:spacing w:before="0" w:after="0" w:line="240" w:lineRule="auto"/>
      </w:pPr>
      <w:r>
        <w:t xml:space="preserve">Un compte-rendu de réunion, rédigé par le Titulaire, qui doit parvenir à la CNAF au plus tard cinq (5) jours ouvrés après la date de la réunion.  Le compte-rendu de ces réunions reprend les items de l’ordre du jour, et également : </w:t>
      </w:r>
    </w:p>
    <w:p w14:paraId="3B4F3808" w14:textId="77777777" w:rsidR="00121F12" w:rsidRDefault="00121F12" w:rsidP="00121F12">
      <w:pPr>
        <w:pStyle w:val="Sous-puceMEK"/>
      </w:pPr>
      <w:r>
        <w:t xml:space="preserve"> Un tableau de suivi des actions ; </w:t>
      </w:r>
    </w:p>
    <w:p w14:paraId="6925698A" w14:textId="77777777" w:rsidR="00121F12" w:rsidRDefault="00121F12" w:rsidP="00121F12">
      <w:pPr>
        <w:pStyle w:val="Sous-puceMEK"/>
      </w:pPr>
      <w:r>
        <w:t xml:space="preserve">Un tableau de suivi des engagements de service (SLA / Service </w:t>
      </w:r>
      <w:proofErr w:type="spellStart"/>
      <w:r>
        <w:t>Level</w:t>
      </w:r>
      <w:proofErr w:type="spellEnd"/>
      <w:r>
        <w:t xml:space="preserve"> Agreement) ; </w:t>
      </w:r>
    </w:p>
    <w:p w14:paraId="5B4EBCC8" w14:textId="77777777" w:rsidR="00121F12" w:rsidRDefault="00121F12" w:rsidP="00121F12">
      <w:pPr>
        <w:pStyle w:val="Sous-puceMEK"/>
      </w:pPr>
      <w:r>
        <w:t>Un bilan qualité : présentation des actions d’assurance et de contrôle qualité effectuées pendant la période.</w:t>
      </w:r>
    </w:p>
    <w:p w14:paraId="76AD22D7" w14:textId="6946E39A" w:rsidR="00121F12" w:rsidRPr="00585A49" w:rsidRDefault="00121F12" w:rsidP="00121F12">
      <w:pPr>
        <w:spacing w:before="0" w:after="0" w:line="240" w:lineRule="auto"/>
      </w:pPr>
      <w:r w:rsidRPr="00585A49">
        <w:t xml:space="preserve">Le COPIL sera </w:t>
      </w:r>
      <w:r>
        <w:t>coa</w:t>
      </w:r>
      <w:r w:rsidRPr="00585A49">
        <w:t xml:space="preserve">nimé par le </w:t>
      </w:r>
      <w:r>
        <w:t xml:space="preserve">responsable </w:t>
      </w:r>
      <w:r w:rsidR="00CA0E9B">
        <w:t>GAIA</w:t>
      </w:r>
      <w:r w:rsidRPr="00585A49">
        <w:t xml:space="preserve"> de la CNAF </w:t>
      </w:r>
      <w:r>
        <w:t>et le Responsable de compte du Titulaire (Piloté par le Titulaire sous la responsabilité de la CNAF)</w:t>
      </w:r>
      <w:r w:rsidRPr="00585A49">
        <w:t xml:space="preserve"> ;</w:t>
      </w:r>
    </w:p>
    <w:p w14:paraId="6B1E784E" w14:textId="77777777" w:rsidR="00121F12" w:rsidRDefault="00121F12" w:rsidP="00121F12">
      <w:pPr>
        <w:spacing w:before="0" w:after="0" w:line="240" w:lineRule="auto"/>
      </w:pPr>
    </w:p>
    <w:p w14:paraId="0AFA3F40" w14:textId="77777777" w:rsidR="00121F12" w:rsidRPr="00585A49" w:rsidRDefault="00121F12" w:rsidP="00121F12">
      <w:pPr>
        <w:spacing w:before="0" w:after="0" w:line="240" w:lineRule="auto"/>
      </w:pPr>
      <w:r w:rsidRPr="00585A49">
        <w:t xml:space="preserve">Les convocations sont établies par la CNAF et seront envoyées </w:t>
      </w:r>
      <w:r>
        <w:t>un (1) mois</w:t>
      </w:r>
      <w:r w:rsidRPr="00585A49">
        <w:t xml:space="preserve"> au plus tard avant la tenue du COPIL ;</w:t>
      </w:r>
    </w:p>
    <w:p w14:paraId="3D5937EB" w14:textId="77777777" w:rsidR="00121F12" w:rsidRPr="00585A49" w:rsidRDefault="00121F12" w:rsidP="00121F12">
      <w:pPr>
        <w:pStyle w:val="xmsolistparagraph"/>
      </w:pPr>
      <w:r w:rsidRPr="00585A49">
        <w:t>Le délai de validation est établi à cinq (5) jours.</w:t>
      </w:r>
    </w:p>
    <w:p w14:paraId="4D82FA93" w14:textId="77777777" w:rsidR="00121F12" w:rsidRDefault="00121F12" w:rsidP="00121F12"/>
    <w:p w14:paraId="34D3C347" w14:textId="77777777" w:rsidR="00121F12" w:rsidRDefault="00121F12" w:rsidP="00121F12">
      <w:pPr>
        <w:pStyle w:val="Titre3"/>
      </w:pPr>
      <w:bookmarkStart w:id="263" w:name="_Toc69401824"/>
      <w:bookmarkStart w:id="264" w:name="_Toc69451849"/>
      <w:bookmarkStart w:id="265" w:name="_Toc78498735"/>
      <w:bookmarkStart w:id="266" w:name="_Toc223538559"/>
      <w:r>
        <w:t>Le Comité de projet ou de suivi</w:t>
      </w:r>
      <w:bookmarkEnd w:id="263"/>
      <w:bookmarkEnd w:id="264"/>
      <w:bookmarkEnd w:id="265"/>
      <w:bookmarkEnd w:id="266"/>
      <w:r>
        <w:t xml:space="preserve"> </w:t>
      </w:r>
    </w:p>
    <w:p w14:paraId="3AF74785" w14:textId="77777777" w:rsidR="00121F12" w:rsidRDefault="00121F12" w:rsidP="00121F12">
      <w:pPr>
        <w:tabs>
          <w:tab w:val="left" w:pos="6580"/>
        </w:tabs>
        <w:rPr>
          <w:rFonts w:cs="Arial"/>
        </w:rPr>
      </w:pPr>
      <w:r>
        <w:rPr>
          <w:rFonts w:cs="Arial"/>
        </w:rPr>
        <w:tab/>
      </w:r>
    </w:p>
    <w:p w14:paraId="3B7F9328" w14:textId="77777777" w:rsidR="00121F12" w:rsidRDefault="00121F12" w:rsidP="00121F12">
      <w:r>
        <w:t xml:space="preserve">Il s’agira d’un comité de projet dans le cadre d’un programme ou d’un projet. Si besoin, les précisions sur la comitologie </w:t>
      </w:r>
      <w:r w:rsidRPr="00E15F04">
        <w:rPr>
          <w:i/>
          <w:iCs/>
        </w:rPr>
        <w:t>ad hoc</w:t>
      </w:r>
      <w:r>
        <w:t xml:space="preserve"> seront formalisées au sein du Plan Projet. </w:t>
      </w:r>
    </w:p>
    <w:p w14:paraId="283D3734" w14:textId="77777777" w:rsidR="00121F12" w:rsidRDefault="00121F12" w:rsidP="00121F12">
      <w:r>
        <w:t xml:space="preserve">Ce comité sera un comité de suivi de l’activité dans les autres cas. Ce Comité à périodicité hebdomadaire, est organisé et piloté par e la CNAF. Le Titulaire remettra en entrée l’ensemble des éléments indispensables à la tenue de ce comité. </w:t>
      </w:r>
    </w:p>
    <w:p w14:paraId="4F7B9F48" w14:textId="77777777" w:rsidR="00121F12" w:rsidRPr="00B2635E" w:rsidRDefault="00121F12" w:rsidP="00121F12">
      <w:pPr>
        <w:rPr>
          <w:rFonts w:cs="Arial"/>
        </w:rPr>
      </w:pPr>
      <w:r w:rsidRPr="00B2635E">
        <w:rPr>
          <w:rFonts w:cs="Arial"/>
        </w:rPr>
        <w:t xml:space="preserve">Le suivi de </w:t>
      </w:r>
      <w:r>
        <w:rPr>
          <w:rFonts w:cs="Arial"/>
        </w:rPr>
        <w:t>la prestation</w:t>
      </w:r>
      <w:r w:rsidRPr="00B2635E">
        <w:rPr>
          <w:rFonts w:cs="Arial"/>
        </w:rPr>
        <w:t xml:space="preserve"> sera effectué par les chefs de projet </w:t>
      </w:r>
      <w:r>
        <w:rPr>
          <w:rFonts w:cs="Arial"/>
        </w:rPr>
        <w:t xml:space="preserve">DSI CNAF </w:t>
      </w:r>
      <w:r w:rsidRPr="00B2635E">
        <w:rPr>
          <w:rFonts w:cs="Arial"/>
        </w:rPr>
        <w:t xml:space="preserve">et le </w:t>
      </w:r>
      <w:r>
        <w:rPr>
          <w:rFonts w:cs="Arial"/>
        </w:rPr>
        <w:t>Titulaire</w:t>
      </w:r>
      <w:r w:rsidRPr="00B2635E">
        <w:rPr>
          <w:rFonts w:cs="Arial"/>
        </w:rPr>
        <w:t xml:space="preserve"> en tenant à jour au minimum pour l’ordre du jour du </w:t>
      </w:r>
      <w:r>
        <w:rPr>
          <w:rFonts w:cs="Arial"/>
        </w:rPr>
        <w:t>COPROJ ou du COSUI les éléments suivants :</w:t>
      </w:r>
    </w:p>
    <w:p w14:paraId="549A5B6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Tableau de suivi des livrables incluant les demandes de modification éventuelles ;</w:t>
      </w:r>
    </w:p>
    <w:p w14:paraId="40B08A5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Calendrier prévisionnel faisant apparaître les dates clés (date début / fin) des tâches de la prestation</w:t>
      </w:r>
    </w:p>
    <w:p w14:paraId="4FB89109" w14:textId="77777777" w:rsidR="00121F12" w:rsidRPr="00B2635E" w:rsidRDefault="00121F12" w:rsidP="00121F12">
      <w:pPr>
        <w:spacing w:after="29" w:line="276" w:lineRule="auto"/>
        <w:ind w:left="36"/>
        <w:rPr>
          <w:rFonts w:cs="Arial"/>
        </w:rPr>
      </w:pPr>
    </w:p>
    <w:tbl>
      <w:tblPr>
        <w:tblW w:w="9639" w:type="dxa"/>
        <w:tblInd w:w="-5" w:type="dxa"/>
        <w:tblCellMar>
          <w:top w:w="115" w:type="dxa"/>
          <w:left w:w="107" w:type="dxa"/>
          <w:right w:w="115" w:type="dxa"/>
        </w:tblCellMar>
        <w:tblLook w:val="04A0" w:firstRow="1" w:lastRow="0" w:firstColumn="1" w:lastColumn="0" w:noHBand="0" w:noVBand="1"/>
      </w:tblPr>
      <w:tblGrid>
        <w:gridCol w:w="2540"/>
        <w:gridCol w:w="335"/>
        <w:gridCol w:w="6764"/>
      </w:tblGrid>
      <w:tr w:rsidR="00121F12" w:rsidRPr="006F7D7A" w14:paraId="7E581094" w14:textId="77777777" w:rsidTr="00EC654B">
        <w:trPr>
          <w:trHeight w:val="409"/>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6A0E726" w14:textId="77777777" w:rsidR="00121F12" w:rsidRPr="006F7D7A" w:rsidRDefault="00121F12" w:rsidP="00CA4F98">
            <w:pPr>
              <w:spacing w:before="0" w:after="0"/>
              <w:rPr>
                <w:rFonts w:ascii="Calibri" w:hAnsi="Calibri" w:cs="Calibri"/>
                <w:b/>
                <w:bCs/>
              </w:rPr>
            </w:pPr>
            <w:r w:rsidRPr="006F7D7A">
              <w:rPr>
                <w:rFonts w:ascii="Calibri" w:hAnsi="Calibri" w:cs="Calibri"/>
                <w:b/>
                <w:bCs/>
              </w:rPr>
              <w:lastRenderedPageBreak/>
              <w:t>Instance</w:t>
            </w:r>
          </w:p>
        </w:tc>
        <w:tc>
          <w:tcPr>
            <w:tcW w:w="6764" w:type="dxa"/>
            <w:tcBorders>
              <w:top w:val="single" w:sz="4" w:space="0" w:color="000000"/>
              <w:left w:val="single" w:sz="4" w:space="0" w:color="000000"/>
              <w:bottom w:val="single" w:sz="4" w:space="0" w:color="000000"/>
              <w:right w:val="single" w:sz="4" w:space="0" w:color="000000"/>
            </w:tcBorders>
          </w:tcPr>
          <w:p w14:paraId="15D097B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Comité de projet ou de suivi.</w:t>
            </w:r>
          </w:p>
        </w:tc>
      </w:tr>
      <w:tr w:rsidR="00121F12" w:rsidRPr="006F7D7A" w14:paraId="44570D48" w14:textId="77777777" w:rsidTr="00EC654B">
        <w:trPr>
          <w:trHeight w:val="410"/>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380EF36" w14:textId="77777777" w:rsidR="00121F12" w:rsidRPr="006F7D7A" w:rsidRDefault="00121F12" w:rsidP="00CA4F98">
            <w:pPr>
              <w:spacing w:before="0" w:after="0"/>
              <w:rPr>
                <w:rFonts w:ascii="Calibri" w:hAnsi="Calibri" w:cs="Calibri"/>
                <w:b/>
                <w:bCs/>
              </w:rPr>
            </w:pPr>
            <w:r w:rsidRPr="006F7D7A">
              <w:rPr>
                <w:rFonts w:ascii="Calibri" w:hAnsi="Calibri" w:cs="Calibri"/>
                <w:b/>
                <w:bCs/>
              </w:rPr>
              <w:t>Périodicité</w:t>
            </w:r>
          </w:p>
        </w:tc>
        <w:tc>
          <w:tcPr>
            <w:tcW w:w="6764" w:type="dxa"/>
            <w:tcBorders>
              <w:top w:val="single" w:sz="4" w:space="0" w:color="000000"/>
              <w:left w:val="single" w:sz="4" w:space="0" w:color="000000"/>
              <w:bottom w:val="single" w:sz="4" w:space="0" w:color="000000"/>
              <w:right w:val="single" w:sz="4" w:space="0" w:color="000000"/>
            </w:tcBorders>
          </w:tcPr>
          <w:p w14:paraId="54659E64"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Hebdomadaire</w:t>
            </w:r>
          </w:p>
          <w:p w14:paraId="597A4FDF"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En phase de VSR, la fréquence des comités pourra être plus espacée.</w:t>
            </w:r>
          </w:p>
        </w:tc>
      </w:tr>
      <w:tr w:rsidR="00121F12" w:rsidRPr="006F7D7A" w14:paraId="5330F9E7" w14:textId="77777777" w:rsidTr="00EC654B">
        <w:trPr>
          <w:trHeight w:val="970"/>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5AA552E1" w14:textId="77777777" w:rsidR="00121F12" w:rsidRPr="006F7D7A" w:rsidRDefault="00121F12" w:rsidP="00CA4F98">
            <w:pPr>
              <w:spacing w:before="0" w:after="0"/>
              <w:rPr>
                <w:rFonts w:ascii="Calibri" w:hAnsi="Calibri" w:cs="Calibri"/>
                <w:b/>
                <w:bCs/>
              </w:rPr>
            </w:pPr>
            <w:r w:rsidRPr="006F7D7A">
              <w:rPr>
                <w:rFonts w:ascii="Calibri" w:hAnsi="Calibri" w:cs="Calibri"/>
                <w:b/>
                <w:bCs/>
              </w:rPr>
              <w:t>Participants</w:t>
            </w:r>
          </w:p>
        </w:tc>
        <w:tc>
          <w:tcPr>
            <w:tcW w:w="6764" w:type="dxa"/>
            <w:tcBorders>
              <w:top w:val="single" w:sz="4" w:space="0" w:color="000000"/>
              <w:left w:val="single" w:sz="4" w:space="0" w:color="000000"/>
              <w:bottom w:val="single" w:sz="4" w:space="0" w:color="000000"/>
              <w:right w:val="single" w:sz="4" w:space="0" w:color="000000"/>
            </w:tcBorders>
          </w:tcPr>
          <w:p w14:paraId="136965C5"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la CNAF : </w:t>
            </w:r>
          </w:p>
          <w:p w14:paraId="4D71FCD9"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Directeurs opérationnels DSI (si besoin)</w:t>
            </w:r>
          </w:p>
          <w:p w14:paraId="28FDF93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Responsable(s) des applications (CNAF) si besoin</w:t>
            </w:r>
          </w:p>
          <w:p w14:paraId="324E411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Chef de projet CNAF ;</w:t>
            </w:r>
          </w:p>
          <w:p w14:paraId="7F2308B5" w14:textId="77777777" w:rsidR="00121F12" w:rsidRPr="006F7D7A" w:rsidRDefault="00121F12" w:rsidP="00CA4F98">
            <w:pPr>
              <w:spacing w:before="0" w:after="0" w:line="240" w:lineRule="auto"/>
              <w:rPr>
                <w:rFonts w:ascii="Calibri" w:hAnsi="Calibri" w:cs="Calibri"/>
              </w:rPr>
            </w:pPr>
            <w:r w:rsidRPr="006F7D7A">
              <w:rPr>
                <w:rFonts w:ascii="Calibri" w:hAnsi="Calibri" w:cs="Calibri"/>
              </w:rPr>
              <w:t xml:space="preserve">Pour le Titulaire : </w:t>
            </w:r>
          </w:p>
          <w:p w14:paraId="7E11F84B"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Chef de projet du Titulaire ;</w:t>
            </w:r>
          </w:p>
          <w:p w14:paraId="126F4EDC"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Autres membres des équipes projet en cas de besoin. (Responsables techniques, architecte, experts …) </w:t>
            </w:r>
          </w:p>
        </w:tc>
      </w:tr>
      <w:tr w:rsidR="00121F12" w:rsidRPr="006F7D7A" w14:paraId="0AA1FBC4" w14:textId="77777777" w:rsidTr="00EC654B">
        <w:trPr>
          <w:trHeight w:val="899"/>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18F004A9" w14:textId="77777777" w:rsidR="00121F12" w:rsidRPr="006F7D7A" w:rsidRDefault="00121F12" w:rsidP="00CA4F98">
            <w:pPr>
              <w:spacing w:before="0" w:after="0"/>
              <w:rPr>
                <w:rFonts w:ascii="Calibri" w:hAnsi="Calibri" w:cs="Calibri"/>
                <w:b/>
                <w:bCs/>
              </w:rPr>
            </w:pPr>
            <w:r w:rsidRPr="006F7D7A">
              <w:rPr>
                <w:rFonts w:ascii="Calibri" w:hAnsi="Calibri" w:cs="Calibri"/>
                <w:b/>
                <w:bCs/>
              </w:rPr>
              <w:t>Objectifs</w:t>
            </w:r>
          </w:p>
        </w:tc>
        <w:tc>
          <w:tcPr>
            <w:tcW w:w="6764" w:type="dxa"/>
            <w:tcBorders>
              <w:top w:val="single" w:sz="4" w:space="0" w:color="000000"/>
              <w:left w:val="single" w:sz="4" w:space="0" w:color="000000"/>
              <w:bottom w:val="single" w:sz="4" w:space="0" w:color="000000"/>
              <w:right w:val="single" w:sz="4" w:space="0" w:color="000000"/>
            </w:tcBorders>
          </w:tcPr>
          <w:p w14:paraId="4AEF96E5"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Revue et arbitrage des écarts</w:t>
            </w:r>
          </w:p>
          <w:p w14:paraId="647C9E50"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Arbitrage sur la validation des livrables  </w:t>
            </w:r>
          </w:p>
          <w:p w14:paraId="1BD25C1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Impact sur le périmètre fonctionnel, le planning,</w:t>
            </w:r>
          </w:p>
          <w:p w14:paraId="702305CA"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Suivi du consommé </w:t>
            </w:r>
          </w:p>
        </w:tc>
      </w:tr>
      <w:tr w:rsidR="00121F12" w:rsidRPr="006F7D7A" w14:paraId="1F8405B0" w14:textId="77777777" w:rsidTr="00EC654B">
        <w:tblPrEx>
          <w:tblCellMar>
            <w:top w:w="114" w:type="dxa"/>
            <w:left w:w="0" w:type="dxa"/>
            <w:right w:w="57" w:type="dxa"/>
          </w:tblCellMar>
        </w:tblPrEx>
        <w:trPr>
          <w:trHeight w:val="444"/>
        </w:trPr>
        <w:tc>
          <w:tcPr>
            <w:tcW w:w="2540" w:type="dxa"/>
            <w:tcBorders>
              <w:top w:val="single" w:sz="4" w:space="0" w:color="000000"/>
              <w:left w:val="single" w:sz="4" w:space="0" w:color="000000"/>
              <w:bottom w:val="single" w:sz="4" w:space="0" w:color="000000"/>
              <w:right w:val="nil"/>
            </w:tcBorders>
            <w:shd w:val="clear" w:color="auto" w:fill="D9E2F3" w:themeFill="accent1" w:themeFillTint="33"/>
            <w:vAlign w:val="center"/>
          </w:tcPr>
          <w:p w14:paraId="0344388B" w14:textId="77777777" w:rsidR="00121F12" w:rsidRPr="006F7D7A" w:rsidRDefault="00121F12" w:rsidP="00CA4F98">
            <w:pPr>
              <w:spacing w:before="0" w:after="0"/>
              <w:rPr>
                <w:rFonts w:ascii="Calibri" w:hAnsi="Calibri" w:cs="Calibri"/>
                <w:b/>
                <w:bCs/>
              </w:rPr>
            </w:pPr>
            <w:r w:rsidRPr="006F7D7A">
              <w:rPr>
                <w:rFonts w:ascii="Calibri" w:hAnsi="Calibri" w:cs="Calibri"/>
                <w:b/>
                <w:bCs/>
              </w:rPr>
              <w:t>Document en entrée</w:t>
            </w:r>
          </w:p>
        </w:tc>
        <w:tc>
          <w:tcPr>
            <w:tcW w:w="335" w:type="dxa"/>
            <w:tcBorders>
              <w:top w:val="single" w:sz="4" w:space="0" w:color="000000"/>
              <w:left w:val="nil"/>
              <w:bottom w:val="single" w:sz="4" w:space="0" w:color="000000"/>
              <w:right w:val="single" w:sz="4" w:space="0" w:color="000000"/>
            </w:tcBorders>
            <w:shd w:val="clear" w:color="auto" w:fill="D9E2F3" w:themeFill="accent1" w:themeFillTint="33"/>
            <w:vAlign w:val="center"/>
          </w:tcPr>
          <w:p w14:paraId="6B39D1A9" w14:textId="77777777" w:rsidR="00121F12" w:rsidRPr="006F7D7A" w:rsidRDefault="00121F12" w:rsidP="00CA4F98">
            <w:pPr>
              <w:spacing w:before="0" w:after="0"/>
              <w:rPr>
                <w:rFonts w:ascii="Calibri" w:hAnsi="Calibri" w:cs="Calibri"/>
                <w:b/>
                <w:bCs/>
              </w:rPr>
            </w:pPr>
          </w:p>
        </w:tc>
        <w:tc>
          <w:tcPr>
            <w:tcW w:w="6764" w:type="dxa"/>
            <w:tcBorders>
              <w:top w:val="single" w:sz="4" w:space="0" w:color="000000"/>
              <w:left w:val="single" w:sz="4" w:space="0" w:color="000000"/>
              <w:bottom w:val="single" w:sz="4" w:space="0" w:color="000000"/>
              <w:right w:val="single" w:sz="4" w:space="0" w:color="000000"/>
            </w:tcBorders>
          </w:tcPr>
          <w:p w14:paraId="242D1DD6"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Tableau de suivi des écarts ;</w:t>
            </w:r>
          </w:p>
          <w:p w14:paraId="71DE524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Chiffrage estimatif des écarts par le Titulaire ;</w:t>
            </w:r>
          </w:p>
          <w:p w14:paraId="7906C507"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Tableau de suivi des actions ;</w:t>
            </w:r>
          </w:p>
          <w:p w14:paraId="13C1A4F1"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Planning actualisé ;</w:t>
            </w:r>
          </w:p>
          <w:p w14:paraId="06E16DB9"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Analyse des risques ;</w:t>
            </w:r>
          </w:p>
          <w:p w14:paraId="113B0037"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Support du comité (le Titulaire).</w:t>
            </w:r>
          </w:p>
        </w:tc>
      </w:tr>
      <w:tr w:rsidR="00121F12" w:rsidRPr="006F7D7A" w14:paraId="1E34FB11" w14:textId="77777777" w:rsidTr="00EC654B">
        <w:tblPrEx>
          <w:tblCellMar>
            <w:top w:w="114" w:type="dxa"/>
            <w:left w:w="0" w:type="dxa"/>
            <w:right w:w="57" w:type="dxa"/>
          </w:tblCellMar>
        </w:tblPrEx>
        <w:trPr>
          <w:trHeight w:val="689"/>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26DB0442" w14:textId="77777777" w:rsidR="00121F12" w:rsidRPr="006F7D7A" w:rsidRDefault="00121F12" w:rsidP="00CA4F98">
            <w:pPr>
              <w:spacing w:before="0" w:after="0"/>
              <w:rPr>
                <w:rFonts w:ascii="Calibri" w:hAnsi="Calibri" w:cs="Calibri"/>
                <w:b/>
                <w:bCs/>
              </w:rPr>
            </w:pPr>
            <w:r w:rsidRPr="006F7D7A">
              <w:rPr>
                <w:rFonts w:ascii="Calibri" w:hAnsi="Calibri" w:cs="Calibri"/>
                <w:b/>
                <w:bCs/>
              </w:rPr>
              <w:t>Document en sortie</w:t>
            </w:r>
          </w:p>
        </w:tc>
        <w:tc>
          <w:tcPr>
            <w:tcW w:w="6764" w:type="dxa"/>
            <w:tcBorders>
              <w:top w:val="single" w:sz="4" w:space="0" w:color="000000"/>
              <w:left w:val="single" w:sz="4" w:space="0" w:color="000000"/>
              <w:bottom w:val="single" w:sz="4" w:space="0" w:color="000000"/>
              <w:right w:val="single" w:sz="4" w:space="0" w:color="000000"/>
            </w:tcBorders>
          </w:tcPr>
          <w:p w14:paraId="3B3F3137"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Compte rendu (le Titulaire) ;</w:t>
            </w:r>
          </w:p>
          <w:p w14:paraId="024FF1A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Liste des écarts rejetés et des écarts retenus ;</w:t>
            </w:r>
          </w:p>
          <w:p w14:paraId="4FF5A7D8"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Plan d’actions et planning mis à jour, si besoin.</w:t>
            </w:r>
          </w:p>
        </w:tc>
      </w:tr>
      <w:tr w:rsidR="00121F12" w:rsidRPr="006F7D7A" w14:paraId="20D8B0EE" w14:textId="77777777" w:rsidTr="00EC654B">
        <w:tblPrEx>
          <w:tblCellMar>
            <w:top w:w="114" w:type="dxa"/>
            <w:left w:w="0" w:type="dxa"/>
            <w:right w:w="57" w:type="dxa"/>
          </w:tblCellMar>
        </w:tblPrEx>
        <w:trPr>
          <w:trHeight w:val="594"/>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1906D60" w14:textId="77777777" w:rsidR="00121F12" w:rsidRPr="006F7D7A" w:rsidRDefault="00121F12" w:rsidP="00CA4F98">
            <w:pPr>
              <w:spacing w:line="276" w:lineRule="auto"/>
              <w:ind w:left="107"/>
              <w:rPr>
                <w:rFonts w:ascii="Calibri" w:hAnsi="Calibri" w:cs="Calibri"/>
              </w:rPr>
            </w:pPr>
            <w:r w:rsidRPr="006F7D7A">
              <w:rPr>
                <w:rFonts w:ascii="Calibri" w:hAnsi="Calibri" w:cs="Calibri"/>
                <w:b/>
              </w:rPr>
              <w:t>Liste de diffusion</w:t>
            </w:r>
          </w:p>
        </w:tc>
        <w:tc>
          <w:tcPr>
            <w:tcW w:w="6764" w:type="dxa"/>
            <w:tcBorders>
              <w:top w:val="single" w:sz="4" w:space="0" w:color="000000"/>
              <w:left w:val="single" w:sz="4" w:space="0" w:color="000000"/>
              <w:bottom w:val="single" w:sz="4" w:space="0" w:color="000000"/>
              <w:right w:val="single" w:sz="4" w:space="0" w:color="000000"/>
            </w:tcBorders>
            <w:vAlign w:val="center"/>
          </w:tcPr>
          <w:p w14:paraId="4CC0F08A" w14:textId="77777777" w:rsidR="00121F12" w:rsidRPr="006F7D7A" w:rsidRDefault="00121F12" w:rsidP="00CA4F98">
            <w:pPr>
              <w:pStyle w:val="xmsolistparagraph"/>
              <w:rPr>
                <w:rFonts w:ascii="Calibri" w:hAnsi="Calibri" w:cs="Calibri"/>
                <w:sz w:val="22"/>
                <w:szCs w:val="22"/>
              </w:rPr>
            </w:pPr>
            <w:r w:rsidRPr="006F7D7A">
              <w:rPr>
                <w:rFonts w:ascii="Calibri" w:hAnsi="Calibri" w:cs="Calibri"/>
                <w:sz w:val="22"/>
                <w:szCs w:val="22"/>
              </w:rPr>
              <w:t>Participants et management des équipes.</w:t>
            </w:r>
          </w:p>
        </w:tc>
      </w:tr>
    </w:tbl>
    <w:p w14:paraId="34086949" w14:textId="77777777" w:rsidR="00121F12" w:rsidRPr="00B2635E" w:rsidRDefault="00121F12" w:rsidP="00121F12">
      <w:pPr>
        <w:rPr>
          <w:rFonts w:cs="Arial"/>
          <w:b/>
          <w:color w:val="000000"/>
        </w:rPr>
      </w:pPr>
    </w:p>
    <w:p w14:paraId="41BBF2A8" w14:textId="77777777" w:rsidR="00121F12" w:rsidRPr="00B2635E" w:rsidRDefault="00121F12" w:rsidP="00121F12">
      <w:pPr>
        <w:rPr>
          <w:rFonts w:cs="Arial"/>
          <w:b/>
          <w:color w:val="000000"/>
        </w:rPr>
      </w:pPr>
      <w:r w:rsidRPr="00050198">
        <w:rPr>
          <w:rFonts w:cs="Arial"/>
          <w:b/>
          <w:color w:val="000000"/>
          <w:u w:val="single"/>
        </w:rPr>
        <w:t>Ordre du jour et compte-rendu</w:t>
      </w:r>
      <w:r w:rsidRPr="00B2635E">
        <w:rPr>
          <w:rFonts w:cs="Arial"/>
          <w:b/>
          <w:color w:val="000000"/>
        </w:rPr>
        <w:t> :</w:t>
      </w:r>
    </w:p>
    <w:p w14:paraId="6258E867" w14:textId="77777777" w:rsidR="00121F12" w:rsidRDefault="00121F12" w:rsidP="00121F12">
      <w:pPr>
        <w:rPr>
          <w:rFonts w:cs="Arial"/>
        </w:rPr>
      </w:pPr>
      <w:r w:rsidRPr="00B2635E">
        <w:rPr>
          <w:rFonts w:cs="Arial"/>
        </w:rPr>
        <w:t xml:space="preserve">Chaque comité </w:t>
      </w:r>
      <w:r w:rsidRPr="5302CF44">
        <w:rPr>
          <w:rFonts w:cs="Arial"/>
        </w:rPr>
        <w:t xml:space="preserve">de projet ou de suivi </w:t>
      </w:r>
      <w:r w:rsidRPr="00B2635E">
        <w:rPr>
          <w:rFonts w:cs="Arial"/>
        </w:rPr>
        <w:t>fera l’objet :</w:t>
      </w:r>
    </w:p>
    <w:p w14:paraId="07D89B4D"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D’un ordre du jour rédigé par le Titulaire transmis au plus tard deux (2) jours avant le COPROJ ou COSUI qui comprendra </w:t>
      </w:r>
      <w:proofErr w:type="gramStart"/>
      <w:r w:rsidRPr="006F7D7A">
        <w:rPr>
          <w:rFonts w:ascii="Calibri" w:hAnsi="Calibri" w:cs="Calibri"/>
        </w:rPr>
        <w:t>a</w:t>
      </w:r>
      <w:proofErr w:type="gramEnd"/>
      <w:r w:rsidRPr="006F7D7A">
        <w:rPr>
          <w:rFonts w:ascii="Calibri" w:hAnsi="Calibri" w:cs="Calibri"/>
        </w:rPr>
        <w:t xml:space="preserve"> minima les chapitres suivants :</w:t>
      </w:r>
    </w:p>
    <w:p w14:paraId="1BCA9152" w14:textId="77777777" w:rsidR="00121F12" w:rsidRDefault="00121F12" w:rsidP="00121F12">
      <w:pPr>
        <w:pStyle w:val="Sous-puceMEK"/>
      </w:pPr>
      <w:r>
        <w:t xml:space="preserve">Approbation du compte-rendu précédent ; </w:t>
      </w:r>
    </w:p>
    <w:p w14:paraId="4535C10B" w14:textId="77777777" w:rsidR="00121F12" w:rsidRPr="00B42AAE" w:rsidRDefault="00121F12" w:rsidP="00121F12">
      <w:pPr>
        <w:pStyle w:val="Sous-puceMEK"/>
        <w:rPr>
          <w:rFonts w:cs="Arial"/>
        </w:rPr>
      </w:pPr>
      <w:r>
        <w:t xml:space="preserve">Présentation du tableau de bord de suivi de la qualité ; </w:t>
      </w:r>
    </w:p>
    <w:p w14:paraId="3A3B9D10" w14:textId="77777777" w:rsidR="00121F12" w:rsidRPr="00B42AAE" w:rsidRDefault="00121F12" w:rsidP="00121F12">
      <w:pPr>
        <w:pStyle w:val="Sous-puceMEK"/>
        <w:rPr>
          <w:rFonts w:cs="Arial"/>
        </w:rPr>
      </w:pPr>
      <w:r>
        <w:t xml:space="preserve">Présentation du planning ; </w:t>
      </w:r>
    </w:p>
    <w:p w14:paraId="1C052F07" w14:textId="77777777" w:rsidR="00121F12" w:rsidRPr="00B42AAE" w:rsidRDefault="00121F12" w:rsidP="00121F12">
      <w:pPr>
        <w:pStyle w:val="Sous-puceMEK"/>
        <w:rPr>
          <w:rFonts w:cs="Arial"/>
        </w:rPr>
      </w:pPr>
      <w:r>
        <w:t xml:space="preserve">Prise de décisions : modification des tâches et du planning, ouverture et clôture d’action, prise en compte des demandes ; </w:t>
      </w:r>
    </w:p>
    <w:p w14:paraId="0DE9EC93" w14:textId="77777777" w:rsidR="00121F12" w:rsidRPr="006F7D7A" w:rsidRDefault="00121F12" w:rsidP="00121F12">
      <w:pPr>
        <w:numPr>
          <w:ilvl w:val="0"/>
          <w:numId w:val="1"/>
        </w:numPr>
        <w:spacing w:before="0" w:after="0" w:line="240" w:lineRule="auto"/>
        <w:rPr>
          <w:rFonts w:ascii="Calibri" w:hAnsi="Calibri" w:cs="Calibri"/>
        </w:rPr>
      </w:pPr>
      <w:r w:rsidRPr="006F7D7A">
        <w:rPr>
          <w:rFonts w:ascii="Calibri" w:hAnsi="Calibri" w:cs="Calibri"/>
        </w:rPr>
        <w:t xml:space="preserve">D’un compte-rendu de réunion, qui doit parvenir à la CNAF au plus tard deux (2) jours ouvrés après la date de la réunion. </w:t>
      </w:r>
    </w:p>
    <w:p w14:paraId="62256C63" w14:textId="77777777" w:rsidR="00121F12" w:rsidRPr="00B42AAE" w:rsidRDefault="00121F12" w:rsidP="00121F12">
      <w:pPr>
        <w:pStyle w:val="Sous-puceMEK"/>
        <w:rPr>
          <w:rFonts w:cs="Arial"/>
        </w:rPr>
      </w:pPr>
      <w:r>
        <w:t xml:space="preserve">Le compte-rendu de ces réunions reprend les items de l’ordre du jour, et également : </w:t>
      </w:r>
    </w:p>
    <w:p w14:paraId="50BBF984" w14:textId="77777777" w:rsidR="00121F12" w:rsidRPr="00B42AAE" w:rsidRDefault="00121F12" w:rsidP="00121F12">
      <w:pPr>
        <w:pStyle w:val="Sous-puceMEK"/>
        <w:numPr>
          <w:ilvl w:val="2"/>
          <w:numId w:val="6"/>
        </w:numPr>
        <w:rPr>
          <w:rFonts w:cs="Arial"/>
        </w:rPr>
      </w:pPr>
      <w:r>
        <w:t xml:space="preserve">Un tableau de suivi des actions ; </w:t>
      </w:r>
    </w:p>
    <w:p w14:paraId="566017D7" w14:textId="77777777" w:rsidR="00121F12" w:rsidRPr="002F46DC" w:rsidRDefault="00121F12" w:rsidP="00121F12">
      <w:pPr>
        <w:pStyle w:val="Sous-puceMEK"/>
        <w:numPr>
          <w:ilvl w:val="2"/>
          <w:numId w:val="6"/>
        </w:numPr>
        <w:rPr>
          <w:rFonts w:cs="Arial"/>
        </w:rPr>
      </w:pPr>
      <w:r>
        <w:t>Un bilan qualité : présentation des actions d’assurance et de contrôle qualité effectuées pendant la période.</w:t>
      </w:r>
    </w:p>
    <w:p w14:paraId="3F7F799C" w14:textId="77777777" w:rsidR="00121F12" w:rsidRDefault="00121F12" w:rsidP="00121F12">
      <w:pPr>
        <w:spacing w:before="0" w:after="0" w:line="240" w:lineRule="auto"/>
        <w:rPr>
          <w:rFonts w:ascii="Calibri" w:hAnsi="Calibri" w:cs="Calibri"/>
        </w:rPr>
      </w:pPr>
    </w:p>
    <w:p w14:paraId="18691BBC" w14:textId="77777777" w:rsidR="00121F12" w:rsidRPr="006F7D7A" w:rsidRDefault="00121F12" w:rsidP="00121F12">
      <w:pPr>
        <w:spacing w:before="0" w:after="0" w:line="240" w:lineRule="auto"/>
        <w:rPr>
          <w:rFonts w:ascii="Calibri" w:hAnsi="Calibri" w:cs="Calibri"/>
        </w:rPr>
      </w:pPr>
      <w:r w:rsidRPr="006F7D7A">
        <w:rPr>
          <w:rFonts w:ascii="Calibri" w:hAnsi="Calibri" w:cs="Calibri"/>
        </w:rPr>
        <w:lastRenderedPageBreak/>
        <w:t>L’animation de ce comité sera réalisée par la CNAF</w:t>
      </w:r>
    </w:p>
    <w:p w14:paraId="1359A868" w14:textId="77777777" w:rsidR="00121F12" w:rsidRDefault="00121F12" w:rsidP="00121F12">
      <w:pPr>
        <w:spacing w:before="0" w:after="0" w:line="240" w:lineRule="auto"/>
        <w:rPr>
          <w:rFonts w:ascii="Calibri" w:hAnsi="Calibri" w:cs="Calibri"/>
        </w:rPr>
      </w:pPr>
    </w:p>
    <w:p w14:paraId="719E5E97" w14:textId="77777777" w:rsidR="00121F12" w:rsidRDefault="00121F12" w:rsidP="00121F12">
      <w:pPr>
        <w:spacing w:before="0" w:after="0" w:line="240" w:lineRule="auto"/>
      </w:pPr>
      <w:r w:rsidRPr="006F7D7A">
        <w:rPr>
          <w:rFonts w:ascii="Calibri" w:hAnsi="Calibri" w:cs="Calibri"/>
        </w:rPr>
        <w:t>Le délai de relecture</w:t>
      </w:r>
      <w:r w:rsidRPr="002F46DC">
        <w:t xml:space="preserve"> et validation est de </w:t>
      </w:r>
      <w:r>
        <w:t>deux (2) jours ouvrés</w:t>
      </w:r>
      <w:r w:rsidRPr="002F46DC">
        <w:t>.</w:t>
      </w:r>
    </w:p>
    <w:p w14:paraId="6D2A6CF2" w14:textId="77777777" w:rsidR="001F3B20" w:rsidRPr="002F46DC" w:rsidRDefault="001F3B20" w:rsidP="00121F12">
      <w:pPr>
        <w:spacing w:before="0" w:after="0" w:line="240" w:lineRule="auto"/>
      </w:pPr>
    </w:p>
    <w:p w14:paraId="639FCBA0" w14:textId="77777777" w:rsidR="00121F12" w:rsidRPr="00310A51" w:rsidRDefault="00121F12" w:rsidP="00121F12">
      <w:pPr>
        <w:pStyle w:val="Titre3"/>
      </w:pPr>
      <w:bookmarkStart w:id="267" w:name="_Toc69401826"/>
      <w:bookmarkStart w:id="268" w:name="_Toc69451851"/>
      <w:bookmarkStart w:id="269" w:name="_Toc78498736"/>
      <w:bookmarkStart w:id="270" w:name="_Toc223538560"/>
      <w:r w:rsidRPr="00310A51">
        <w:t>Comité de suivi sécurité</w:t>
      </w:r>
      <w:bookmarkEnd w:id="267"/>
      <w:bookmarkEnd w:id="268"/>
      <w:bookmarkEnd w:id="269"/>
      <w:bookmarkEnd w:id="270"/>
    </w:p>
    <w:p w14:paraId="0453B43C" w14:textId="6898F09B" w:rsidR="00121F12" w:rsidRPr="009232F2" w:rsidRDefault="00D837AF" w:rsidP="00121F12">
      <w:pPr>
        <w:pStyle w:val="Souspuce111"/>
        <w:numPr>
          <w:ilvl w:val="0"/>
          <w:numId w:val="0"/>
        </w:numPr>
        <w:ind w:left="-86"/>
      </w:pPr>
      <w:r>
        <w:rPr>
          <w:snapToGrid w:val="0"/>
        </w:rPr>
        <w:t xml:space="preserve">Le Compte-tenu de </w:t>
      </w:r>
      <w:r w:rsidR="00310A51">
        <w:rPr>
          <w:snapToGrid w:val="0"/>
        </w:rPr>
        <w:t>c</w:t>
      </w:r>
      <w:r w:rsidR="00F752D3">
        <w:rPr>
          <w:snapToGrid w:val="0"/>
        </w:rPr>
        <w:t xml:space="preserve">e comité est intégrer </w:t>
      </w:r>
      <w:r>
        <w:rPr>
          <w:snapToGrid w:val="0"/>
        </w:rPr>
        <w:t>au comité de Pilotage mensuel</w:t>
      </w:r>
    </w:p>
    <w:p w14:paraId="1D0B9186" w14:textId="77777777" w:rsidR="004B6C2B" w:rsidRDefault="004B6C2B" w:rsidP="006A5DA8"/>
    <w:p w14:paraId="4D66EF7C" w14:textId="77777777" w:rsidR="00C431DE" w:rsidRPr="00FD0213" w:rsidRDefault="00C431DE" w:rsidP="00860CBF">
      <w:pPr>
        <w:pStyle w:val="Titre2"/>
      </w:pPr>
      <w:bookmarkStart w:id="271" w:name="_Toc69401827"/>
      <w:bookmarkStart w:id="272" w:name="_Toc69451852"/>
      <w:bookmarkStart w:id="273" w:name="_Toc75355545"/>
      <w:bookmarkStart w:id="274" w:name="_Toc91167362"/>
      <w:bookmarkStart w:id="275" w:name="_Toc223538561"/>
      <w:r w:rsidRPr="00FD0213">
        <w:t>La Gestion des risques</w:t>
      </w:r>
      <w:bookmarkEnd w:id="271"/>
      <w:bookmarkEnd w:id="272"/>
      <w:bookmarkEnd w:id="273"/>
      <w:bookmarkEnd w:id="274"/>
      <w:bookmarkEnd w:id="275"/>
    </w:p>
    <w:p w14:paraId="00FE5107" w14:textId="77777777" w:rsidR="00C431DE" w:rsidRPr="00477922" w:rsidRDefault="00C431DE" w:rsidP="00EA48D1">
      <w:pPr>
        <w:pStyle w:val="Titre3"/>
      </w:pPr>
      <w:bookmarkStart w:id="276" w:name="_Toc69401828"/>
      <w:bookmarkStart w:id="277" w:name="_Toc69451853"/>
      <w:bookmarkStart w:id="278" w:name="_Toc75355546"/>
      <w:bookmarkStart w:id="279" w:name="_Toc91167363"/>
      <w:bookmarkStart w:id="280" w:name="_Toc223538562"/>
      <w:r w:rsidRPr="009232F2">
        <w:t>Les risques sur les prestations de l’accord-cadre</w:t>
      </w:r>
      <w:bookmarkEnd w:id="276"/>
      <w:bookmarkEnd w:id="277"/>
      <w:bookmarkEnd w:id="278"/>
      <w:bookmarkEnd w:id="279"/>
      <w:bookmarkEnd w:id="280"/>
      <w:r w:rsidRPr="009232F2">
        <w:t xml:space="preserve"> </w:t>
      </w:r>
    </w:p>
    <w:p w14:paraId="37771904" w14:textId="77777777" w:rsidR="00C431DE" w:rsidRDefault="00C431DE" w:rsidP="00C431DE">
      <w:r>
        <w:t>La gestion des risques est contrôlée par la CNAF. Les règles de gestion des pré-alertes, alertes et crises s’appliquent au Titulaire en cas de risque de non-respect des délais, de la qualité ainsi qu’en cas de dépassement du seuil des pénalités par le Titulaire.</w:t>
      </w:r>
    </w:p>
    <w:p w14:paraId="6F076D04" w14:textId="77777777" w:rsidR="00C431DE" w:rsidRDefault="00C431DE" w:rsidP="00C431DE">
      <w:r>
        <w:t>A cela s’ajoute les risques liés à une situation exceptionnelle qui déclenche un comité de crise.</w:t>
      </w:r>
    </w:p>
    <w:p w14:paraId="0AEE3176" w14:textId="77777777" w:rsidR="00C431DE" w:rsidRPr="006904F9" w:rsidRDefault="00C431DE" w:rsidP="00EA48D1">
      <w:pPr>
        <w:pStyle w:val="Titre3"/>
      </w:pPr>
      <w:bookmarkStart w:id="281" w:name="_Toc75355547"/>
      <w:bookmarkStart w:id="282" w:name="_Toc91167364"/>
      <w:bookmarkStart w:id="283" w:name="_Toc223538563"/>
      <w:r w:rsidRPr="006904F9">
        <w:t xml:space="preserve">Les </w:t>
      </w:r>
      <w:r>
        <w:t>modalités de gestion</w:t>
      </w:r>
      <w:bookmarkEnd w:id="281"/>
      <w:bookmarkEnd w:id="282"/>
      <w:bookmarkEnd w:id="283"/>
    </w:p>
    <w:p w14:paraId="6EEC2AD8" w14:textId="77777777" w:rsidR="00C431DE" w:rsidRPr="001B18F2" w:rsidRDefault="00C431DE" w:rsidP="00860CBF">
      <w:pPr>
        <w:pStyle w:val="Titre4"/>
        <w:numPr>
          <w:ilvl w:val="0"/>
          <w:numId w:val="0"/>
        </w:numPr>
        <w:ind w:left="864"/>
      </w:pPr>
      <w:r>
        <w:rPr>
          <w:noProof/>
          <w:lang w:eastAsia="fr-FR"/>
        </w:rPr>
        <w:drawing>
          <wp:inline distT="0" distB="0" distL="0" distR="0" wp14:anchorId="55B3E3D6" wp14:editId="7138699F">
            <wp:extent cx="5761356" cy="3203806"/>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61356" cy="3203806"/>
                    </a:xfrm>
                    <a:prstGeom prst="rect">
                      <a:avLst/>
                    </a:prstGeom>
                  </pic:spPr>
                </pic:pic>
              </a:graphicData>
            </a:graphic>
          </wp:inline>
        </w:drawing>
      </w:r>
    </w:p>
    <w:p w14:paraId="75349C66" w14:textId="77777777" w:rsidR="00C431DE" w:rsidRPr="009B2D0E" w:rsidRDefault="00C431DE" w:rsidP="00C431DE">
      <w:r w:rsidRPr="004C422C">
        <w:t xml:space="preserve">La gestion des risques est contrôlée par la CNAF et gérée par le Titulaire. Le Titulaire apporte, en fonction des niveaux </w:t>
      </w:r>
      <w:r>
        <w:t>de sévérité du</w:t>
      </w:r>
      <w:r w:rsidRPr="004C422C">
        <w:t xml:space="preserve"> risque, une solution selon les spécifications mentionnées au tableau ci-après. Les règles de gestion des pré-alertes, alertes et crises s’appliquent en fonction des </w:t>
      </w:r>
      <w:r>
        <w:t>niveaux de gestion</w:t>
      </w:r>
      <w:r w:rsidRPr="002046A4">
        <w:t>. Les délais mentionnés dans le tableau ci-après, sont exprimés en jours ouvrés.</w:t>
      </w:r>
    </w:p>
    <w:tbl>
      <w:tblPr>
        <w:tblStyle w:val="Grilledutableau"/>
        <w:tblW w:w="0" w:type="auto"/>
        <w:tblLook w:val="04A0" w:firstRow="1" w:lastRow="0" w:firstColumn="1" w:lastColumn="0" w:noHBand="0" w:noVBand="1"/>
      </w:tblPr>
      <w:tblGrid>
        <w:gridCol w:w="1413"/>
        <w:gridCol w:w="1559"/>
        <w:gridCol w:w="6090"/>
      </w:tblGrid>
      <w:tr w:rsidR="00C431DE" w:rsidRPr="009B2D0E" w14:paraId="5C109721" w14:textId="77777777" w:rsidTr="00FA042B">
        <w:tc>
          <w:tcPr>
            <w:tcW w:w="1413" w:type="dxa"/>
            <w:vMerge w:val="restart"/>
            <w:shd w:val="clear" w:color="auto" w:fill="D9E2F3" w:themeFill="accent1" w:themeFillTint="33"/>
          </w:tcPr>
          <w:p w14:paraId="7E60DFAD" w14:textId="77777777" w:rsidR="00C431DE" w:rsidRPr="009B2D0E" w:rsidRDefault="00C431DE" w:rsidP="00FA042B">
            <w:pPr>
              <w:jc w:val="center"/>
              <w:rPr>
                <w:b/>
              </w:rPr>
            </w:pPr>
            <w:r w:rsidRPr="009B2D0E">
              <w:rPr>
                <w:b/>
              </w:rPr>
              <w:t xml:space="preserve">Niveau de </w:t>
            </w:r>
            <w:r>
              <w:rPr>
                <w:b/>
              </w:rPr>
              <w:t>sévérité du risque</w:t>
            </w:r>
          </w:p>
        </w:tc>
        <w:tc>
          <w:tcPr>
            <w:tcW w:w="7649" w:type="dxa"/>
            <w:gridSpan w:val="2"/>
            <w:shd w:val="clear" w:color="auto" w:fill="D9E2F3" w:themeFill="accent1" w:themeFillTint="33"/>
          </w:tcPr>
          <w:p w14:paraId="6571DBF8" w14:textId="77777777" w:rsidR="00C431DE" w:rsidRPr="009B2D0E" w:rsidRDefault="00C431DE" w:rsidP="00FA042B">
            <w:pPr>
              <w:jc w:val="center"/>
              <w:rPr>
                <w:b/>
              </w:rPr>
            </w:pPr>
            <w:r w:rsidRPr="009B2D0E">
              <w:rPr>
                <w:b/>
              </w:rPr>
              <w:t xml:space="preserve">Gestion des </w:t>
            </w:r>
            <w:r>
              <w:rPr>
                <w:b/>
              </w:rPr>
              <w:t>r</w:t>
            </w:r>
            <w:r w:rsidRPr="009B2D0E">
              <w:rPr>
                <w:b/>
              </w:rPr>
              <w:t>isques</w:t>
            </w:r>
          </w:p>
        </w:tc>
      </w:tr>
      <w:tr w:rsidR="00C431DE" w:rsidRPr="009B2D0E" w14:paraId="2589897C" w14:textId="77777777" w:rsidTr="00FA042B">
        <w:tc>
          <w:tcPr>
            <w:tcW w:w="1413" w:type="dxa"/>
            <w:vMerge/>
            <w:shd w:val="clear" w:color="auto" w:fill="D9E2F3" w:themeFill="accent1" w:themeFillTint="33"/>
          </w:tcPr>
          <w:p w14:paraId="0382A542" w14:textId="77777777" w:rsidR="00C431DE" w:rsidRPr="009B2D0E" w:rsidRDefault="00C431DE" w:rsidP="00FA042B">
            <w:pPr>
              <w:jc w:val="center"/>
              <w:rPr>
                <w:b/>
              </w:rPr>
            </w:pPr>
          </w:p>
        </w:tc>
        <w:tc>
          <w:tcPr>
            <w:tcW w:w="1559" w:type="dxa"/>
            <w:shd w:val="clear" w:color="auto" w:fill="D9E2F3" w:themeFill="accent1" w:themeFillTint="33"/>
          </w:tcPr>
          <w:p w14:paraId="460A8767" w14:textId="77777777" w:rsidR="00C431DE" w:rsidRPr="009B2D0E" w:rsidRDefault="00C431DE" w:rsidP="00FA042B">
            <w:pPr>
              <w:jc w:val="center"/>
              <w:rPr>
                <w:b/>
              </w:rPr>
            </w:pPr>
            <w:r w:rsidRPr="009B2D0E">
              <w:rPr>
                <w:b/>
              </w:rPr>
              <w:t>Niveau de Gestion</w:t>
            </w:r>
          </w:p>
        </w:tc>
        <w:tc>
          <w:tcPr>
            <w:tcW w:w="6090" w:type="dxa"/>
            <w:shd w:val="clear" w:color="auto" w:fill="D9E2F3" w:themeFill="accent1" w:themeFillTint="33"/>
          </w:tcPr>
          <w:p w14:paraId="1CF95DA0" w14:textId="080E067D" w:rsidR="00C431DE" w:rsidRPr="009B2D0E" w:rsidRDefault="00C431DE" w:rsidP="00FA042B">
            <w:pPr>
              <w:jc w:val="center"/>
              <w:rPr>
                <w:b/>
              </w:rPr>
            </w:pPr>
            <w:r w:rsidRPr="009B2D0E">
              <w:rPr>
                <w:b/>
              </w:rPr>
              <w:t xml:space="preserve">Actions et </w:t>
            </w:r>
            <w:r w:rsidR="00691A22">
              <w:rPr>
                <w:b/>
              </w:rPr>
              <w:t>s</w:t>
            </w:r>
            <w:r w:rsidRPr="009B2D0E">
              <w:rPr>
                <w:b/>
              </w:rPr>
              <w:t xml:space="preserve">olutions de </w:t>
            </w:r>
            <w:r>
              <w:rPr>
                <w:b/>
              </w:rPr>
              <w:t>r</w:t>
            </w:r>
            <w:r w:rsidRPr="009B2D0E">
              <w:rPr>
                <w:b/>
              </w:rPr>
              <w:t>ésorption</w:t>
            </w:r>
          </w:p>
        </w:tc>
      </w:tr>
      <w:tr w:rsidR="00C431DE" w:rsidRPr="009B2D0E" w14:paraId="2ADA196A" w14:textId="77777777" w:rsidTr="00FA042B">
        <w:tc>
          <w:tcPr>
            <w:tcW w:w="1413" w:type="dxa"/>
          </w:tcPr>
          <w:p w14:paraId="286C2307" w14:textId="77777777" w:rsidR="00C431DE" w:rsidRPr="009B2D0E" w:rsidRDefault="00C431DE" w:rsidP="00FA042B">
            <w:pPr>
              <w:jc w:val="center"/>
            </w:pPr>
            <w:r>
              <w:t>Faible</w:t>
            </w:r>
          </w:p>
        </w:tc>
        <w:tc>
          <w:tcPr>
            <w:tcW w:w="1559" w:type="dxa"/>
          </w:tcPr>
          <w:p w14:paraId="57889A3C" w14:textId="77777777" w:rsidR="00C431DE" w:rsidRPr="009B2D0E" w:rsidRDefault="00C431DE" w:rsidP="00FA042B">
            <w:pPr>
              <w:jc w:val="center"/>
            </w:pPr>
          </w:p>
        </w:tc>
        <w:tc>
          <w:tcPr>
            <w:tcW w:w="6090" w:type="dxa"/>
          </w:tcPr>
          <w:p w14:paraId="2E91CFB5" w14:textId="77777777" w:rsidR="00C431DE" w:rsidRPr="009B2D0E" w:rsidRDefault="00C431DE" w:rsidP="00FA042B">
            <w:r w:rsidRPr="009B2D0E">
              <w:t>Aucune</w:t>
            </w:r>
          </w:p>
        </w:tc>
      </w:tr>
      <w:tr w:rsidR="00C431DE" w14:paraId="4323F5AD" w14:textId="77777777" w:rsidTr="00FA042B">
        <w:tc>
          <w:tcPr>
            <w:tcW w:w="1413" w:type="dxa"/>
          </w:tcPr>
          <w:p w14:paraId="0C0DB600" w14:textId="77777777" w:rsidR="00C431DE" w:rsidRPr="009B2D0E" w:rsidRDefault="00C431DE" w:rsidP="00FA042B">
            <w:pPr>
              <w:jc w:val="center"/>
            </w:pPr>
            <w:r>
              <w:lastRenderedPageBreak/>
              <w:t>Modérée</w:t>
            </w:r>
          </w:p>
        </w:tc>
        <w:tc>
          <w:tcPr>
            <w:tcW w:w="1559" w:type="dxa"/>
          </w:tcPr>
          <w:p w14:paraId="050BE436" w14:textId="77777777" w:rsidR="00C431DE" w:rsidRPr="009B2D0E" w:rsidRDefault="00C431DE" w:rsidP="00FA042B">
            <w:pPr>
              <w:jc w:val="center"/>
            </w:pPr>
            <w:r w:rsidRPr="009B2D0E">
              <w:t>Pré-Alerte</w:t>
            </w:r>
          </w:p>
        </w:tc>
        <w:tc>
          <w:tcPr>
            <w:tcW w:w="6090" w:type="dxa"/>
          </w:tcPr>
          <w:p w14:paraId="343EA6A9" w14:textId="77777777" w:rsidR="00C431DE" w:rsidRDefault="00C431DE" w:rsidP="00FA042B">
            <w:r w:rsidRPr="009B2D0E">
              <w:t xml:space="preserve">Mise en place immédiate par le Titulaire d’un plan (processus de travail plus performant et/ou mise de moyens supplémentaires) pour atteindre le niveau </w:t>
            </w:r>
            <w:r>
              <w:t>faible</w:t>
            </w:r>
            <w:r w:rsidRPr="009B2D0E">
              <w:t>.</w:t>
            </w:r>
          </w:p>
          <w:p w14:paraId="628C8054" w14:textId="77777777" w:rsidR="00C431DE" w:rsidRDefault="00C431DE" w:rsidP="00FA042B">
            <w:r>
              <w:t>Il est suivi au titre du comité de pilotage</w:t>
            </w:r>
            <w:r w:rsidRPr="009B2D0E">
              <w:t>.</w:t>
            </w:r>
          </w:p>
        </w:tc>
      </w:tr>
      <w:tr w:rsidR="00C431DE" w14:paraId="775ADB9B" w14:textId="77777777" w:rsidTr="00FA042B">
        <w:tc>
          <w:tcPr>
            <w:tcW w:w="1413" w:type="dxa"/>
          </w:tcPr>
          <w:p w14:paraId="5594BB8C" w14:textId="77777777" w:rsidR="00C431DE" w:rsidRDefault="00C431DE" w:rsidP="00FA042B">
            <w:pPr>
              <w:jc w:val="center"/>
            </w:pPr>
            <w:r>
              <w:t>Élevée</w:t>
            </w:r>
          </w:p>
        </w:tc>
        <w:tc>
          <w:tcPr>
            <w:tcW w:w="1559" w:type="dxa"/>
          </w:tcPr>
          <w:p w14:paraId="45EBD18F" w14:textId="77777777" w:rsidR="00C431DE" w:rsidRDefault="00C431DE" w:rsidP="00FA042B">
            <w:pPr>
              <w:jc w:val="center"/>
            </w:pPr>
            <w:r>
              <w:t>Alerte</w:t>
            </w:r>
          </w:p>
        </w:tc>
        <w:tc>
          <w:tcPr>
            <w:tcW w:w="6090" w:type="dxa"/>
          </w:tcPr>
          <w:p w14:paraId="02D343C7" w14:textId="77777777" w:rsidR="00C431DE" w:rsidRDefault="00C431DE" w:rsidP="00FA042B">
            <w:r>
              <w:t>Nécessité pour le Titulaire de présenter à la CNAF, immédiatement, un plan pour arrêter la dégradation.</w:t>
            </w:r>
          </w:p>
          <w:p w14:paraId="7DDBE130" w14:textId="77777777" w:rsidR="00C431DE" w:rsidRDefault="00C431DE" w:rsidP="00FA042B">
            <w:r>
              <w:t>Il est suivi au titre du comité de pilotage et une alerte est remontée au comité des risques.</w:t>
            </w:r>
          </w:p>
        </w:tc>
      </w:tr>
      <w:tr w:rsidR="00C431DE" w14:paraId="0A41F0FA" w14:textId="77777777" w:rsidTr="00FA042B">
        <w:tc>
          <w:tcPr>
            <w:tcW w:w="1413" w:type="dxa"/>
          </w:tcPr>
          <w:p w14:paraId="73A7D319" w14:textId="77777777" w:rsidR="00C431DE" w:rsidRDefault="00C431DE" w:rsidP="00FA042B">
            <w:pPr>
              <w:jc w:val="center"/>
            </w:pPr>
            <w:r>
              <w:t>Très élevée</w:t>
            </w:r>
          </w:p>
        </w:tc>
        <w:tc>
          <w:tcPr>
            <w:tcW w:w="1559" w:type="dxa"/>
          </w:tcPr>
          <w:p w14:paraId="085A67C9" w14:textId="77777777" w:rsidR="00C431DE" w:rsidRDefault="00C431DE" w:rsidP="00FA042B">
            <w:pPr>
              <w:jc w:val="center"/>
            </w:pPr>
            <w:r>
              <w:t>Crise</w:t>
            </w:r>
          </w:p>
        </w:tc>
        <w:tc>
          <w:tcPr>
            <w:tcW w:w="6090" w:type="dxa"/>
          </w:tcPr>
          <w:p w14:paraId="0F4C4DAF" w14:textId="77777777" w:rsidR="00C431DE" w:rsidRDefault="00C431DE" w:rsidP="00FA042B">
            <w:r>
              <w:t>Mise en place d’un comité de crise.</w:t>
            </w:r>
            <w:r>
              <w:br/>
            </w:r>
          </w:p>
          <w:p w14:paraId="7D4CE6DF" w14:textId="77777777" w:rsidR="00C431DE" w:rsidRDefault="00C431DE" w:rsidP="00FA042B">
            <w:r>
              <w:t xml:space="preserve">Mise en place d’un plan de redressement avec les personnes habilitées à décider et/ou à arbitrer en regard de la crise et du plan de redressement associé. </w:t>
            </w:r>
          </w:p>
        </w:tc>
      </w:tr>
    </w:tbl>
    <w:p w14:paraId="1EC652F5" w14:textId="77777777" w:rsidR="00C431DE" w:rsidRPr="00192722" w:rsidRDefault="00C431DE" w:rsidP="00C431DE"/>
    <w:p w14:paraId="396933F5" w14:textId="77777777" w:rsidR="00C431DE" w:rsidRPr="00661B8B" w:rsidRDefault="00C431DE" w:rsidP="00EA48D1">
      <w:pPr>
        <w:pStyle w:val="Titre3"/>
      </w:pPr>
      <w:bookmarkStart w:id="284" w:name="_Toc75355548"/>
      <w:bookmarkStart w:id="285" w:name="_Toc91167365"/>
      <w:bookmarkStart w:id="286" w:name="_Toc223538564"/>
      <w:r w:rsidRPr="00661B8B">
        <w:t xml:space="preserve">Le pilotage </w:t>
      </w:r>
      <w:r>
        <w:t>par les</w:t>
      </w:r>
      <w:r w:rsidRPr="00661B8B">
        <w:t xml:space="preserve"> risques</w:t>
      </w:r>
      <w:bookmarkEnd w:id="284"/>
      <w:bookmarkEnd w:id="285"/>
      <w:bookmarkEnd w:id="286"/>
      <w:r w:rsidRPr="00661B8B">
        <w:t xml:space="preserve"> </w:t>
      </w:r>
    </w:p>
    <w:p w14:paraId="13FB0544" w14:textId="77777777" w:rsidR="00C431DE" w:rsidRDefault="00C431DE" w:rsidP="00C431DE">
      <w:r w:rsidRPr="00B2635E">
        <w:t>Un pilotage systématique et fin, par les risques, les délais et les coûts, sera mis en place tout au long de la vie</w:t>
      </w:r>
      <w:r>
        <w:t xml:space="preserve"> du</w:t>
      </w:r>
      <w:r w:rsidRPr="00B2635E">
        <w:t xml:space="preserve"> </w:t>
      </w:r>
      <w:r>
        <w:t>marché,</w:t>
      </w:r>
      <w:r w:rsidRPr="00B2635E">
        <w:t xml:space="preserve"> associé aux comités projet et comités de pilotage.</w:t>
      </w:r>
    </w:p>
    <w:p w14:paraId="2005AB37" w14:textId="77777777" w:rsidR="00C431DE" w:rsidRDefault="00C431DE" w:rsidP="00C431DE">
      <w:r w:rsidRPr="00B2635E">
        <w:t xml:space="preserve">Un modèle de tableau de gestion de risque sera systématiquement mis à jour et présenté </w:t>
      </w:r>
      <w:r>
        <w:t>aux</w:t>
      </w:r>
      <w:r w:rsidRPr="00B2635E">
        <w:t xml:space="preserve"> comités</w:t>
      </w:r>
      <w:r>
        <w:t xml:space="preserve"> de pilotage</w:t>
      </w:r>
      <w:r w:rsidRPr="00B2635E">
        <w:t>.</w:t>
      </w:r>
    </w:p>
    <w:p w14:paraId="14862896" w14:textId="77777777" w:rsidR="00C431DE" w:rsidRDefault="00C431DE" w:rsidP="00C431DE">
      <w:r w:rsidRPr="00B2635E">
        <w:t xml:space="preserve">Le </w:t>
      </w:r>
      <w:r>
        <w:t>Titulaire</w:t>
      </w:r>
      <w:r w:rsidRPr="00B2635E">
        <w:t xml:space="preserve"> utilisera pour la communication des risques, comme pour celle des autres métriques </w:t>
      </w:r>
      <w:r>
        <w:t>marché</w:t>
      </w:r>
      <w:r w:rsidRPr="00B2635E">
        <w:t xml:space="preserve">s, un modèle simple et synthétique tel que l’exemple ci-dessous. Le formulaire détaillé sera défini en commun pendant le lancement du </w:t>
      </w:r>
      <w:r>
        <w:t>marché.</w:t>
      </w:r>
    </w:p>
    <w:p w14:paraId="79CFC088" w14:textId="77777777" w:rsidR="00C431DE" w:rsidRDefault="00C431DE" w:rsidP="00C431DE">
      <w:r>
        <w:t xml:space="preserve">Le Comité de pilotage assure le suivi de la gestion des risques. </w:t>
      </w:r>
    </w:p>
    <w:p w14:paraId="321A0A88" w14:textId="77777777" w:rsidR="00C431DE" w:rsidRDefault="00C431DE" w:rsidP="00EA48D1">
      <w:pPr>
        <w:pStyle w:val="Titre3"/>
      </w:pPr>
      <w:bookmarkStart w:id="287" w:name="_Toc69401832"/>
      <w:bookmarkStart w:id="288" w:name="_Toc69451857"/>
      <w:bookmarkStart w:id="289" w:name="_Toc75355550"/>
      <w:bookmarkStart w:id="290" w:name="_Toc91167366"/>
      <w:bookmarkStart w:id="291" w:name="_Toc223538565"/>
      <w:r w:rsidRPr="00477922">
        <w:t>L</w:t>
      </w:r>
      <w:r>
        <w:t>a réunion de crise</w:t>
      </w:r>
      <w:bookmarkEnd w:id="287"/>
      <w:bookmarkEnd w:id="288"/>
      <w:bookmarkEnd w:id="289"/>
      <w:bookmarkEnd w:id="290"/>
      <w:bookmarkEnd w:id="291"/>
    </w:p>
    <w:p w14:paraId="2C12D741" w14:textId="77777777" w:rsidR="00C431DE" w:rsidRPr="004C422C" w:rsidRDefault="00C431DE" w:rsidP="00C431DE">
      <w:r>
        <w:t xml:space="preserve">Elle </w:t>
      </w:r>
      <w:r w:rsidRPr="00477922">
        <w:t>est convocable sous 2</w:t>
      </w:r>
      <w:r>
        <w:t xml:space="preserve"> </w:t>
      </w:r>
      <w:r w:rsidRPr="00477922">
        <w:t>heures</w:t>
      </w:r>
      <w:r>
        <w:t xml:space="preserve"> dans les heures ouvrées</w:t>
      </w:r>
      <w:r w:rsidRPr="00477922">
        <w:t>. Le Titulaire devra se rendre disponible et mettre à dispo</w:t>
      </w:r>
      <w:r w:rsidRPr="00A15D6C">
        <w:t xml:space="preserve">sition toute personne dont les </w:t>
      </w:r>
      <w:r w:rsidRPr="004C422C">
        <w:t>compétences seront requises afin de solutionner la crise.</w:t>
      </w:r>
    </w:p>
    <w:p w14:paraId="69D895E7" w14:textId="77777777" w:rsidR="00C431DE" w:rsidRPr="004C422C" w:rsidRDefault="00C431DE" w:rsidP="00C431DE">
      <w:r w:rsidRPr="004C422C">
        <w:t xml:space="preserve">L’objectif est d’avoir la possibilité de déclencher une réunion de crise </w:t>
      </w:r>
      <w:r>
        <w:t xml:space="preserve">notamment </w:t>
      </w:r>
      <w:r w:rsidRPr="004C422C">
        <w:t xml:space="preserve">dans les cas suivants : </w:t>
      </w:r>
    </w:p>
    <w:p w14:paraId="34FBAF16" w14:textId="77777777" w:rsidR="00C431DE" w:rsidRPr="006F10EF" w:rsidRDefault="00C431DE" w:rsidP="00C431DE">
      <w:pPr>
        <w:pStyle w:val="xmsolistparagraph"/>
        <w:numPr>
          <w:ilvl w:val="0"/>
          <w:numId w:val="1"/>
        </w:numPr>
        <w:spacing w:before="0"/>
        <w:rPr>
          <w:rFonts w:ascii="Calibri" w:eastAsiaTheme="minorHAnsi" w:hAnsi="Calibri" w:cs="Calibri"/>
          <w:sz w:val="22"/>
          <w:szCs w:val="22"/>
          <w:lang w:eastAsia="en-US"/>
        </w:rPr>
      </w:pPr>
      <w:r w:rsidRPr="006F10EF">
        <w:rPr>
          <w:rFonts w:ascii="Calibri" w:eastAsiaTheme="minorHAnsi" w:hAnsi="Calibri" w:cs="Calibri"/>
          <w:sz w:val="22"/>
          <w:szCs w:val="22"/>
          <w:lang w:eastAsia="en-US"/>
        </w:rPr>
        <w:t>Cas de force majeure</w:t>
      </w:r>
    </w:p>
    <w:p w14:paraId="3678B59C"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Liaison SI défaillante </w:t>
      </w:r>
    </w:p>
    <w:p w14:paraId="4FDBFA9C"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Incident avec blocage généralisé </w:t>
      </w:r>
    </w:p>
    <w:p w14:paraId="452A23D0"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Situation dégradée pendant plusieurs jours consécutifs</w:t>
      </w:r>
    </w:p>
    <w:p w14:paraId="7CACC70A"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Crise liée à un niveau de sévérité de risque « très élevé » ou à la défaillance du Titulaire</w:t>
      </w:r>
    </w:p>
    <w:p w14:paraId="0B5CBABB" w14:textId="77777777" w:rsidR="00C431DE" w:rsidRPr="00F15393" w:rsidRDefault="00C431DE" w:rsidP="00C431DE">
      <w:pPr>
        <w:spacing w:after="0" w:line="240" w:lineRule="auto"/>
        <w:ind w:left="360"/>
        <w:rPr>
          <w:rFonts w:cs="Arial"/>
          <w:noProof/>
        </w:rPr>
      </w:pPr>
    </w:p>
    <w:p w14:paraId="7F744137" w14:textId="77777777" w:rsidR="00C431DE" w:rsidRPr="00F15393" w:rsidRDefault="00C431DE" w:rsidP="00C431DE">
      <w:pPr>
        <w:rPr>
          <w:b/>
          <w:bCs/>
          <w:u w:val="single"/>
        </w:rPr>
      </w:pPr>
      <w:bookmarkStart w:id="292" w:name="_Toc418694972"/>
      <w:bookmarkStart w:id="293" w:name="_Toc451948279"/>
      <w:bookmarkStart w:id="294" w:name="_Toc56266002"/>
      <w:r w:rsidRPr="00F15393">
        <w:rPr>
          <w:b/>
          <w:bCs/>
          <w:u w:val="single"/>
        </w:rPr>
        <w:t xml:space="preserve">Pilotage </w:t>
      </w:r>
      <w:bookmarkEnd w:id="292"/>
      <w:bookmarkEnd w:id="293"/>
      <w:bookmarkEnd w:id="294"/>
      <w:r>
        <w:rPr>
          <w:b/>
          <w:bCs/>
          <w:u w:val="single"/>
        </w:rPr>
        <w:t>Titulaire</w:t>
      </w:r>
    </w:p>
    <w:p w14:paraId="29F6DE68" w14:textId="77777777" w:rsidR="00C431DE" w:rsidRDefault="00C431DE" w:rsidP="00C431DE">
      <w:pPr>
        <w:rPr>
          <w:rFonts w:cs="Arial"/>
        </w:rPr>
      </w:pPr>
      <w:r w:rsidRPr="48369FC0">
        <w:rPr>
          <w:rFonts w:cs="Arial"/>
        </w:rPr>
        <w:t>Les modalités de pilotage seront précisées</w:t>
      </w:r>
      <w:r w:rsidRPr="00B2635E">
        <w:rPr>
          <w:rFonts w:cs="Arial"/>
        </w:rPr>
        <w:t xml:space="preserve"> </w:t>
      </w:r>
      <w:r w:rsidRPr="14118AF8">
        <w:rPr>
          <w:rFonts w:cs="Arial"/>
        </w:rPr>
        <w:t xml:space="preserve">lors de la prise en main </w:t>
      </w:r>
      <w:r w:rsidRPr="577F407E">
        <w:rPr>
          <w:rFonts w:cs="Arial"/>
        </w:rPr>
        <w:t>initiale</w:t>
      </w:r>
      <w:r w:rsidRPr="00B2635E">
        <w:rPr>
          <w:rFonts w:cs="Arial"/>
        </w:rPr>
        <w:t xml:space="preserve"> </w:t>
      </w:r>
      <w:r>
        <w:rPr>
          <w:rFonts w:cs="Arial"/>
        </w:rPr>
        <w:t>si nécessaire</w:t>
      </w:r>
      <w:r w:rsidRPr="00B2635E">
        <w:rPr>
          <w:rFonts w:cs="Arial"/>
        </w:rPr>
        <w:t>.</w:t>
      </w:r>
    </w:p>
    <w:tbl>
      <w:tblPr>
        <w:tblW w:w="9072" w:type="dxa"/>
        <w:tblInd w:w="-5" w:type="dxa"/>
        <w:tblCellMar>
          <w:top w:w="115" w:type="dxa"/>
          <w:left w:w="107" w:type="dxa"/>
          <w:right w:w="115" w:type="dxa"/>
        </w:tblCellMar>
        <w:tblLook w:val="04A0" w:firstRow="1" w:lastRow="0" w:firstColumn="1" w:lastColumn="0" w:noHBand="0" w:noVBand="1"/>
      </w:tblPr>
      <w:tblGrid>
        <w:gridCol w:w="2875"/>
        <w:gridCol w:w="6197"/>
      </w:tblGrid>
      <w:tr w:rsidR="00C431DE" w:rsidRPr="00B2635E" w14:paraId="7BC92E79" w14:textId="77777777" w:rsidTr="00335644">
        <w:trPr>
          <w:trHeight w:val="970"/>
        </w:trPr>
        <w:tc>
          <w:tcPr>
            <w:tcW w:w="287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EBF0655" w14:textId="77777777" w:rsidR="00C431DE" w:rsidRPr="00B2635E" w:rsidRDefault="00C431DE" w:rsidP="00FA042B">
            <w:pPr>
              <w:spacing w:line="276" w:lineRule="auto"/>
              <w:rPr>
                <w:rFonts w:cs="Arial"/>
              </w:rPr>
            </w:pPr>
            <w:r w:rsidRPr="00B2635E">
              <w:rPr>
                <w:rFonts w:cs="Arial"/>
                <w:b/>
              </w:rPr>
              <w:lastRenderedPageBreak/>
              <w:t>Participants</w:t>
            </w:r>
          </w:p>
        </w:tc>
        <w:tc>
          <w:tcPr>
            <w:tcW w:w="6197" w:type="dxa"/>
            <w:tcBorders>
              <w:top w:val="single" w:sz="4" w:space="0" w:color="000000"/>
              <w:left w:val="single" w:sz="4" w:space="0" w:color="000000"/>
              <w:bottom w:val="single" w:sz="4" w:space="0" w:color="000000"/>
              <w:right w:val="single" w:sz="4" w:space="0" w:color="000000"/>
            </w:tcBorders>
          </w:tcPr>
          <w:p w14:paraId="0162E0D2" w14:textId="77777777" w:rsidR="00C431DE" w:rsidRPr="006F7D7A" w:rsidRDefault="00C431DE" w:rsidP="00FA042B">
            <w:pPr>
              <w:pStyle w:val="xmsolistparagraph"/>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Participants permanents : </w:t>
            </w:r>
          </w:p>
          <w:p w14:paraId="4957882B"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Responsable TMA CNAF </w:t>
            </w:r>
          </w:p>
          <w:p w14:paraId="3E0FB616"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Responsable du Titulaire </w:t>
            </w:r>
          </w:p>
        </w:tc>
      </w:tr>
      <w:tr w:rsidR="00C431DE" w:rsidRPr="00B2635E" w14:paraId="63751011" w14:textId="77777777" w:rsidTr="00335644">
        <w:trPr>
          <w:trHeight w:val="899"/>
        </w:trPr>
        <w:tc>
          <w:tcPr>
            <w:tcW w:w="2875"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008D8E8" w14:textId="77777777" w:rsidR="00C431DE" w:rsidRPr="00B2635E" w:rsidRDefault="00C431DE" w:rsidP="00FA042B">
            <w:pPr>
              <w:spacing w:line="276" w:lineRule="auto"/>
              <w:rPr>
                <w:rFonts w:cs="Arial"/>
              </w:rPr>
            </w:pPr>
            <w:r w:rsidRPr="00B2635E">
              <w:rPr>
                <w:rFonts w:cs="Arial"/>
                <w:b/>
              </w:rPr>
              <w:t>Objectifs</w:t>
            </w:r>
          </w:p>
        </w:tc>
        <w:tc>
          <w:tcPr>
            <w:tcW w:w="6197" w:type="dxa"/>
            <w:tcBorders>
              <w:top w:val="single" w:sz="4" w:space="0" w:color="000000"/>
              <w:left w:val="single" w:sz="4" w:space="0" w:color="000000"/>
              <w:bottom w:val="single" w:sz="4" w:space="0" w:color="000000"/>
              <w:right w:val="single" w:sz="4" w:space="0" w:color="000000"/>
            </w:tcBorders>
          </w:tcPr>
          <w:p w14:paraId="1E762D5A"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Validation du fonctionnement de la prestation en mode dégradé </w:t>
            </w:r>
          </w:p>
          <w:p w14:paraId="36B68CEB"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Si nécessaire, validation du nouveau lieu de réalisation de la prestation </w:t>
            </w:r>
          </w:p>
          <w:p w14:paraId="1448E831"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Validation de la durée de suspension des pénalités dans le cadre du suivi des niveaux de service </w:t>
            </w:r>
          </w:p>
          <w:p w14:paraId="4C006AF4"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 xml:space="preserve">Définition des communications vers le Métier et les autres acteurs intéressés </w:t>
            </w:r>
          </w:p>
          <w:p w14:paraId="4713F399"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Validation du plan d’actions pour rétablir la situation de fonctionnement normal, en tenant compte des éventuels travaux extra horaires</w:t>
            </w:r>
          </w:p>
        </w:tc>
      </w:tr>
    </w:tbl>
    <w:p w14:paraId="1CF65410" w14:textId="77777777" w:rsidR="00C431DE" w:rsidRDefault="00C431DE" w:rsidP="00EA48D1">
      <w:pPr>
        <w:pStyle w:val="Titre3"/>
      </w:pPr>
      <w:bookmarkStart w:id="295" w:name="_Toc69401833"/>
      <w:bookmarkStart w:id="296" w:name="_Toc69451858"/>
      <w:bookmarkStart w:id="297" w:name="_Toc75355551"/>
      <w:bookmarkStart w:id="298" w:name="_Toc91167367"/>
      <w:bookmarkStart w:id="299" w:name="_Toc223538566"/>
      <w:r w:rsidRPr="5D5E56C7">
        <w:t>L'escalade hiérarchique</w:t>
      </w:r>
      <w:bookmarkEnd w:id="295"/>
      <w:bookmarkEnd w:id="296"/>
      <w:bookmarkEnd w:id="297"/>
      <w:bookmarkEnd w:id="298"/>
      <w:bookmarkEnd w:id="299"/>
    </w:p>
    <w:p w14:paraId="3103B544" w14:textId="77777777" w:rsidR="00C431DE" w:rsidRDefault="00C431DE" w:rsidP="00C431DE">
      <w:r>
        <w:t xml:space="preserve">Pour la gestion des risques, un processus d’escalade hiérarchique est mis en place pour réaliser les actions et apporter les solutions spécifiées dans ce CCTP. </w:t>
      </w:r>
    </w:p>
    <w:p w14:paraId="764DC82B" w14:textId="77777777" w:rsidR="00C431DE" w:rsidRPr="00A97131" w:rsidRDefault="00C431DE" w:rsidP="00C431DE">
      <w:r>
        <w:t>Le principe de l’escalade hiérarchique est de respecter l’enchaînement des niveaux de risques décrit dans le présent CCTP.</w:t>
      </w:r>
    </w:p>
    <w:p w14:paraId="21050AFD" w14:textId="77777777" w:rsidR="00C431DE" w:rsidRPr="00A97131" w:rsidRDefault="00C431DE" w:rsidP="00C431DE"/>
    <w:tbl>
      <w:tblPr>
        <w:tblStyle w:val="Grilledutableau"/>
        <w:tblW w:w="0" w:type="auto"/>
        <w:tblLook w:val="04A0" w:firstRow="1" w:lastRow="0" w:firstColumn="1" w:lastColumn="0" w:noHBand="0" w:noVBand="1"/>
      </w:tblPr>
      <w:tblGrid>
        <w:gridCol w:w="1696"/>
        <w:gridCol w:w="1701"/>
        <w:gridCol w:w="2552"/>
        <w:gridCol w:w="3113"/>
      </w:tblGrid>
      <w:tr w:rsidR="00C431DE" w14:paraId="71A80619" w14:textId="77777777" w:rsidTr="00FA042B">
        <w:tc>
          <w:tcPr>
            <w:tcW w:w="1696" w:type="dxa"/>
            <w:vMerge w:val="restart"/>
            <w:shd w:val="clear" w:color="auto" w:fill="D9E2F3" w:themeFill="accent1" w:themeFillTint="33"/>
          </w:tcPr>
          <w:p w14:paraId="59835F01" w14:textId="77777777" w:rsidR="00C431DE" w:rsidRPr="00A97131" w:rsidRDefault="00C431DE" w:rsidP="00FA042B">
            <w:pPr>
              <w:jc w:val="center"/>
              <w:rPr>
                <w:b/>
                <w:bCs/>
              </w:rPr>
            </w:pPr>
            <w:r w:rsidRPr="00A97131">
              <w:rPr>
                <w:b/>
                <w:bCs/>
              </w:rPr>
              <w:t xml:space="preserve">Niveau de </w:t>
            </w:r>
            <w:r>
              <w:rPr>
                <w:b/>
                <w:bCs/>
              </w:rPr>
              <w:t xml:space="preserve">sévérité du </w:t>
            </w:r>
            <w:r w:rsidRPr="00A97131">
              <w:rPr>
                <w:b/>
                <w:bCs/>
              </w:rPr>
              <w:t>risques</w:t>
            </w:r>
          </w:p>
        </w:tc>
        <w:tc>
          <w:tcPr>
            <w:tcW w:w="1701" w:type="dxa"/>
            <w:vMerge w:val="restart"/>
            <w:shd w:val="clear" w:color="auto" w:fill="D9E2F3" w:themeFill="accent1" w:themeFillTint="33"/>
          </w:tcPr>
          <w:p w14:paraId="1FE09410" w14:textId="77777777" w:rsidR="00C431DE" w:rsidRPr="00A97131" w:rsidRDefault="00C431DE" w:rsidP="00FA042B">
            <w:pPr>
              <w:jc w:val="center"/>
              <w:rPr>
                <w:b/>
                <w:bCs/>
              </w:rPr>
            </w:pPr>
            <w:r w:rsidRPr="00A97131">
              <w:rPr>
                <w:b/>
                <w:bCs/>
              </w:rPr>
              <w:t>Niveau d’escalade Hiérarchique</w:t>
            </w:r>
          </w:p>
        </w:tc>
        <w:tc>
          <w:tcPr>
            <w:tcW w:w="5665" w:type="dxa"/>
            <w:gridSpan w:val="2"/>
            <w:shd w:val="clear" w:color="auto" w:fill="D9E2F3" w:themeFill="accent1" w:themeFillTint="33"/>
          </w:tcPr>
          <w:p w14:paraId="059CF678" w14:textId="77777777" w:rsidR="00C431DE" w:rsidRPr="00A97131" w:rsidRDefault="00C431DE" w:rsidP="00FA042B">
            <w:pPr>
              <w:jc w:val="center"/>
              <w:rPr>
                <w:b/>
                <w:bCs/>
              </w:rPr>
            </w:pPr>
            <w:r w:rsidRPr="00A97131">
              <w:rPr>
                <w:b/>
                <w:bCs/>
              </w:rPr>
              <w:t>Personnes ou Instances concernées</w:t>
            </w:r>
          </w:p>
        </w:tc>
      </w:tr>
      <w:tr w:rsidR="00C431DE" w14:paraId="29EB4893" w14:textId="77777777" w:rsidTr="00FA042B">
        <w:tc>
          <w:tcPr>
            <w:tcW w:w="1696" w:type="dxa"/>
            <w:vMerge/>
            <w:shd w:val="clear" w:color="auto" w:fill="D9E2F3" w:themeFill="accent1" w:themeFillTint="33"/>
          </w:tcPr>
          <w:p w14:paraId="55FEE93D" w14:textId="77777777" w:rsidR="00C431DE" w:rsidRPr="00A97131" w:rsidRDefault="00C431DE" w:rsidP="00FA042B">
            <w:pPr>
              <w:jc w:val="center"/>
              <w:rPr>
                <w:b/>
                <w:bCs/>
              </w:rPr>
            </w:pPr>
          </w:p>
        </w:tc>
        <w:tc>
          <w:tcPr>
            <w:tcW w:w="1701" w:type="dxa"/>
            <w:vMerge/>
            <w:shd w:val="clear" w:color="auto" w:fill="D9E2F3" w:themeFill="accent1" w:themeFillTint="33"/>
          </w:tcPr>
          <w:p w14:paraId="2F46A240" w14:textId="77777777" w:rsidR="00C431DE" w:rsidRPr="00A97131" w:rsidRDefault="00C431DE" w:rsidP="00FA042B">
            <w:pPr>
              <w:jc w:val="center"/>
              <w:rPr>
                <w:b/>
                <w:bCs/>
              </w:rPr>
            </w:pPr>
          </w:p>
        </w:tc>
        <w:tc>
          <w:tcPr>
            <w:tcW w:w="2552" w:type="dxa"/>
            <w:shd w:val="clear" w:color="auto" w:fill="D9E2F3" w:themeFill="accent1" w:themeFillTint="33"/>
          </w:tcPr>
          <w:p w14:paraId="43CB49F7" w14:textId="77777777" w:rsidR="00C431DE" w:rsidRPr="00A97131" w:rsidRDefault="00C431DE" w:rsidP="00FA042B">
            <w:pPr>
              <w:jc w:val="center"/>
              <w:rPr>
                <w:b/>
                <w:bCs/>
              </w:rPr>
            </w:pPr>
            <w:r w:rsidRPr="00A97131">
              <w:rPr>
                <w:b/>
                <w:bCs/>
              </w:rPr>
              <w:t>CNAF</w:t>
            </w:r>
          </w:p>
        </w:tc>
        <w:tc>
          <w:tcPr>
            <w:tcW w:w="3113" w:type="dxa"/>
            <w:shd w:val="clear" w:color="auto" w:fill="D9E2F3" w:themeFill="accent1" w:themeFillTint="33"/>
          </w:tcPr>
          <w:p w14:paraId="68E164F7" w14:textId="77777777" w:rsidR="00C431DE" w:rsidRPr="00A97131" w:rsidRDefault="00C431DE" w:rsidP="00FA042B">
            <w:pPr>
              <w:jc w:val="center"/>
              <w:rPr>
                <w:b/>
                <w:bCs/>
              </w:rPr>
            </w:pPr>
            <w:r w:rsidRPr="00A97131">
              <w:rPr>
                <w:b/>
                <w:bCs/>
              </w:rPr>
              <w:t>Titulaire</w:t>
            </w:r>
          </w:p>
        </w:tc>
      </w:tr>
      <w:tr w:rsidR="00C431DE" w14:paraId="109FFC0E" w14:textId="77777777" w:rsidTr="00FA042B">
        <w:trPr>
          <w:trHeight w:val="1084"/>
        </w:trPr>
        <w:tc>
          <w:tcPr>
            <w:tcW w:w="1696" w:type="dxa"/>
          </w:tcPr>
          <w:p w14:paraId="424BF802" w14:textId="77777777" w:rsidR="00C431DE" w:rsidRDefault="00C431DE" w:rsidP="00FA042B">
            <w:pPr>
              <w:jc w:val="center"/>
            </w:pPr>
            <w:r>
              <w:t>Très élevée</w:t>
            </w:r>
          </w:p>
        </w:tc>
        <w:tc>
          <w:tcPr>
            <w:tcW w:w="1701" w:type="dxa"/>
          </w:tcPr>
          <w:p w14:paraId="77763EF0" w14:textId="77777777" w:rsidR="00C431DE" w:rsidRDefault="00C431DE" w:rsidP="00FA042B">
            <w:pPr>
              <w:jc w:val="center"/>
            </w:pPr>
            <w:r>
              <w:t>N+3</w:t>
            </w:r>
          </w:p>
        </w:tc>
        <w:tc>
          <w:tcPr>
            <w:tcW w:w="2552" w:type="dxa"/>
          </w:tcPr>
          <w:p w14:paraId="0E5971B4" w14:textId="77777777" w:rsidR="00C431DE" w:rsidRDefault="00C431DE" w:rsidP="00FA042B">
            <w:r>
              <w:t>DSI et/ou son adjoint</w:t>
            </w:r>
          </w:p>
          <w:p w14:paraId="186BCB41" w14:textId="77777777" w:rsidR="00C431DE" w:rsidRDefault="00C431DE" w:rsidP="00FA042B"/>
        </w:tc>
        <w:tc>
          <w:tcPr>
            <w:tcW w:w="3113" w:type="dxa"/>
          </w:tcPr>
          <w:p w14:paraId="7A612D50" w14:textId="77777777" w:rsidR="00C431DE" w:rsidRDefault="00C431DE" w:rsidP="00FA042B">
            <w:r>
              <w:t>Président ou Gérant du Titulaire</w:t>
            </w:r>
          </w:p>
          <w:p w14:paraId="7D1458CF" w14:textId="77777777" w:rsidR="00C431DE" w:rsidRDefault="00C431DE" w:rsidP="00FA042B">
            <w:r>
              <w:t>DG ou le porteur de l’engagement global de l’accord cadre du titulaire</w:t>
            </w:r>
          </w:p>
        </w:tc>
      </w:tr>
      <w:tr w:rsidR="00C431DE" w14:paraId="1203546B" w14:textId="77777777" w:rsidTr="00FA042B">
        <w:tc>
          <w:tcPr>
            <w:tcW w:w="1696" w:type="dxa"/>
          </w:tcPr>
          <w:p w14:paraId="64956C7E" w14:textId="77777777" w:rsidR="00C431DE" w:rsidRDefault="00C431DE" w:rsidP="00FA042B">
            <w:pPr>
              <w:jc w:val="center"/>
            </w:pPr>
            <w:r>
              <w:t>Elevée</w:t>
            </w:r>
          </w:p>
        </w:tc>
        <w:tc>
          <w:tcPr>
            <w:tcW w:w="1701" w:type="dxa"/>
          </w:tcPr>
          <w:p w14:paraId="536FFB95" w14:textId="77777777" w:rsidR="00C431DE" w:rsidRDefault="00C431DE" w:rsidP="00FA042B">
            <w:pPr>
              <w:jc w:val="center"/>
            </w:pPr>
            <w:r>
              <w:t>N+2</w:t>
            </w:r>
          </w:p>
        </w:tc>
        <w:tc>
          <w:tcPr>
            <w:tcW w:w="2552" w:type="dxa"/>
          </w:tcPr>
          <w:p w14:paraId="0A136CDB" w14:textId="77777777" w:rsidR="00C431DE" w:rsidRDefault="00C431DE" w:rsidP="00FA042B">
            <w:r>
              <w:t>Directeur opérationnel</w:t>
            </w:r>
          </w:p>
        </w:tc>
        <w:tc>
          <w:tcPr>
            <w:tcW w:w="3113" w:type="dxa"/>
          </w:tcPr>
          <w:p w14:paraId="2643CC5A" w14:textId="77777777" w:rsidR="00C431DE" w:rsidRDefault="00C431DE" w:rsidP="00FA042B">
            <w:r>
              <w:t>Directeur du Programme du Titulaire</w:t>
            </w:r>
          </w:p>
        </w:tc>
      </w:tr>
      <w:tr w:rsidR="00C431DE" w14:paraId="04384931" w14:textId="77777777" w:rsidTr="00FA042B">
        <w:tc>
          <w:tcPr>
            <w:tcW w:w="1696" w:type="dxa"/>
          </w:tcPr>
          <w:p w14:paraId="24CA376F" w14:textId="77777777" w:rsidR="00C431DE" w:rsidRDefault="00C431DE" w:rsidP="00FA042B">
            <w:pPr>
              <w:jc w:val="center"/>
            </w:pPr>
            <w:r>
              <w:t>Modérée</w:t>
            </w:r>
          </w:p>
        </w:tc>
        <w:tc>
          <w:tcPr>
            <w:tcW w:w="1701" w:type="dxa"/>
          </w:tcPr>
          <w:p w14:paraId="7CBD5764" w14:textId="77777777" w:rsidR="00C431DE" w:rsidRDefault="00C431DE" w:rsidP="00FA042B">
            <w:pPr>
              <w:jc w:val="center"/>
            </w:pPr>
            <w:r>
              <w:t>N+1</w:t>
            </w:r>
          </w:p>
        </w:tc>
        <w:tc>
          <w:tcPr>
            <w:tcW w:w="2552" w:type="dxa"/>
          </w:tcPr>
          <w:p w14:paraId="06CE8EC5" w14:textId="77777777" w:rsidR="00C431DE" w:rsidRPr="00477922" w:rsidRDefault="00C431DE" w:rsidP="00FA042B">
            <w:r>
              <w:t>Responsable du domaine fonctionnel</w:t>
            </w:r>
            <w:r w:rsidRPr="009232F2">
              <w:t xml:space="preserve"> </w:t>
            </w:r>
          </w:p>
        </w:tc>
        <w:tc>
          <w:tcPr>
            <w:tcW w:w="3113" w:type="dxa"/>
          </w:tcPr>
          <w:p w14:paraId="3D47BD5C" w14:textId="77777777" w:rsidR="00C431DE" w:rsidRPr="004C422C" w:rsidRDefault="00C431DE" w:rsidP="00FA042B">
            <w:r w:rsidRPr="00A15D6C">
              <w:t>Directeur de projet du Titulaire</w:t>
            </w:r>
          </w:p>
        </w:tc>
      </w:tr>
      <w:tr w:rsidR="00C431DE" w:rsidRPr="004C422C" w14:paraId="5DA50BDE" w14:textId="77777777" w:rsidTr="00FA042B">
        <w:tc>
          <w:tcPr>
            <w:tcW w:w="1696" w:type="dxa"/>
          </w:tcPr>
          <w:p w14:paraId="7E5C9D50" w14:textId="77777777" w:rsidR="00C431DE" w:rsidRDefault="00C431DE" w:rsidP="00FA042B">
            <w:pPr>
              <w:jc w:val="center"/>
            </w:pPr>
            <w:r>
              <w:t>Faible</w:t>
            </w:r>
          </w:p>
        </w:tc>
        <w:tc>
          <w:tcPr>
            <w:tcW w:w="1701" w:type="dxa"/>
          </w:tcPr>
          <w:p w14:paraId="420BEEF6" w14:textId="77777777" w:rsidR="00C431DE" w:rsidRDefault="00C431DE" w:rsidP="00FA042B">
            <w:pPr>
              <w:jc w:val="center"/>
            </w:pPr>
            <w:r>
              <w:t>N0</w:t>
            </w:r>
          </w:p>
        </w:tc>
        <w:tc>
          <w:tcPr>
            <w:tcW w:w="2552" w:type="dxa"/>
          </w:tcPr>
          <w:p w14:paraId="5EDB3898" w14:textId="77777777" w:rsidR="00C431DE" w:rsidRPr="009232F2" w:rsidRDefault="00C431DE" w:rsidP="00FA042B">
            <w:r>
              <w:t>Responsable de l’application / composant</w:t>
            </w:r>
          </w:p>
        </w:tc>
        <w:tc>
          <w:tcPr>
            <w:tcW w:w="3113" w:type="dxa"/>
          </w:tcPr>
          <w:p w14:paraId="1B170845" w14:textId="77777777" w:rsidR="00C431DE" w:rsidRPr="00A15D6C" w:rsidRDefault="00C431DE" w:rsidP="00FA042B">
            <w:r w:rsidRPr="00477922">
              <w:t>Chef de projet du Titulaire</w:t>
            </w:r>
          </w:p>
        </w:tc>
      </w:tr>
    </w:tbl>
    <w:p w14:paraId="1FC52475" w14:textId="77777777" w:rsidR="00C431DE" w:rsidRPr="004C422C" w:rsidRDefault="00C431DE" w:rsidP="00C431DE"/>
    <w:p w14:paraId="69146A0D" w14:textId="433A84B7" w:rsidR="00C431DE" w:rsidRPr="00AE1A8E" w:rsidRDefault="00C431DE" w:rsidP="00EA48D1">
      <w:pPr>
        <w:pStyle w:val="Titre3"/>
      </w:pPr>
      <w:bookmarkStart w:id="300" w:name="_Toc69401834"/>
      <w:bookmarkStart w:id="301" w:name="_Toc69451859"/>
      <w:bookmarkStart w:id="302" w:name="_Toc75355552"/>
      <w:bookmarkStart w:id="303" w:name="_Ref77758434"/>
      <w:bookmarkStart w:id="304" w:name="_Toc91167368"/>
      <w:bookmarkStart w:id="305" w:name="_Toc223538567"/>
      <w:r w:rsidRPr="00AE1A8E">
        <w:lastRenderedPageBreak/>
        <w:t>Les audits</w:t>
      </w:r>
      <w:bookmarkEnd w:id="300"/>
      <w:bookmarkEnd w:id="301"/>
      <w:bookmarkEnd w:id="302"/>
      <w:bookmarkEnd w:id="303"/>
      <w:bookmarkEnd w:id="304"/>
      <w:bookmarkEnd w:id="305"/>
      <w:r w:rsidR="001F3B20" w:rsidRPr="00AE1A8E">
        <w:t xml:space="preserve"> </w:t>
      </w:r>
    </w:p>
    <w:p w14:paraId="4F3574D9" w14:textId="77777777" w:rsidR="00C431DE" w:rsidRPr="004C422C" w:rsidRDefault="00C431DE" w:rsidP="00860CBF">
      <w:pPr>
        <w:pStyle w:val="Titre4"/>
      </w:pPr>
      <w:r w:rsidRPr="004C422C">
        <w:t>En général</w:t>
      </w:r>
    </w:p>
    <w:p w14:paraId="50D099E6" w14:textId="77777777" w:rsidR="00C431DE" w:rsidRDefault="00C431DE" w:rsidP="00C431DE">
      <w:pPr>
        <w:rPr>
          <w:rFonts w:cs="Arial"/>
        </w:rPr>
      </w:pPr>
      <w:r w:rsidRPr="004C422C">
        <w:rPr>
          <w:rFonts w:cs="Arial"/>
        </w:rPr>
        <w:t xml:space="preserve">En cours d’exécution du Marché, la CNAF se réserve la faculté, après en avoir informé le Titulaire, en respectant un préavis minimum d’un (1) mois, de faire procéder à un audit </w:t>
      </w:r>
      <w:r>
        <w:rPr>
          <w:rFonts w:cs="Arial"/>
        </w:rPr>
        <w:t xml:space="preserve">des conditions d’exécutions des prestations définies dans cadre de ce marché, </w:t>
      </w:r>
      <w:r w:rsidRPr="004C422C">
        <w:rPr>
          <w:rFonts w:cs="Arial"/>
        </w:rPr>
        <w:t>et ce, dans la limite de trois (3) par an.</w:t>
      </w:r>
    </w:p>
    <w:p w14:paraId="6DACEA10" w14:textId="77777777" w:rsidR="00C431DE" w:rsidRPr="004C422C" w:rsidRDefault="00C431DE" w:rsidP="00C431DE">
      <w:pPr>
        <w:rPr>
          <w:rFonts w:cs="Arial"/>
        </w:rPr>
      </w:pPr>
      <w:r>
        <w:rPr>
          <w:rFonts w:cs="Arial"/>
        </w:rPr>
        <w:t>Ledit audit pourra être réalisé par une entité interne de la CNAF ou sous-traité à un prestataire externe. Dans ce dernier cas, la CNAF et le titulaire s’assureront que le prestataire retenu n’exerce pas une activité susceptible d’être en conflit d’intérêt avec le titulaire du présent marché.</w:t>
      </w:r>
    </w:p>
    <w:p w14:paraId="1D9C5C07" w14:textId="77777777" w:rsidR="00C431DE" w:rsidRPr="0006751C" w:rsidRDefault="00C431DE" w:rsidP="00C431DE">
      <w:pPr>
        <w:rPr>
          <w:rFonts w:cs="Arial"/>
        </w:rPr>
      </w:pPr>
      <w:r w:rsidRPr="004C422C">
        <w:rPr>
          <w:rFonts w:cs="Arial"/>
        </w:rPr>
        <w:t>S’il peut être effectué à tout moment, il ne doit pas perturber le déroulement des activités du Titulaire. Chaque demande devra être motivée au regard, notamment,</w:t>
      </w:r>
      <w:r w:rsidRPr="0006751C">
        <w:rPr>
          <w:rFonts w:cs="Arial"/>
        </w:rPr>
        <w:t xml:space="preserve"> du périmètre de l’audit.</w:t>
      </w:r>
    </w:p>
    <w:p w14:paraId="128347E5" w14:textId="77777777" w:rsidR="00C431DE" w:rsidRPr="0006751C" w:rsidRDefault="00C431DE" w:rsidP="00C431DE">
      <w:pPr>
        <w:rPr>
          <w:rFonts w:cs="Arial"/>
        </w:rPr>
      </w:pPr>
      <w:r w:rsidRPr="0006751C">
        <w:rPr>
          <w:rFonts w:cs="Arial"/>
        </w:rPr>
        <w:t>Le Titulaire s’engage à coopérer de bonne foi avec ledit expert, en vue de la conduite de l’audit. Les coûts de l’audit seront supportés par la CNAF.</w:t>
      </w:r>
    </w:p>
    <w:p w14:paraId="5169DD61" w14:textId="77777777" w:rsidR="00C431DE" w:rsidRPr="00B3418F" w:rsidRDefault="00C431DE" w:rsidP="00C431DE">
      <w:pPr>
        <w:rPr>
          <w:rFonts w:cs="Arial"/>
        </w:rPr>
      </w:pPr>
      <w:r w:rsidRPr="00B3418F">
        <w:rPr>
          <w:rFonts w:cs="Arial"/>
        </w:rPr>
        <w:t xml:space="preserve">Par ailleurs, l’assistance apportée par le </w:t>
      </w:r>
      <w:r>
        <w:rPr>
          <w:rFonts w:cs="Arial"/>
        </w:rPr>
        <w:t>Titulaire,</w:t>
      </w:r>
      <w:r w:rsidRPr="00B3418F">
        <w:rPr>
          <w:rFonts w:cs="Arial"/>
        </w:rPr>
        <w:t xml:space="preserve"> dans le cadre de cet audit</w:t>
      </w:r>
      <w:r>
        <w:rPr>
          <w:rFonts w:cs="Arial"/>
        </w:rPr>
        <w:t>,</w:t>
      </w:r>
      <w:r w:rsidRPr="00B3418F">
        <w:rPr>
          <w:rFonts w:cs="Arial"/>
        </w:rPr>
        <w:t xml:space="preserve"> </w:t>
      </w:r>
      <w:r>
        <w:rPr>
          <w:rFonts w:cs="Arial"/>
        </w:rPr>
        <w:t xml:space="preserve">n’entraînera pas de coût supplémentaire pour la </w:t>
      </w:r>
      <w:proofErr w:type="spellStart"/>
      <w:r>
        <w:rPr>
          <w:rFonts w:cs="Arial"/>
        </w:rPr>
        <w:t>Cnaf</w:t>
      </w:r>
      <w:proofErr w:type="spellEnd"/>
      <w:r>
        <w:rPr>
          <w:rFonts w:cs="Arial"/>
        </w:rPr>
        <w:t>,</w:t>
      </w:r>
      <w:r w:rsidRPr="00B3418F">
        <w:rPr>
          <w:rFonts w:cs="Arial"/>
        </w:rPr>
        <w:t xml:space="preserve"> dans la limite d’un crédit annuel de de (</w:t>
      </w:r>
      <w:r>
        <w:rPr>
          <w:rFonts w:cs="Arial"/>
        </w:rPr>
        <w:t>5</w:t>
      </w:r>
      <w:r w:rsidRPr="00B3418F">
        <w:rPr>
          <w:rFonts w:cs="Arial"/>
        </w:rPr>
        <w:t>) jours homme d’intervention</w:t>
      </w:r>
      <w:r>
        <w:rPr>
          <w:rFonts w:cs="Arial"/>
        </w:rPr>
        <w:t>,</w:t>
      </w:r>
      <w:r w:rsidRPr="00B3418F">
        <w:rPr>
          <w:rFonts w:cs="Arial"/>
        </w:rPr>
        <w:t xml:space="preserve"> pendant toute la durée d’exécution d</w:t>
      </w:r>
      <w:r>
        <w:rPr>
          <w:rFonts w:cs="Arial"/>
        </w:rPr>
        <w:t>e l’accord cadre</w:t>
      </w:r>
      <w:r w:rsidRPr="00B3418F">
        <w:rPr>
          <w:rFonts w:cs="Arial"/>
        </w:rPr>
        <w:t>. Au-delà, cette assistance donnera lieu à l’établissement d’un devis</w:t>
      </w:r>
      <w:r>
        <w:rPr>
          <w:rFonts w:cs="Arial"/>
        </w:rPr>
        <w:t>,</w:t>
      </w:r>
      <w:r w:rsidRPr="00B3418F">
        <w:rPr>
          <w:rFonts w:cs="Arial"/>
        </w:rPr>
        <w:t xml:space="preserve"> sur la base des tarifs </w:t>
      </w:r>
      <w:r>
        <w:rPr>
          <w:rFonts w:cs="Arial"/>
        </w:rPr>
        <w:t>négociés sur le marché</w:t>
      </w:r>
      <w:r w:rsidRPr="00B3418F">
        <w:rPr>
          <w:rFonts w:cs="Arial"/>
        </w:rPr>
        <w:t>.</w:t>
      </w:r>
    </w:p>
    <w:p w14:paraId="655EAD20" w14:textId="77777777" w:rsidR="00C431DE" w:rsidRDefault="00C431DE" w:rsidP="00C431DE">
      <w:pPr>
        <w:rPr>
          <w:rFonts w:cs="Arial"/>
        </w:rPr>
      </w:pPr>
      <w:r>
        <w:rPr>
          <w:rFonts w:cs="Arial"/>
        </w:rPr>
        <w:t>L</w:t>
      </w:r>
      <w:r w:rsidRPr="005C416E">
        <w:rPr>
          <w:rFonts w:cs="Arial"/>
        </w:rPr>
        <w:t>a définition de l'objet de l'audit est à la charge de la CNAF et le titulaire devra mettre toutes les conditions en place pour faciliter son déroulement</w:t>
      </w:r>
      <w:r>
        <w:rPr>
          <w:rFonts w:cs="Arial"/>
        </w:rPr>
        <w:t>.</w:t>
      </w:r>
    </w:p>
    <w:p w14:paraId="7C248B20" w14:textId="77777777" w:rsidR="00C431DE" w:rsidRPr="00B3418F" w:rsidRDefault="00C431DE" w:rsidP="00C431DE">
      <w:pPr>
        <w:rPr>
          <w:rFonts w:cs="Arial"/>
        </w:rPr>
      </w:pPr>
      <w:r w:rsidRPr="00B3418F">
        <w:rPr>
          <w:rFonts w:cs="Arial"/>
        </w:rPr>
        <w:t>Cet audit peut porter notamment sur les points suivants :</w:t>
      </w:r>
    </w:p>
    <w:p w14:paraId="20FA370C"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Vérification que l’environnement de la CNAF est en cohérence avec les abaques de l’éditeur dans le cas d’un progiciel ;</w:t>
      </w:r>
    </w:p>
    <w:p w14:paraId="3A1E9AE8" w14:textId="77777777" w:rsidR="00C431DE" w:rsidRPr="00BD60FB"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Respect</w:t>
      </w:r>
      <w:r w:rsidRPr="00BD60FB">
        <w:rPr>
          <w:rFonts w:ascii="Calibri" w:eastAsiaTheme="minorHAnsi" w:hAnsi="Calibri" w:cs="Calibri"/>
          <w:sz w:val="22"/>
          <w:szCs w:val="22"/>
          <w:lang w:eastAsia="en-US"/>
        </w:rPr>
        <w:t xml:space="preserve"> des standards de développements :</w:t>
      </w:r>
    </w:p>
    <w:p w14:paraId="43297E10" w14:textId="77777777" w:rsidR="00C431DE" w:rsidRPr="00BD60FB" w:rsidRDefault="00C431DE" w:rsidP="00C431DE">
      <w:pPr>
        <w:pStyle w:val="Sous-puceMEK"/>
        <w:rPr>
          <w:rFonts w:ascii="Calibri" w:eastAsiaTheme="minorHAnsi" w:hAnsi="Calibri"/>
          <w:lang w:eastAsia="en-US"/>
        </w:rPr>
      </w:pPr>
      <w:r w:rsidRPr="00BD60FB">
        <w:rPr>
          <w:rFonts w:ascii="Calibri" w:eastAsiaTheme="minorHAnsi" w:hAnsi="Calibri"/>
          <w:lang w:eastAsia="en-US"/>
        </w:rPr>
        <w:t>Édictés par l’éditeur dans le cas d’un progiciel ;</w:t>
      </w:r>
    </w:p>
    <w:p w14:paraId="29D6061A" w14:textId="77777777" w:rsidR="00C431DE" w:rsidRPr="00BD60FB" w:rsidRDefault="00C431DE" w:rsidP="00C431DE">
      <w:pPr>
        <w:pStyle w:val="Sous-puceMEK"/>
        <w:rPr>
          <w:rFonts w:ascii="Calibri" w:eastAsiaTheme="minorHAnsi" w:hAnsi="Calibri"/>
          <w:lang w:eastAsia="en-US"/>
        </w:rPr>
      </w:pPr>
      <w:r w:rsidRPr="00BD60FB">
        <w:rPr>
          <w:rFonts w:ascii="Calibri" w:eastAsiaTheme="minorHAnsi" w:hAnsi="Calibri"/>
          <w:lang w:eastAsia="en-US"/>
        </w:rPr>
        <w:t>Édictés par la CNAF si les normes ont été fournies ;</w:t>
      </w:r>
    </w:p>
    <w:p w14:paraId="12B4E891" w14:textId="77777777" w:rsidR="00C431DE" w:rsidRPr="00BD60FB" w:rsidRDefault="00C431DE" w:rsidP="00C431DE">
      <w:pPr>
        <w:pStyle w:val="Sous-puceMEK"/>
        <w:rPr>
          <w:rFonts w:ascii="Calibri" w:eastAsiaTheme="minorHAnsi" w:hAnsi="Calibri"/>
          <w:lang w:eastAsia="en-US"/>
        </w:rPr>
      </w:pPr>
      <w:r w:rsidRPr="00BD60FB">
        <w:rPr>
          <w:rFonts w:ascii="Calibri" w:eastAsiaTheme="minorHAnsi" w:hAnsi="Calibri"/>
          <w:lang w:eastAsia="en-US"/>
        </w:rPr>
        <w:t>Dans le respect des règles de l’état de l’art ;</w:t>
      </w:r>
    </w:p>
    <w:p w14:paraId="414AC357" w14:textId="77777777" w:rsidR="00C431DE" w:rsidRPr="00BD60FB" w:rsidRDefault="00C431DE" w:rsidP="00C431DE">
      <w:pPr>
        <w:pStyle w:val="Sous-puceMEK"/>
        <w:rPr>
          <w:rFonts w:ascii="Calibri" w:eastAsiaTheme="minorHAnsi" w:hAnsi="Calibri"/>
          <w:lang w:eastAsia="en-US"/>
        </w:rPr>
      </w:pPr>
      <w:r w:rsidRPr="00BD60FB">
        <w:rPr>
          <w:rFonts w:ascii="Calibri" w:eastAsiaTheme="minorHAnsi" w:hAnsi="Calibri"/>
          <w:lang w:eastAsia="en-US"/>
        </w:rPr>
        <w:t xml:space="preserve"> En termes de structuration du code et des programmes ;</w:t>
      </w:r>
    </w:p>
    <w:p w14:paraId="6C34B113"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Outils, moyens et procédures mis en œuvre par le Titulaire pour l'exécution des prestations, en conformité avec les recommandations éditeur dans le cas d’un progiciel et/ou par la CNAF ;</w:t>
      </w:r>
    </w:p>
    <w:p w14:paraId="3C7A2941" w14:textId="77777777" w:rsidR="00C431DE" w:rsidRPr="006F7D7A"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Respect des procédures prévues de maintien des conditions de transférabilité ;</w:t>
      </w:r>
    </w:p>
    <w:p w14:paraId="358D6620" w14:textId="77777777" w:rsidR="00C431DE" w:rsidRPr="00BD60FB" w:rsidRDefault="00C431DE" w:rsidP="00C431DE">
      <w:pPr>
        <w:pStyle w:val="xmsolistparagraph"/>
        <w:numPr>
          <w:ilvl w:val="0"/>
          <w:numId w:val="1"/>
        </w:numPr>
        <w:spacing w:before="0"/>
        <w:rPr>
          <w:rFonts w:ascii="Calibri" w:eastAsiaTheme="minorHAnsi" w:hAnsi="Calibri" w:cs="Calibri"/>
          <w:sz w:val="22"/>
          <w:szCs w:val="22"/>
          <w:lang w:eastAsia="en-US"/>
        </w:rPr>
      </w:pPr>
      <w:r w:rsidRPr="006F7D7A">
        <w:rPr>
          <w:rFonts w:ascii="Calibri" w:eastAsiaTheme="minorHAnsi" w:hAnsi="Calibri" w:cs="Calibri"/>
          <w:sz w:val="22"/>
          <w:szCs w:val="22"/>
          <w:lang w:eastAsia="en-US"/>
        </w:rPr>
        <w:t>Règles de sécurité (cf. chapitre « La démarche sécurité ») et de protection de la confidentialité mises en</w:t>
      </w:r>
      <w:r w:rsidRPr="00BD60FB">
        <w:rPr>
          <w:rFonts w:ascii="Calibri" w:eastAsiaTheme="minorHAnsi" w:hAnsi="Calibri" w:cs="Calibri"/>
          <w:sz w:val="22"/>
          <w:szCs w:val="22"/>
          <w:lang w:eastAsia="en-US"/>
        </w:rPr>
        <w:t xml:space="preserve"> œuvre ; </w:t>
      </w:r>
    </w:p>
    <w:p w14:paraId="0C93A65B" w14:textId="77777777" w:rsidR="00C431DE" w:rsidRPr="00BD60FB" w:rsidRDefault="00C431DE" w:rsidP="00C431DE">
      <w:pPr>
        <w:pStyle w:val="xmsolistparagraph"/>
        <w:numPr>
          <w:ilvl w:val="0"/>
          <w:numId w:val="1"/>
        </w:numPr>
        <w:spacing w:before="0"/>
        <w:rPr>
          <w:rFonts w:ascii="Calibri" w:eastAsiaTheme="minorHAnsi" w:hAnsi="Calibri" w:cs="Calibri"/>
          <w:sz w:val="22"/>
          <w:szCs w:val="22"/>
          <w:lang w:eastAsia="en-US"/>
        </w:rPr>
      </w:pPr>
      <w:r w:rsidRPr="00BD60FB">
        <w:rPr>
          <w:rFonts w:ascii="Calibri" w:eastAsiaTheme="minorHAnsi" w:hAnsi="Calibri" w:cs="Calibri"/>
          <w:sz w:val="22"/>
          <w:szCs w:val="22"/>
          <w:lang w:eastAsia="en-US"/>
        </w:rPr>
        <w:t>Règles de respect de la protection des données en conformité avec le RGPD</w:t>
      </w:r>
    </w:p>
    <w:p w14:paraId="1761A48A" w14:textId="77777777" w:rsidR="00C431DE" w:rsidRDefault="00C431DE" w:rsidP="00C431DE">
      <w:pPr>
        <w:spacing w:after="240" w:line="230" w:lineRule="atLeast"/>
        <w:rPr>
          <w:rFonts w:cs="Arial"/>
        </w:rPr>
      </w:pPr>
      <w:r>
        <w:rPr>
          <w:rFonts w:cs="Arial"/>
        </w:rPr>
        <w:t xml:space="preserve">En particulier, un audit de code pourra être commandité sur un périmètre qui reste à la discrétion entière de la CNAF et qui sera fixé dans l’objet de l’audit. </w:t>
      </w:r>
    </w:p>
    <w:p w14:paraId="17F1ED72" w14:textId="77777777" w:rsidR="00C431DE" w:rsidRDefault="00C431DE" w:rsidP="00C431DE">
      <w:pPr>
        <w:spacing w:after="240" w:line="230" w:lineRule="atLeast"/>
        <w:rPr>
          <w:rFonts w:cs="Arial"/>
        </w:rPr>
      </w:pPr>
      <w:r>
        <w:rPr>
          <w:rFonts w:cs="Arial"/>
        </w:rPr>
        <w:t xml:space="preserve">Le Titulaire devra coopérer avec la CNAF pour permettre que cet audit puisse se réaliser dans les meilleures conditions possibles, et en particulier faciliter la mise à disposition du code dans le format attendu. La CNAF s’appuiera sur des outils de type CAST, </w:t>
      </w:r>
      <w:proofErr w:type="spellStart"/>
      <w:r>
        <w:rPr>
          <w:rFonts w:cs="Arial"/>
        </w:rPr>
        <w:t>SonarQube</w:t>
      </w:r>
      <w:proofErr w:type="spellEnd"/>
      <w:r>
        <w:rPr>
          <w:rFonts w:cs="Arial"/>
        </w:rPr>
        <w:t xml:space="preserve"> ou équivalent pour réaliser cet audit. La CNAF se réserve le droit de sous-traiter la réalisation de cet audit de code à une société tierce dans le respect des règles de déontologie qui s’appliquent. </w:t>
      </w:r>
    </w:p>
    <w:p w14:paraId="372EE171" w14:textId="77777777" w:rsidR="00C431DE" w:rsidRDefault="00C431DE" w:rsidP="00C431DE">
      <w:pPr>
        <w:spacing w:after="240" w:line="230" w:lineRule="atLeast"/>
        <w:rPr>
          <w:rFonts w:cs="Arial"/>
        </w:rPr>
      </w:pPr>
      <w:r>
        <w:rPr>
          <w:rFonts w:cs="Arial"/>
        </w:rPr>
        <w:lastRenderedPageBreak/>
        <w:t xml:space="preserve">Le bilan de l’audit de code sera communiqué au Titulaire afin que les actions correctives puissent être envisagées en concertation avec la CNAF. En particulier, un respect du seuil minimum de 70% des règles implémentées est attendu, seuil en dessous duquel la qualité du code ne pourra pas être considérée comme acceptable. </w:t>
      </w:r>
    </w:p>
    <w:p w14:paraId="1C8B7A47" w14:textId="77777777" w:rsidR="00C431DE" w:rsidRDefault="00C431DE" w:rsidP="00C431DE">
      <w:pPr>
        <w:rPr>
          <w:rFonts w:cs="Arial"/>
        </w:rPr>
      </w:pPr>
      <w:r w:rsidRPr="00B3418F">
        <w:rPr>
          <w:rFonts w:cs="Arial"/>
        </w:rPr>
        <w:t xml:space="preserve">Le rapport d'audit est communiqué au </w:t>
      </w:r>
      <w:r>
        <w:rPr>
          <w:rFonts w:cs="Arial"/>
        </w:rPr>
        <w:t>Titulaire</w:t>
      </w:r>
      <w:r w:rsidRPr="00B3418F">
        <w:rPr>
          <w:rFonts w:cs="Arial"/>
        </w:rPr>
        <w:t xml:space="preserve"> et fait l'objet d'un examen au cours d'une réunion du </w:t>
      </w:r>
      <w:r>
        <w:rPr>
          <w:rFonts w:cs="Arial"/>
        </w:rPr>
        <w:t>c</w:t>
      </w:r>
      <w:r w:rsidRPr="00B3418F">
        <w:rPr>
          <w:rFonts w:cs="Arial"/>
        </w:rPr>
        <w:t>omité de pilotage, en vue d'examiner la mise en œuvre éventuelle des recommandations de ce rapport d'audit ou de tirer les conséquences des constatations.</w:t>
      </w:r>
    </w:p>
    <w:p w14:paraId="2DDEC18C" w14:textId="77777777" w:rsidR="00C431DE" w:rsidRPr="00A565BB" w:rsidRDefault="00C431DE" w:rsidP="00C431DE"/>
    <w:p w14:paraId="6C3F46F5" w14:textId="77777777" w:rsidR="00866C42" w:rsidRPr="00B062FE" w:rsidRDefault="00866C42" w:rsidP="00860CBF">
      <w:pPr>
        <w:pStyle w:val="Titre2"/>
      </w:pPr>
      <w:bookmarkStart w:id="306" w:name="_Toc69401835"/>
      <w:bookmarkStart w:id="307" w:name="_Toc75355553"/>
      <w:bookmarkStart w:id="308" w:name="_Toc91167369"/>
      <w:bookmarkStart w:id="309" w:name="_Toc223538568"/>
      <w:bookmarkStart w:id="310" w:name="_Toc69451860"/>
      <w:r w:rsidRPr="00FD0213">
        <w:t>La démarche de sécurité</w:t>
      </w:r>
      <w:bookmarkEnd w:id="306"/>
      <w:bookmarkEnd w:id="307"/>
      <w:bookmarkEnd w:id="308"/>
      <w:bookmarkEnd w:id="309"/>
      <w:r w:rsidRPr="00FD0213">
        <w:t xml:space="preserve">   </w:t>
      </w:r>
    </w:p>
    <w:bookmarkEnd w:id="310"/>
    <w:p w14:paraId="3FE9AC64" w14:textId="6328F356" w:rsidR="00EA4D8F" w:rsidRDefault="00EA4D8F" w:rsidP="00EA4D8F">
      <w:r>
        <w:t xml:space="preserve">Le </w:t>
      </w:r>
      <w:r w:rsidR="00F53E69">
        <w:t xml:space="preserve">Titulaire </w:t>
      </w:r>
      <w:r>
        <w:t xml:space="preserve">intègre l’ensemble de ses réponses dans son offre technique et renseigne l’ensemble des exigences de sécurité dans le Plan d’Assurance Sécurité annexé au CCTP. </w:t>
      </w:r>
    </w:p>
    <w:p w14:paraId="02874775" w14:textId="77777777" w:rsidR="00EA4D8F" w:rsidRDefault="00EA4D8F" w:rsidP="00EA4D8F">
      <w:r>
        <w:t>Toutes les prestations du présent document doivent s’inscrire dans le cadre des recommandations de l’Agence nationale de la sécurité des systèmes d’information (ANSSI) et être conformes aux réglementations en vigueur : Référentiel Général de Sécurité (RGS), la directive Network and Information Security (NIS1 et NIS2).</w:t>
      </w:r>
    </w:p>
    <w:p w14:paraId="1ACD16CB" w14:textId="77777777" w:rsidR="00EA4D8F" w:rsidRDefault="00EA4D8F" w:rsidP="00EA4D8F">
      <w:r>
        <w:t>Le titulaire s’engage à faire appliquer la charte de sécurité utilisateur du pouvoir adjudicateur auprès de ses agents intervenant dans le cadre de la fourniture des services et des prestations et prendre connaissance de la Politique de Sécurité du Système d’Information. Toute mise à jour ultérieure des documents ci-annexés doit être prise en compte.</w:t>
      </w:r>
    </w:p>
    <w:p w14:paraId="48F02192" w14:textId="77777777" w:rsidR="00EA4D8F" w:rsidRDefault="00EA4D8F" w:rsidP="00EA4D8F">
      <w:r>
        <w:t xml:space="preserve">Les exigences relatives à la sécurité doivent être prises en compte dès le début du projet, en respect des principes de </w:t>
      </w:r>
      <w:proofErr w:type="spellStart"/>
      <w:r>
        <w:t>Privacy</w:t>
      </w:r>
      <w:proofErr w:type="spellEnd"/>
      <w:r>
        <w:t xml:space="preserve"> by Design et de Security by Design. </w:t>
      </w:r>
    </w:p>
    <w:p w14:paraId="3F44B4E2" w14:textId="77777777" w:rsidR="00EA4D8F" w:rsidRDefault="00EA4D8F" w:rsidP="00EA4D8F"/>
    <w:p w14:paraId="49DC0995" w14:textId="77777777" w:rsidR="00EA4D8F" w:rsidRDefault="00EA4D8F" w:rsidP="00EA4D8F">
      <w:r>
        <w:t>Le titulaire est tenu à une obligation de conseil, de mise en garde et de recommandations en termes de sécurité et de mise à l’état de l’art. En particulier il s’engage à informer le pouvoir adjudicateur des risques d’une opération envisagée, des incidents éventuels ou potentiels, et de la mise en œuvre éventuelle d’actions correctives ou de prévention.</w:t>
      </w:r>
    </w:p>
    <w:p w14:paraId="19687DE9" w14:textId="686C7403" w:rsidR="00EA4D8F" w:rsidRDefault="00EA4D8F" w:rsidP="00EA4D8F">
      <w:r w:rsidRPr="00181176">
        <w:t>De plus, dans la mesure où des données à caractère personnel appartenant à la CNAF / CAF seront</w:t>
      </w:r>
      <w:r>
        <w:t xml:space="preserve"> échangées avec le titulaire, ce derni</w:t>
      </w:r>
      <w:r w:rsidR="00181176">
        <w:t>e</w:t>
      </w:r>
      <w:r>
        <w:t xml:space="preserve">r s’engage à prendre toutes les précautions utiles afin de préserver la sécurité des informations conformément au Règlement de Protection des Données Personnelles (RGPD) </w:t>
      </w:r>
      <w:r w:rsidRPr="00181176">
        <w:t xml:space="preserve">« Annexe </w:t>
      </w:r>
      <w:r w:rsidR="00874967">
        <w:t>R8</w:t>
      </w:r>
      <w:r w:rsidRPr="00181176">
        <w:t>_CCTP _Clauses sous-traitance RGPD » et</w:t>
      </w:r>
      <w:r>
        <w:t xml:space="preserve"> à la loi n° 78-17 du 6 janvier 1978 modifiée. Pour connaître toutes les dispositions précises à respecter en la matière, le </w:t>
      </w:r>
      <w:r w:rsidR="00874967">
        <w:t>Titulaire</w:t>
      </w:r>
      <w:r>
        <w:t xml:space="preserve"> doit se reporter au CCAP et à l’annexe au présent CCTP relative à la protection des données personnelles.</w:t>
      </w:r>
    </w:p>
    <w:p w14:paraId="58B312E2" w14:textId="147FED05" w:rsidR="00EA4D8F" w:rsidRDefault="00EA4D8F" w:rsidP="00EA4D8F">
      <w:r>
        <w:t xml:space="preserve">Le </w:t>
      </w:r>
      <w:r w:rsidR="00874967">
        <w:t>Titul</w:t>
      </w:r>
      <w:r w:rsidR="00897EAD">
        <w:t>ai</w:t>
      </w:r>
      <w:r w:rsidR="00874967">
        <w:t>re</w:t>
      </w:r>
      <w:r>
        <w:t xml:space="preserve"> s’engage, dans sa réponse, à compléter le Plan d’Assurance Sécurité de la CNAF (PAS) présent en annexe. Ce PAS portera les obligations en termes de sécurité des systèmes d’information à exécuter pendant toute la durée des prestations.</w:t>
      </w:r>
    </w:p>
    <w:p w14:paraId="68E84DA1" w14:textId="77777777" w:rsidR="00EA4D8F" w:rsidRDefault="00EA4D8F" w:rsidP="00EA4D8F">
      <w:pPr>
        <w:rPr>
          <w:b/>
          <w:bCs/>
        </w:rPr>
      </w:pPr>
      <w:bookmarkStart w:id="311" w:name="_Hlk205380345"/>
      <w:r>
        <w:rPr>
          <w:b/>
          <w:bCs/>
        </w:rPr>
        <w:t>Les exigences de sécurité spécifiques le cas échéant se trouvent dans les paragraphes suivants.</w:t>
      </w:r>
      <w:bookmarkEnd w:id="311"/>
    </w:p>
    <w:p w14:paraId="1A3BEA4F" w14:textId="77777777" w:rsidR="00EA4D8F" w:rsidRDefault="00EA4D8F" w:rsidP="00866C42">
      <w:pPr>
        <w:autoSpaceDE w:val="0"/>
        <w:autoSpaceDN w:val="0"/>
        <w:rPr>
          <w:sz w:val="21"/>
          <w:szCs w:val="21"/>
        </w:rPr>
      </w:pPr>
    </w:p>
    <w:p w14:paraId="1EE00D83" w14:textId="77777777" w:rsidR="008B1DF4" w:rsidRPr="004C422C" w:rsidRDefault="008B1DF4" w:rsidP="00860CBF">
      <w:pPr>
        <w:pStyle w:val="Titre2"/>
      </w:pPr>
      <w:bookmarkStart w:id="312" w:name="_Toc207091857"/>
      <w:bookmarkStart w:id="313" w:name="_Toc207091858"/>
      <w:bookmarkStart w:id="314" w:name="_Toc207091859"/>
      <w:bookmarkStart w:id="315" w:name="_Toc207091860"/>
      <w:bookmarkStart w:id="316" w:name="_Toc207091861"/>
      <w:bookmarkStart w:id="317" w:name="_Toc207091862"/>
      <w:bookmarkStart w:id="318" w:name="_Toc207091863"/>
      <w:bookmarkStart w:id="319" w:name="_Toc207091864"/>
      <w:bookmarkStart w:id="320" w:name="_Toc207091865"/>
      <w:bookmarkStart w:id="321" w:name="_Toc207091866"/>
      <w:bookmarkStart w:id="322" w:name="_Toc207091867"/>
      <w:bookmarkStart w:id="323" w:name="_Toc207091868"/>
      <w:bookmarkStart w:id="324" w:name="_Toc207091869"/>
      <w:bookmarkStart w:id="325" w:name="_Toc207091870"/>
      <w:bookmarkStart w:id="326" w:name="_Toc207091871"/>
      <w:bookmarkStart w:id="327" w:name="_Toc207091872"/>
      <w:bookmarkStart w:id="328" w:name="_Toc207091873"/>
      <w:bookmarkStart w:id="329" w:name="_Toc207091874"/>
      <w:bookmarkStart w:id="330" w:name="_Toc207091875"/>
      <w:bookmarkStart w:id="331" w:name="_Toc207091876"/>
      <w:bookmarkStart w:id="332" w:name="_Toc207091877"/>
      <w:bookmarkStart w:id="333" w:name="_Toc207091878"/>
      <w:bookmarkStart w:id="334" w:name="_Toc207091879"/>
      <w:bookmarkStart w:id="335" w:name="_Toc207091880"/>
      <w:bookmarkStart w:id="336" w:name="_Toc207091881"/>
      <w:bookmarkStart w:id="337" w:name="_Toc207091882"/>
      <w:bookmarkStart w:id="338" w:name="_Toc207091883"/>
      <w:bookmarkStart w:id="339" w:name="_Toc207091884"/>
      <w:bookmarkStart w:id="340" w:name="_Toc207091885"/>
      <w:bookmarkStart w:id="341" w:name="_Toc207091886"/>
      <w:bookmarkStart w:id="342" w:name="_Toc207091887"/>
      <w:bookmarkStart w:id="343" w:name="_Toc207091888"/>
      <w:bookmarkStart w:id="344" w:name="_Toc207091889"/>
      <w:bookmarkStart w:id="345" w:name="_Toc207091890"/>
      <w:bookmarkStart w:id="346" w:name="_Toc207091891"/>
      <w:bookmarkStart w:id="347" w:name="_Toc207091892"/>
      <w:bookmarkStart w:id="348" w:name="_Toc207091893"/>
      <w:bookmarkStart w:id="349" w:name="_Toc207091894"/>
      <w:bookmarkStart w:id="350" w:name="_Toc207091895"/>
      <w:bookmarkStart w:id="351" w:name="_Toc207091896"/>
      <w:bookmarkStart w:id="352" w:name="_Toc207091897"/>
      <w:bookmarkStart w:id="353" w:name="_Toc207091898"/>
      <w:bookmarkStart w:id="354" w:name="_Toc207091899"/>
      <w:bookmarkStart w:id="355" w:name="_Toc207091900"/>
      <w:bookmarkStart w:id="356" w:name="_Toc207091901"/>
      <w:bookmarkStart w:id="357" w:name="_Toc207091902"/>
      <w:bookmarkStart w:id="358" w:name="_Toc207091903"/>
      <w:bookmarkStart w:id="359" w:name="_Toc207091904"/>
      <w:bookmarkStart w:id="360" w:name="_Toc207091905"/>
      <w:bookmarkStart w:id="361" w:name="_Toc207091906"/>
      <w:bookmarkStart w:id="362" w:name="_Toc207091907"/>
      <w:bookmarkStart w:id="363" w:name="_Toc207091908"/>
      <w:bookmarkStart w:id="364" w:name="_Toc207091909"/>
      <w:bookmarkStart w:id="365" w:name="_Toc207091910"/>
      <w:bookmarkStart w:id="366" w:name="_Toc207091911"/>
      <w:bookmarkStart w:id="367" w:name="_Toc207091912"/>
      <w:bookmarkStart w:id="368" w:name="_Toc207091913"/>
      <w:bookmarkStart w:id="369" w:name="_Toc207091914"/>
      <w:bookmarkStart w:id="370" w:name="_Toc207091915"/>
      <w:bookmarkStart w:id="371" w:name="_Toc207091916"/>
      <w:bookmarkStart w:id="372" w:name="_Toc207091917"/>
      <w:bookmarkStart w:id="373" w:name="_Toc207091918"/>
      <w:bookmarkStart w:id="374" w:name="_Toc207091919"/>
      <w:bookmarkStart w:id="375" w:name="_Toc207091920"/>
      <w:bookmarkStart w:id="376" w:name="_Toc207091921"/>
      <w:bookmarkStart w:id="377" w:name="_Toc207091922"/>
      <w:bookmarkStart w:id="378" w:name="_Toc207091923"/>
      <w:bookmarkStart w:id="379" w:name="_Toc207091924"/>
      <w:bookmarkStart w:id="380" w:name="_Toc207091925"/>
      <w:bookmarkStart w:id="381" w:name="_Toc207091926"/>
      <w:bookmarkStart w:id="382" w:name="_Toc207091927"/>
      <w:bookmarkStart w:id="383" w:name="_Toc207091928"/>
      <w:bookmarkStart w:id="384" w:name="_Toc207091929"/>
      <w:bookmarkStart w:id="385" w:name="_Toc207091930"/>
      <w:bookmarkStart w:id="386" w:name="_Toc207091931"/>
      <w:bookmarkStart w:id="387" w:name="_Toc207091932"/>
      <w:bookmarkStart w:id="388" w:name="_Toc207091933"/>
      <w:bookmarkStart w:id="389" w:name="_Toc207091934"/>
      <w:bookmarkStart w:id="390" w:name="_Toc207091935"/>
      <w:bookmarkStart w:id="391" w:name="_Toc207091936"/>
      <w:bookmarkStart w:id="392" w:name="_Toc207091937"/>
      <w:bookmarkStart w:id="393" w:name="_Toc207091938"/>
      <w:bookmarkStart w:id="394" w:name="_Toc207091939"/>
      <w:bookmarkStart w:id="395" w:name="_Toc207091940"/>
      <w:bookmarkStart w:id="396" w:name="_Toc207091941"/>
      <w:bookmarkStart w:id="397" w:name="_Toc207091942"/>
      <w:bookmarkStart w:id="398" w:name="_Toc207091943"/>
      <w:bookmarkStart w:id="399" w:name="_Toc207091944"/>
      <w:bookmarkStart w:id="400" w:name="_Toc207091945"/>
      <w:bookmarkStart w:id="401" w:name="_Toc207091946"/>
      <w:bookmarkStart w:id="402" w:name="_Toc207091947"/>
      <w:bookmarkStart w:id="403" w:name="_Toc207091948"/>
      <w:bookmarkStart w:id="404" w:name="_Toc207091949"/>
      <w:bookmarkStart w:id="405" w:name="_Toc207091950"/>
      <w:bookmarkStart w:id="406" w:name="_Toc207091951"/>
      <w:bookmarkStart w:id="407" w:name="_Toc207091952"/>
      <w:bookmarkStart w:id="408" w:name="_Toc207091953"/>
      <w:bookmarkStart w:id="409" w:name="_Toc207091954"/>
      <w:bookmarkStart w:id="410" w:name="_Toc207091955"/>
      <w:bookmarkStart w:id="411" w:name="_Toc207091956"/>
      <w:bookmarkStart w:id="412" w:name="_Toc207091957"/>
      <w:bookmarkStart w:id="413" w:name="_Toc207091958"/>
      <w:bookmarkStart w:id="414" w:name="_Toc207091959"/>
      <w:bookmarkStart w:id="415" w:name="_Toc207091960"/>
      <w:bookmarkStart w:id="416" w:name="_Toc207091961"/>
      <w:bookmarkStart w:id="417" w:name="_Toc207091962"/>
      <w:bookmarkStart w:id="418" w:name="_Toc207091963"/>
      <w:bookmarkStart w:id="419" w:name="_Toc207091964"/>
      <w:bookmarkStart w:id="420" w:name="_Toc207091965"/>
      <w:bookmarkStart w:id="421" w:name="_Toc207091966"/>
      <w:bookmarkStart w:id="422" w:name="_Toc207091967"/>
      <w:bookmarkStart w:id="423" w:name="_Toc207091968"/>
      <w:bookmarkStart w:id="424" w:name="_Toc207091969"/>
      <w:bookmarkStart w:id="425" w:name="_Toc207091970"/>
      <w:bookmarkStart w:id="426" w:name="_Toc207091971"/>
      <w:bookmarkStart w:id="427" w:name="_Toc207091972"/>
      <w:bookmarkStart w:id="428" w:name="_Toc207091973"/>
      <w:bookmarkStart w:id="429" w:name="_Toc69401839"/>
      <w:bookmarkStart w:id="430" w:name="_Toc69451864"/>
      <w:bookmarkStart w:id="431" w:name="_Toc75355557"/>
      <w:bookmarkStart w:id="432" w:name="_Ref77758310"/>
      <w:bookmarkStart w:id="433" w:name="_Toc91167373"/>
      <w:bookmarkStart w:id="434" w:name="_Toc223538569"/>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r w:rsidRPr="004C422C">
        <w:lastRenderedPageBreak/>
        <w:t>La démarche qualité</w:t>
      </w:r>
      <w:bookmarkEnd w:id="429"/>
      <w:bookmarkEnd w:id="430"/>
      <w:bookmarkEnd w:id="431"/>
      <w:bookmarkEnd w:id="432"/>
      <w:bookmarkEnd w:id="433"/>
      <w:bookmarkEnd w:id="434"/>
      <w:r w:rsidRPr="004C422C">
        <w:t xml:space="preserve"> </w:t>
      </w:r>
    </w:p>
    <w:p w14:paraId="14731BA1" w14:textId="77777777" w:rsidR="008B1DF4" w:rsidRDefault="008B1DF4" w:rsidP="008B1DF4">
      <w:r w:rsidRPr="49B4E2F1">
        <w:t>La qualité des prestations et la satisfaction de la CNAF seront appréciées selon les axes suivants :</w:t>
      </w:r>
    </w:p>
    <w:p w14:paraId="1EF7BC71"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Les délais de réponse et la réactivité sur le déclenchement de nouvelles commandes d’UO</w:t>
      </w:r>
    </w:p>
    <w:p w14:paraId="2105036F"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Le respect des engagements pris et notamment des échéanciers des livrables</w:t>
      </w:r>
    </w:p>
    <w:p w14:paraId="58617EA2"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Le respect de la méthodologie, des processus de pilotage et de fabrication de la CNAF : tenue des réunions, respect des normes documentaires, etc.</w:t>
      </w:r>
    </w:p>
    <w:p w14:paraId="2F43E75E"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La qualité des livrables documentaires : qualité rédactionnelle, lisibilité, compréhension et restitution correcte des besoins, exhaustivité fonctionnelle et technique, précision des règles de gestion.</w:t>
      </w:r>
    </w:p>
    <w:p w14:paraId="5B0FC4CF"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La conformité des livrables informatiques : respect des normes du marché et des exigences de la CNAF. La qualité du logiciel livrée sera mesurée :</w:t>
      </w:r>
    </w:p>
    <w:p w14:paraId="06FE13DE" w14:textId="77777777" w:rsidR="008B1DF4" w:rsidRDefault="008B1DF4" w:rsidP="008B1DF4">
      <w:pPr>
        <w:pStyle w:val="Sous-puceMEK"/>
        <w:rPr>
          <w:rFonts w:eastAsiaTheme="minorEastAsia"/>
        </w:rPr>
      </w:pPr>
      <w:r w:rsidRPr="49B4E2F1">
        <w:rPr>
          <w:rFonts w:eastAsia="Calibri"/>
        </w:rPr>
        <w:t>Sur le nombre de défauts logiciels constatés lors de la qualification CNAF ou de la production</w:t>
      </w:r>
    </w:p>
    <w:p w14:paraId="5C4CD6E1" w14:textId="77777777" w:rsidR="008B1DF4" w:rsidRDefault="008B1DF4" w:rsidP="008B1DF4">
      <w:pPr>
        <w:pStyle w:val="Sous-puceMEK"/>
        <w:rPr>
          <w:rFonts w:eastAsiaTheme="minorEastAsia"/>
        </w:rPr>
      </w:pPr>
      <w:r w:rsidRPr="49B4E2F1">
        <w:rPr>
          <w:rFonts w:eastAsia="Calibri"/>
        </w:rPr>
        <w:t>Sur l’évaluation de la qualité intrinsèque du code pour garantir les exigences non fonctionnelles de maintenabilité, évolutivité, sécurité, robustesse et stabilité.  Un outil de revue de code sera utilisé pour analyser la qualité du code développé auquel la CNAF aura accès.</w:t>
      </w:r>
    </w:p>
    <w:p w14:paraId="0ADC6E87"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L’adéquation des compétences mises à disposition au regard des engagements</w:t>
      </w:r>
    </w:p>
    <w:p w14:paraId="4588DD07"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Le management de la prestation</w:t>
      </w:r>
    </w:p>
    <w:p w14:paraId="2E9420EC"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La coopération entre les équipes opérationnelle internes ou externes</w:t>
      </w:r>
    </w:p>
    <w:p w14:paraId="03BFCD3D"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Le devoir de conseil du titulaire, l’apport d’idées novatrices, la pertinence des solutions proposées</w:t>
      </w:r>
    </w:p>
    <w:p w14:paraId="703145EB" w14:textId="77777777" w:rsidR="008B1DF4" w:rsidRPr="00FC3851"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La qualité des transferts</w:t>
      </w:r>
      <w:r w:rsidRPr="00FC3851">
        <w:rPr>
          <w:rFonts w:ascii="Calibri" w:eastAsiaTheme="minorHAnsi" w:hAnsi="Calibri" w:cs="Calibri"/>
          <w:sz w:val="22"/>
          <w:szCs w:val="22"/>
          <w:lang w:eastAsia="en-US"/>
        </w:rPr>
        <w:t xml:space="preserve"> de connaissances potentiels</w:t>
      </w:r>
    </w:p>
    <w:p w14:paraId="2D544162" w14:textId="77777777" w:rsidR="008B1DF4" w:rsidRDefault="008B1DF4" w:rsidP="008B1DF4">
      <w:pPr>
        <w:spacing w:line="257" w:lineRule="auto"/>
        <w:rPr>
          <w:rFonts w:ascii="Calibri" w:eastAsia="Calibri" w:hAnsi="Calibri" w:cs="Calibri"/>
        </w:rPr>
      </w:pPr>
      <w:r w:rsidRPr="49B4E2F1">
        <w:rPr>
          <w:rFonts w:ascii="Calibri" w:eastAsia="Calibri" w:hAnsi="Calibri" w:cs="Calibri"/>
        </w:rPr>
        <w:t xml:space="preserve">Ces points devront faire l’objet d’indicateurs </w:t>
      </w:r>
      <w:r>
        <w:rPr>
          <w:rFonts w:ascii="Calibri" w:eastAsia="Calibri" w:hAnsi="Calibri" w:cs="Calibri"/>
        </w:rPr>
        <w:t>(</w:t>
      </w:r>
      <w:r w:rsidRPr="005F08EE">
        <w:rPr>
          <w:rFonts w:ascii="Calibri" w:eastAsia="Calibri" w:hAnsi="Calibri" w:cs="Calibri"/>
          <w:i/>
          <w:iCs/>
        </w:rPr>
        <w:t>a minima</w:t>
      </w:r>
      <w:r>
        <w:rPr>
          <w:rFonts w:ascii="Calibri" w:eastAsia="Calibri" w:hAnsi="Calibri" w:cs="Calibri"/>
        </w:rPr>
        <w:t xml:space="preserve"> ceux listés dans le présent CCTP)</w:t>
      </w:r>
      <w:r w:rsidRPr="49B4E2F1">
        <w:rPr>
          <w:rFonts w:ascii="Calibri" w:eastAsia="Calibri" w:hAnsi="Calibri" w:cs="Calibri"/>
        </w:rPr>
        <w:t xml:space="preserve"> restitués via des tableaux de bord analysés dans le cadre des comités de pilotage de la prestation. Ces tableaux de bord doivent asseoir une démarche d’adaptation et d’amélioration continue de la part du titulaire.</w:t>
      </w:r>
    </w:p>
    <w:p w14:paraId="145D0D91" w14:textId="77777777" w:rsidR="008B1DF4" w:rsidRDefault="008B1DF4" w:rsidP="008B1DF4">
      <w:pPr>
        <w:spacing w:line="257" w:lineRule="auto"/>
        <w:rPr>
          <w:rFonts w:ascii="Calibri" w:eastAsia="Calibri" w:hAnsi="Calibri" w:cs="Calibri"/>
        </w:rPr>
      </w:pPr>
      <w:r w:rsidRPr="49B4E2F1">
        <w:rPr>
          <w:rFonts w:ascii="Calibri" w:eastAsia="Calibri" w:hAnsi="Calibri" w:cs="Calibri"/>
        </w:rPr>
        <w:t xml:space="preserve">Le titulaire devra fournir une première version d’un Plan Qualité dont l’objectif est de satisfaire les exigences mutuelles CNAF et titulaire en matière de qualité et de performance sur les prestations et d’assurer le niveau de maîtrise nécessaire aux atteintes des exigences opérationnelles et contractuelles. Les prescriptions qu’il contient sont simples et réalistes pour être applicables et aisément vérifiables. </w:t>
      </w:r>
    </w:p>
    <w:p w14:paraId="50DE39A8" w14:textId="77777777" w:rsidR="008B1DF4" w:rsidRPr="006C3570" w:rsidRDefault="008B1DF4" w:rsidP="008B1DF4">
      <w:pPr>
        <w:pStyle w:val="xmsolistparagraph"/>
        <w:rPr>
          <w:rFonts w:ascii="Calibri" w:eastAsia="Calibri" w:hAnsi="Calibri" w:cs="Calibri"/>
          <w:sz w:val="22"/>
          <w:szCs w:val="22"/>
          <w:lang w:eastAsia="en-US"/>
        </w:rPr>
      </w:pPr>
      <w:r w:rsidRPr="006C3570">
        <w:rPr>
          <w:rFonts w:ascii="Calibri" w:eastAsia="Calibri" w:hAnsi="Calibri" w:cs="Calibri"/>
          <w:sz w:val="22"/>
          <w:szCs w:val="22"/>
          <w:lang w:eastAsia="en-US"/>
        </w:rPr>
        <w:t>En accord avec les exigences énoncées par la CNAF, il devra :</w:t>
      </w:r>
    </w:p>
    <w:p w14:paraId="7856D4E5"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Préciser les modalités de gestion et de suivi du PAQ</w:t>
      </w:r>
    </w:p>
    <w:p w14:paraId="3632407D"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Rappeler le domaine d’application : périmètre, contenu</w:t>
      </w:r>
    </w:p>
    <w:p w14:paraId="40E0D972"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Inclure le plan de management précisant l’organisation de l’équipe du titulaire, les principes de pilotage et de suivi des prestations, les relations entre les différentes parties</w:t>
      </w:r>
    </w:p>
    <w:p w14:paraId="0D02C2AF" w14:textId="77777777" w:rsidR="008B1DF4" w:rsidRPr="004F3923"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Préciser le plan de management des risques</w:t>
      </w:r>
    </w:p>
    <w:p w14:paraId="3DF36600" w14:textId="77777777" w:rsidR="008B1DF4" w:rsidRPr="000B5B56" w:rsidRDefault="008B1DF4" w:rsidP="008B1DF4">
      <w:pPr>
        <w:pStyle w:val="xmsolistparagraph"/>
        <w:numPr>
          <w:ilvl w:val="0"/>
          <w:numId w:val="1"/>
        </w:numPr>
        <w:spacing w:before="0"/>
        <w:rPr>
          <w:rFonts w:eastAsiaTheme="minorEastAsia"/>
        </w:rPr>
      </w:pPr>
      <w:r w:rsidRPr="004F3923">
        <w:rPr>
          <w:rFonts w:ascii="Calibri" w:eastAsiaTheme="minorHAnsi" w:hAnsi="Calibri" w:cs="Calibri"/>
          <w:sz w:val="22"/>
          <w:szCs w:val="22"/>
          <w:lang w:eastAsia="en-US"/>
        </w:rPr>
        <w:t>Inclure le plan de réalisation précisant les principes de gestion des services demandés au titulaire et les</w:t>
      </w:r>
      <w:r w:rsidRPr="00FC3851">
        <w:rPr>
          <w:rFonts w:ascii="Calibri" w:eastAsiaTheme="minorHAnsi" w:hAnsi="Calibri" w:cs="Calibri"/>
          <w:sz w:val="22"/>
          <w:szCs w:val="22"/>
          <w:lang w:eastAsia="en-US"/>
        </w:rPr>
        <w:t xml:space="preserve"> principes de fonctionnement associés : méthodes, procédures, règles, normes et standards applicables</w:t>
      </w:r>
    </w:p>
    <w:p w14:paraId="3D9CF135" w14:textId="77777777" w:rsidR="008B1DF4"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 xml:space="preserve">Enoncer les principes de gestion et de contrôle de l’assurance qualité (vérification, revue, acceptation, gestion des non-conformités, …) </w:t>
      </w:r>
    </w:p>
    <w:p w14:paraId="48DE449D" w14:textId="77777777" w:rsidR="008B1DF4" w:rsidRPr="000B5B56" w:rsidRDefault="008B1DF4" w:rsidP="008B1DF4">
      <w:pPr>
        <w:pStyle w:val="xmsolistparagraph"/>
        <w:numPr>
          <w:ilvl w:val="0"/>
          <w:numId w:val="1"/>
        </w:numPr>
        <w:spacing w:before="0"/>
        <w:rPr>
          <w:rFonts w:ascii="Calibri" w:eastAsiaTheme="minorHAnsi" w:hAnsi="Calibri" w:cs="Calibri"/>
          <w:sz w:val="22"/>
          <w:szCs w:val="22"/>
          <w:lang w:eastAsia="en-US"/>
        </w:rPr>
      </w:pPr>
      <w:r w:rsidRPr="004F3923">
        <w:rPr>
          <w:rFonts w:ascii="Calibri" w:eastAsiaTheme="minorHAnsi" w:hAnsi="Calibri" w:cs="Calibri"/>
          <w:sz w:val="22"/>
          <w:szCs w:val="22"/>
          <w:lang w:eastAsia="en-US"/>
        </w:rPr>
        <w:t>Préciser les indicateurs relatifs au respect du niveau de service attendu, à la</w:t>
      </w:r>
      <w:r w:rsidRPr="000B5B56">
        <w:rPr>
          <w:rFonts w:ascii="Calibri" w:eastAsiaTheme="minorHAnsi" w:hAnsi="Calibri" w:cs="Calibri"/>
          <w:sz w:val="22"/>
          <w:szCs w:val="22"/>
          <w:lang w:eastAsia="en-US"/>
        </w:rPr>
        <w:t xml:space="preserve"> performance et à la qualité des prestations </w:t>
      </w:r>
    </w:p>
    <w:p w14:paraId="11FB0405" w14:textId="77777777" w:rsidR="008B1DF4" w:rsidRPr="000B5B56" w:rsidRDefault="008B1DF4" w:rsidP="008B1DF4">
      <w:pPr>
        <w:pStyle w:val="xmsolistparagraph"/>
        <w:numPr>
          <w:ilvl w:val="0"/>
          <w:numId w:val="1"/>
        </w:numPr>
        <w:spacing w:before="0"/>
        <w:rPr>
          <w:rFonts w:ascii="Calibri" w:eastAsiaTheme="minorHAnsi" w:hAnsi="Calibri" w:cs="Calibri"/>
          <w:sz w:val="22"/>
          <w:szCs w:val="22"/>
          <w:lang w:eastAsia="en-US"/>
        </w:rPr>
      </w:pPr>
      <w:r w:rsidRPr="000B5B56">
        <w:rPr>
          <w:rFonts w:ascii="Calibri" w:eastAsiaTheme="minorHAnsi" w:hAnsi="Calibri" w:cs="Calibri"/>
          <w:sz w:val="22"/>
          <w:szCs w:val="22"/>
          <w:lang w:eastAsia="en-US"/>
        </w:rPr>
        <w:lastRenderedPageBreak/>
        <w:t>Décrire les modalités de gestion de l’amélioration continue et de l’élaboration du plan d’actions associé</w:t>
      </w:r>
    </w:p>
    <w:p w14:paraId="65D5E425" w14:textId="77777777" w:rsidR="008B1DF4" w:rsidRDefault="008B1DF4" w:rsidP="008B1DF4">
      <w:pPr>
        <w:spacing w:line="257" w:lineRule="auto"/>
        <w:rPr>
          <w:rFonts w:ascii="Calibri" w:eastAsia="Calibri" w:hAnsi="Calibri" w:cs="Calibri"/>
        </w:rPr>
      </w:pPr>
      <w:r w:rsidRPr="49B4E2F1">
        <w:rPr>
          <w:rFonts w:ascii="Calibri" w:eastAsia="Calibri" w:hAnsi="Calibri" w:cs="Calibri"/>
        </w:rPr>
        <w:t xml:space="preserve"> Au titre de la prestation de prise en main initiale, ce Plan d’Assurance Qualité devra être complété à jour en accord avec la CNAF lors d’ateliers spécifiques. Il fera ensuite l’objet de révisions en tant que de besoin pendant toute la durée d’exécution du marché afin d’apporter toutes les précisions complémentaires ou évolutions jugées nécessaires par la CNAF et/ou le titulaire. </w:t>
      </w:r>
    </w:p>
    <w:p w14:paraId="599E3F59" w14:textId="177E5E1C" w:rsidR="008B1DF4" w:rsidRDefault="008B1DF4" w:rsidP="008B1DF4">
      <w:pPr>
        <w:spacing w:line="257" w:lineRule="auto"/>
        <w:rPr>
          <w:rFonts w:ascii="Calibri" w:eastAsia="Calibri" w:hAnsi="Calibri" w:cs="Calibri"/>
        </w:rPr>
      </w:pPr>
      <w:r w:rsidRPr="49B4E2F1">
        <w:rPr>
          <w:rFonts w:ascii="Calibri" w:eastAsia="Calibri" w:hAnsi="Calibri" w:cs="Calibri"/>
        </w:rPr>
        <w:t xml:space="preserve">Cette révision doit permettre la mise en conformité par rapport aux évolutions induites par la démarche qualité et adaptation / amélioration continue des processus CNAF et à la réalité du quotidien des équipes opérationnelles et de pilotage. Cette révision doit également intégrer l’amélioration des indicateurs en vue d’accroitre leur pertinence et d’enrichir ainsi le système de </w:t>
      </w:r>
      <w:proofErr w:type="spellStart"/>
      <w:r w:rsidRPr="49B4E2F1">
        <w:rPr>
          <w:rFonts w:ascii="Calibri" w:eastAsia="Calibri" w:hAnsi="Calibri" w:cs="Calibri"/>
        </w:rPr>
        <w:t>reporting</w:t>
      </w:r>
      <w:proofErr w:type="spellEnd"/>
      <w:r w:rsidRPr="49B4E2F1">
        <w:rPr>
          <w:rFonts w:ascii="Calibri" w:eastAsia="Calibri" w:hAnsi="Calibri" w:cs="Calibri"/>
        </w:rPr>
        <w:t xml:space="preserve"> (modes de calcul, valeurs cible, …). Ces demandes d’évolution émaneront du responsable </w:t>
      </w:r>
      <w:r w:rsidR="00CA0E9B">
        <w:rPr>
          <w:rFonts w:ascii="Calibri" w:eastAsia="Calibri" w:hAnsi="Calibri" w:cs="Calibri"/>
        </w:rPr>
        <w:t>GAIA</w:t>
      </w:r>
      <w:r w:rsidRPr="49B4E2F1">
        <w:rPr>
          <w:rFonts w:ascii="Calibri" w:eastAsia="Calibri" w:hAnsi="Calibri" w:cs="Calibri"/>
        </w:rPr>
        <w:t>, de la mission Qualité DSI ou du titulaire</w:t>
      </w:r>
      <w:r>
        <w:rPr>
          <w:rFonts w:ascii="Calibri" w:eastAsia="Calibri" w:hAnsi="Calibri" w:cs="Calibri"/>
        </w:rPr>
        <w:t xml:space="preserve"> </w:t>
      </w:r>
      <w:r w:rsidRPr="49B4E2F1">
        <w:rPr>
          <w:rFonts w:ascii="Calibri" w:eastAsia="Calibri" w:hAnsi="Calibri" w:cs="Calibri"/>
        </w:rPr>
        <w:t>et seront soumises à l’acceptation des parties concernées.</w:t>
      </w:r>
    </w:p>
    <w:p w14:paraId="26F1265B" w14:textId="77777777" w:rsidR="008B1DF4" w:rsidRDefault="008B1DF4" w:rsidP="008B1DF4">
      <w:pPr>
        <w:spacing w:line="257" w:lineRule="auto"/>
        <w:rPr>
          <w:rFonts w:ascii="Calibri" w:eastAsia="Calibri" w:hAnsi="Calibri" w:cs="Calibri"/>
        </w:rPr>
      </w:pPr>
      <w:r>
        <w:rPr>
          <w:rFonts w:ascii="Calibri" w:eastAsia="Calibri" w:hAnsi="Calibri" w:cs="Calibri"/>
        </w:rPr>
        <w:t>Le comité de pilotage</w:t>
      </w:r>
      <w:r w:rsidRPr="2E86E650">
        <w:rPr>
          <w:rFonts w:ascii="Calibri" w:eastAsia="Calibri" w:hAnsi="Calibri" w:cs="Calibri"/>
        </w:rPr>
        <w:t xml:space="preserve"> permettra de traiter ces points. </w:t>
      </w:r>
    </w:p>
    <w:p w14:paraId="0C592F8D" w14:textId="77777777" w:rsidR="008B1DF4" w:rsidRDefault="008B1DF4" w:rsidP="008B1DF4">
      <w:pPr>
        <w:ind w:left="708"/>
      </w:pPr>
    </w:p>
    <w:p w14:paraId="5481FA6E" w14:textId="77777777" w:rsidR="008B1DF4" w:rsidRPr="003B404A" w:rsidRDefault="008B1DF4" w:rsidP="00860CBF">
      <w:pPr>
        <w:pStyle w:val="Titre2"/>
      </w:pPr>
      <w:bookmarkStart w:id="435" w:name="_Toc69401840"/>
      <w:bookmarkStart w:id="436" w:name="_Toc69451865"/>
      <w:bookmarkStart w:id="437" w:name="_Toc75355558"/>
      <w:bookmarkStart w:id="438" w:name="_Toc91167374"/>
      <w:bookmarkStart w:id="439" w:name="_Toc223538570"/>
      <w:r w:rsidRPr="003B404A">
        <w:t>Description de la garantie</w:t>
      </w:r>
      <w:bookmarkEnd w:id="435"/>
      <w:bookmarkEnd w:id="436"/>
      <w:bookmarkEnd w:id="437"/>
      <w:bookmarkEnd w:id="438"/>
      <w:bookmarkEnd w:id="4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252"/>
      </w:tblGrid>
      <w:tr w:rsidR="008B1DF4" w:rsidRPr="004C422C" w14:paraId="0EC9ECCB" w14:textId="77777777" w:rsidTr="00FA042B">
        <w:trPr>
          <w:tblHeader/>
        </w:trPr>
        <w:tc>
          <w:tcPr>
            <w:tcW w:w="1120" w:type="pct"/>
            <w:shd w:val="clear" w:color="auto" w:fill="D9E2F3" w:themeFill="accent1" w:themeFillTint="33"/>
          </w:tcPr>
          <w:p w14:paraId="19712F5F" w14:textId="77777777" w:rsidR="008B1DF4" w:rsidRPr="00850466" w:rsidRDefault="008B1DF4" w:rsidP="00FA042B">
            <w:pPr>
              <w:rPr>
                <w:rStyle w:val="lev"/>
                <w:b w:val="0"/>
              </w:rPr>
            </w:pPr>
            <w:r w:rsidRPr="00850466">
              <w:rPr>
                <w:rStyle w:val="lev"/>
              </w:rPr>
              <w:t>Titre</w:t>
            </w:r>
          </w:p>
        </w:tc>
        <w:tc>
          <w:tcPr>
            <w:tcW w:w="3880" w:type="pct"/>
            <w:shd w:val="clear" w:color="auto" w:fill="D9E2F3" w:themeFill="accent1" w:themeFillTint="33"/>
          </w:tcPr>
          <w:p w14:paraId="26330816" w14:textId="77777777" w:rsidR="008B1DF4" w:rsidRPr="00850466" w:rsidRDefault="008B1DF4" w:rsidP="00FA042B">
            <w:pPr>
              <w:rPr>
                <w:rStyle w:val="lev"/>
                <w:b w:val="0"/>
              </w:rPr>
            </w:pPr>
            <w:r w:rsidRPr="00850466">
              <w:rPr>
                <w:rStyle w:val="lev"/>
              </w:rPr>
              <w:t>Garantie</w:t>
            </w:r>
          </w:p>
        </w:tc>
      </w:tr>
      <w:tr w:rsidR="008B1DF4" w:rsidRPr="004C422C" w14:paraId="30E74ADE" w14:textId="77777777" w:rsidTr="00FA042B">
        <w:tc>
          <w:tcPr>
            <w:tcW w:w="1120" w:type="pct"/>
          </w:tcPr>
          <w:p w14:paraId="738DCF15" w14:textId="77777777" w:rsidR="008B1DF4" w:rsidRPr="004C422C" w:rsidRDefault="008B1DF4" w:rsidP="00FA042B">
            <w:pPr>
              <w:rPr>
                <w:b/>
              </w:rPr>
            </w:pPr>
            <w:r w:rsidRPr="004C422C">
              <w:t>Garantie de compatibilité</w:t>
            </w:r>
          </w:p>
        </w:tc>
        <w:tc>
          <w:tcPr>
            <w:tcW w:w="3880" w:type="pct"/>
          </w:tcPr>
          <w:p w14:paraId="224E4055" w14:textId="77777777" w:rsidR="008B1DF4" w:rsidRPr="004C422C" w:rsidRDefault="008B1DF4" w:rsidP="00FA042B">
            <w:pPr>
              <w:rPr>
                <w:rFonts w:eastAsia="Calibri"/>
              </w:rPr>
            </w:pPr>
            <w:r w:rsidRPr="004C422C">
              <w:rPr>
                <w:rFonts w:eastAsia="Calibri"/>
              </w:rPr>
              <w:t>Le Titulaire garantit la compatibilité entre eux des différents éléments composant ses livraisons.</w:t>
            </w:r>
          </w:p>
          <w:p w14:paraId="2F06BF57" w14:textId="77777777" w:rsidR="008B1DF4" w:rsidRPr="004C422C" w:rsidRDefault="008B1DF4" w:rsidP="00FA042B">
            <w:r w:rsidRPr="004C422C">
              <w:rPr>
                <w:rFonts w:eastAsia="Calibri"/>
              </w:rPr>
              <w:t xml:space="preserve">Ainsi, le Titulaire garantit la compatibilité des </w:t>
            </w:r>
            <w:r>
              <w:rPr>
                <w:rFonts w:eastAsia="Calibri"/>
              </w:rPr>
              <w:t>d</w:t>
            </w:r>
            <w:r w:rsidRPr="004C422C">
              <w:rPr>
                <w:rFonts w:eastAsia="Calibri"/>
              </w:rPr>
              <w:t xml:space="preserve">éveloppements </w:t>
            </w:r>
            <w:r>
              <w:rPr>
                <w:rFonts w:eastAsia="Calibri"/>
              </w:rPr>
              <w:t>s</w:t>
            </w:r>
            <w:r w:rsidRPr="004C422C">
              <w:rPr>
                <w:rFonts w:eastAsia="Calibri"/>
              </w:rPr>
              <w:t xml:space="preserve">pécifiques, paramétrages et des adaptations qu’il va intégrer entre eux et avec les </w:t>
            </w:r>
            <w:r w:rsidRPr="004C422C">
              <w:t xml:space="preserve">autres systèmes CNAF </w:t>
            </w:r>
            <w:r w:rsidRPr="004C422C">
              <w:rPr>
                <w:rFonts w:eastAsia="Calibri"/>
              </w:rPr>
              <w:t>avec lesquels les composants devront être interfacés conformément au périmètre.</w:t>
            </w:r>
          </w:p>
        </w:tc>
      </w:tr>
      <w:tr w:rsidR="008B1DF4" w:rsidRPr="0006751C" w14:paraId="58CE528A" w14:textId="77777777" w:rsidTr="00FA042B">
        <w:tc>
          <w:tcPr>
            <w:tcW w:w="1120" w:type="pct"/>
          </w:tcPr>
          <w:p w14:paraId="342FED75" w14:textId="77777777" w:rsidR="008B1DF4" w:rsidRPr="004C422C" w:rsidRDefault="008B1DF4" w:rsidP="00FA042B">
            <w:pPr>
              <w:rPr>
                <w:b/>
              </w:rPr>
            </w:pPr>
            <w:bookmarkStart w:id="440" w:name="_Toc439079065"/>
            <w:bookmarkStart w:id="441" w:name="_Toc442379579"/>
            <w:r w:rsidRPr="004C422C">
              <w:t>Garantie de non-régression</w:t>
            </w:r>
            <w:bookmarkEnd w:id="440"/>
            <w:bookmarkEnd w:id="441"/>
          </w:p>
          <w:p w14:paraId="2DB56DEF" w14:textId="77777777" w:rsidR="008B1DF4" w:rsidRPr="004C422C" w:rsidRDefault="008B1DF4" w:rsidP="00FA042B">
            <w:pPr>
              <w:rPr>
                <w:b/>
              </w:rPr>
            </w:pPr>
          </w:p>
        </w:tc>
        <w:tc>
          <w:tcPr>
            <w:tcW w:w="3880" w:type="pct"/>
          </w:tcPr>
          <w:p w14:paraId="244727CB" w14:textId="77777777" w:rsidR="008B1DF4" w:rsidRPr="00477922" w:rsidRDefault="008B1DF4" w:rsidP="00FA042B">
            <w:r w:rsidRPr="004C422C">
              <w:t xml:space="preserve">Le Titulaire garantit que tous les livrables qu’il réalisera au titre du CCTP ne viendront pas </w:t>
            </w:r>
            <w:r>
              <w:t>dégrader le fonctionnement du</w:t>
            </w:r>
            <w:r w:rsidRPr="004C422C">
              <w:t xml:space="preserve"> SI de la CNAF</w:t>
            </w:r>
            <w:r>
              <w:t xml:space="preserve"> du fait de</w:t>
            </w:r>
            <w:r w:rsidRPr="004C422C">
              <w:t xml:space="preserve"> régression </w:t>
            </w:r>
            <w:r>
              <w:t>sur les</w:t>
            </w:r>
            <w:r w:rsidRPr="004C422C">
              <w:t xml:space="preserve"> fonction</w:t>
            </w:r>
            <w:r>
              <w:t xml:space="preserve">nalités </w:t>
            </w:r>
            <w:r w:rsidRPr="004C422C">
              <w:t xml:space="preserve">ou </w:t>
            </w:r>
            <w:r>
              <w:t>sur le</w:t>
            </w:r>
            <w:r w:rsidRPr="004C422C">
              <w:t>s performances</w:t>
            </w:r>
            <w:r>
              <w:t>.</w:t>
            </w:r>
          </w:p>
        </w:tc>
      </w:tr>
      <w:tr w:rsidR="008B1DF4" w:rsidRPr="006024A9" w14:paraId="3BF93831" w14:textId="77777777" w:rsidTr="00FA042B">
        <w:tc>
          <w:tcPr>
            <w:tcW w:w="1120" w:type="pct"/>
          </w:tcPr>
          <w:p w14:paraId="7E415005" w14:textId="77777777" w:rsidR="008B1DF4" w:rsidRPr="0006751C" w:rsidRDefault="008B1DF4" w:rsidP="00FA042B">
            <w:pPr>
              <w:rPr>
                <w:b/>
              </w:rPr>
            </w:pPr>
            <w:bookmarkStart w:id="442" w:name="_Toc442379581"/>
            <w:r w:rsidRPr="0006751C">
              <w:t>Garantie des niveaux de performance</w:t>
            </w:r>
            <w:bookmarkEnd w:id="442"/>
          </w:p>
        </w:tc>
        <w:tc>
          <w:tcPr>
            <w:tcW w:w="3880" w:type="pct"/>
          </w:tcPr>
          <w:p w14:paraId="2AA7D27E" w14:textId="77777777" w:rsidR="008B1DF4" w:rsidRPr="009232F2" w:rsidRDefault="008B1DF4" w:rsidP="00FA042B">
            <w:r w:rsidRPr="0006751C">
              <w:t xml:space="preserve">Le Titulaire garantit le respect, l’atteinte et le maintien des niveaux de performances </w:t>
            </w:r>
            <w:r>
              <w:t>conformes à l’état de l’art.</w:t>
            </w:r>
          </w:p>
          <w:p w14:paraId="0342FD39" w14:textId="77777777" w:rsidR="008B1DF4" w:rsidRPr="006024A9" w:rsidRDefault="008B1DF4" w:rsidP="00FA042B">
            <w:r w:rsidRPr="0006751C">
              <w:t>Dans le cadre éventuel de la mise en application de cette garantie et sauf accord entre les Parties, le Titulaire</w:t>
            </w:r>
            <w:r w:rsidRPr="006024A9">
              <w:t xml:space="preserve"> s'interdit de diminuer la qualité des fonctionnalités du SI de la CNAF telles que prévues au Contrat pour pallier des dégradations de performances.</w:t>
            </w:r>
          </w:p>
        </w:tc>
      </w:tr>
      <w:tr w:rsidR="008B1DF4" w14:paraId="3F020DF0" w14:textId="77777777" w:rsidTr="00FA042B">
        <w:tc>
          <w:tcPr>
            <w:tcW w:w="1120" w:type="pct"/>
          </w:tcPr>
          <w:p w14:paraId="62ED8A64" w14:textId="77777777" w:rsidR="008B1DF4" w:rsidRPr="006024A9" w:rsidRDefault="008B1DF4" w:rsidP="00FA042B">
            <w:pPr>
              <w:rPr>
                <w:rFonts w:cs="Arial"/>
                <w:b/>
              </w:rPr>
            </w:pPr>
            <w:bookmarkStart w:id="443" w:name="_Toc439079069"/>
            <w:bookmarkStart w:id="444" w:name="_Toc442379583"/>
            <w:r w:rsidRPr="006024A9">
              <w:rPr>
                <w:rFonts w:cs="Arial"/>
              </w:rPr>
              <w:t>Garantie anti-virus</w:t>
            </w:r>
            <w:bookmarkEnd w:id="443"/>
            <w:bookmarkEnd w:id="444"/>
          </w:p>
          <w:p w14:paraId="4DE2FFF6" w14:textId="77777777" w:rsidR="008B1DF4" w:rsidRPr="006024A9" w:rsidRDefault="008B1DF4" w:rsidP="00FA042B">
            <w:pPr>
              <w:rPr>
                <w:rFonts w:cs="Arial"/>
                <w:b/>
              </w:rPr>
            </w:pPr>
          </w:p>
        </w:tc>
        <w:tc>
          <w:tcPr>
            <w:tcW w:w="3880" w:type="pct"/>
          </w:tcPr>
          <w:p w14:paraId="18824DD9" w14:textId="77777777" w:rsidR="008B1DF4" w:rsidRPr="006024A9" w:rsidRDefault="008B1DF4" w:rsidP="00FA042B">
            <w:r w:rsidRPr="006024A9">
              <w:t xml:space="preserve">Le Titulaire garantit que tout livrable informatique qu’il livre soit exempt de virus. </w:t>
            </w:r>
          </w:p>
          <w:p w14:paraId="59F12A43" w14:textId="77777777" w:rsidR="008B1DF4" w:rsidRDefault="008B1DF4" w:rsidP="00FA042B">
            <w:r w:rsidRPr="005535F7">
              <w:t xml:space="preserve">Le </w:t>
            </w:r>
            <w:r>
              <w:t>Titulaire</w:t>
            </w:r>
            <w:r w:rsidRPr="005535F7">
              <w:t xml:space="preserve"> supportera donc les dommages et intérêts </w:t>
            </w:r>
            <w:r>
              <w:t>à la CNAF</w:t>
            </w:r>
            <w:r w:rsidRPr="005535F7">
              <w:t xml:space="preserve"> en raison du préjudice subi</w:t>
            </w:r>
            <w:r>
              <w:t xml:space="preserve"> lié au défaut d’élimination de tout virus identifié dans un livrable.</w:t>
            </w:r>
          </w:p>
          <w:p w14:paraId="13EF4188" w14:textId="77777777" w:rsidR="008B1DF4" w:rsidRDefault="008B1DF4" w:rsidP="00FA042B">
            <w:r>
              <w:lastRenderedPageBreak/>
              <w:t>La garantie anti-virus cesse de courir après la livraison du livrable informatique en production.</w:t>
            </w:r>
          </w:p>
          <w:p w14:paraId="5CB1B52D" w14:textId="77777777" w:rsidR="008B1DF4" w:rsidRDefault="008B1DF4" w:rsidP="00FA042B">
            <w:r>
              <w:t>Pour tout virus identifié dans un délai maximum de 10 jours ouvrés après la mise en production du livrable informatique, le Titulaire s’engage sans coût supplémentaire à :</w:t>
            </w:r>
          </w:p>
          <w:p w14:paraId="28807716" w14:textId="77777777" w:rsidR="008B1DF4" w:rsidRDefault="008B1DF4" w:rsidP="00A21085">
            <w:pPr>
              <w:pStyle w:val="Paragraphedeliste"/>
              <w:numPr>
                <w:ilvl w:val="0"/>
                <w:numId w:val="40"/>
              </w:numPr>
            </w:pPr>
            <w:r>
              <w:t>Diagnostiquer si le virus est lié ou non au dit livrable et,</w:t>
            </w:r>
          </w:p>
          <w:p w14:paraId="63654482" w14:textId="77777777" w:rsidR="008B1DF4" w:rsidRPr="005535F7" w:rsidRDefault="008B1DF4" w:rsidP="00A21085">
            <w:pPr>
              <w:pStyle w:val="Paragraphedeliste"/>
              <w:numPr>
                <w:ilvl w:val="0"/>
                <w:numId w:val="40"/>
              </w:numPr>
            </w:pPr>
            <w:r>
              <w:t>À corriger dans le cas où le virus est lié au dit livrable.</w:t>
            </w:r>
            <w:r w:rsidDel="00742CBC">
              <w:t xml:space="preserve"> </w:t>
            </w:r>
          </w:p>
        </w:tc>
      </w:tr>
      <w:tr w:rsidR="008B1DF4" w14:paraId="0D6BD2AA" w14:textId="77777777" w:rsidTr="00FA042B">
        <w:trPr>
          <w:trHeight w:val="2614"/>
        </w:trPr>
        <w:tc>
          <w:tcPr>
            <w:tcW w:w="1120" w:type="pct"/>
          </w:tcPr>
          <w:p w14:paraId="4CDD7A71" w14:textId="77777777" w:rsidR="008B1DF4" w:rsidRPr="00875F05" w:rsidRDefault="008B1DF4" w:rsidP="00FA042B">
            <w:pPr>
              <w:rPr>
                <w:rFonts w:cs="Arial"/>
                <w:b/>
              </w:rPr>
            </w:pPr>
            <w:r>
              <w:rPr>
                <w:rFonts w:cs="Arial"/>
              </w:rPr>
              <w:lastRenderedPageBreak/>
              <w:t>Garantie de sécurité</w:t>
            </w:r>
          </w:p>
        </w:tc>
        <w:tc>
          <w:tcPr>
            <w:tcW w:w="3880" w:type="pct"/>
          </w:tcPr>
          <w:p w14:paraId="67AF1B1D" w14:textId="77777777" w:rsidR="008B1DF4" w:rsidRPr="00D133B9" w:rsidRDefault="008B1DF4" w:rsidP="00FA042B">
            <w:pPr>
              <w:tabs>
                <w:tab w:val="left" w:pos="567"/>
                <w:tab w:val="left" w:pos="1134"/>
                <w:tab w:val="left" w:pos="1701"/>
                <w:tab w:val="left" w:pos="2268"/>
                <w:tab w:val="left" w:pos="2835"/>
                <w:tab w:val="left" w:pos="3402"/>
                <w:tab w:val="left" w:pos="3969"/>
                <w:tab w:val="left" w:pos="4535"/>
                <w:tab w:val="left" w:pos="5102"/>
                <w:tab w:val="left" w:pos="5669"/>
              </w:tabs>
              <w:overflowPunct w:val="0"/>
              <w:autoSpaceDE w:val="0"/>
              <w:autoSpaceDN w:val="0"/>
            </w:pPr>
            <w:r w:rsidRPr="00D133B9">
              <w:t xml:space="preserve">Le </w:t>
            </w:r>
            <w:r>
              <w:t>Titulaire</w:t>
            </w:r>
            <w:r w:rsidRPr="00742CBC">
              <w:t xml:space="preserve"> s’engage à prendre en compte les besoins de sécurité informatique de </w:t>
            </w:r>
            <w:r>
              <w:t>la CNAF</w:t>
            </w:r>
            <w:r w:rsidRPr="00742CBC">
              <w:t xml:space="preserve"> tels qu'exposés </w:t>
            </w:r>
            <w:r>
              <w:t>dans le CCTP et en accord avec le PAS proposé par le Titulaire.</w:t>
            </w:r>
            <w:r w:rsidRPr="00D133B9">
              <w:t xml:space="preserve"> </w:t>
            </w:r>
          </w:p>
          <w:p w14:paraId="43B00E1D" w14:textId="77777777" w:rsidR="008B1DF4" w:rsidRPr="00D133B9" w:rsidRDefault="008B1DF4" w:rsidP="00FA042B">
            <w:pPr>
              <w:tabs>
                <w:tab w:val="left" w:pos="567"/>
                <w:tab w:val="left" w:pos="1134"/>
                <w:tab w:val="left" w:pos="1701"/>
                <w:tab w:val="left" w:pos="2268"/>
                <w:tab w:val="left" w:pos="2835"/>
                <w:tab w:val="left" w:pos="3402"/>
                <w:tab w:val="left" w:pos="3969"/>
                <w:tab w:val="left" w:pos="4535"/>
                <w:tab w:val="left" w:pos="5102"/>
                <w:tab w:val="left" w:pos="5669"/>
              </w:tabs>
              <w:overflowPunct w:val="0"/>
              <w:autoSpaceDE w:val="0"/>
              <w:autoSpaceDN w:val="0"/>
            </w:pPr>
            <w:r w:rsidRPr="00D133B9">
              <w:t xml:space="preserve">En particulier, le </w:t>
            </w:r>
            <w:r>
              <w:t>Titulaire</w:t>
            </w:r>
            <w:r w:rsidRPr="00D133B9">
              <w:t xml:space="preserve"> </w:t>
            </w:r>
            <w:r>
              <w:t>s’engage à ce</w:t>
            </w:r>
            <w:r w:rsidRPr="00D133B9">
              <w:t xml:space="preserve"> que l</w:t>
            </w:r>
            <w:r>
              <w:t>es composants livrés</w:t>
            </w:r>
            <w:r w:rsidRPr="00D133B9">
              <w:t xml:space="preserve"> répond</w:t>
            </w:r>
            <w:r>
              <w:t>ent</w:t>
            </w:r>
            <w:r w:rsidRPr="00D133B9">
              <w:t xml:space="preserve"> aux exigences de sécurité</w:t>
            </w:r>
            <w:r>
              <w:t>.</w:t>
            </w:r>
          </w:p>
          <w:p w14:paraId="541A3B8F" w14:textId="77777777" w:rsidR="008B1DF4" w:rsidRPr="005535F7" w:rsidRDefault="008B1DF4" w:rsidP="00FA042B">
            <w:r w:rsidRPr="00D133B9">
              <w:t>L</w:t>
            </w:r>
            <w:r>
              <w:t>e Titulaire</w:t>
            </w:r>
            <w:r w:rsidRPr="00D133B9">
              <w:t xml:space="preserve"> s’engage pendant la durée du </w:t>
            </w:r>
            <w:r>
              <w:t>marché</w:t>
            </w:r>
            <w:r w:rsidRPr="00D133B9">
              <w:t xml:space="preserve"> à prendre à sa charge toutes difficultés liées à la sécurité, qu’il s’agisse de la protection des données, de la confidentialité des données et/ou de l’intégrité et traçabilité des données, sauf responsabilité </w:t>
            </w:r>
            <w:r>
              <w:t>de la CNAF</w:t>
            </w:r>
            <w:r w:rsidRPr="00D133B9">
              <w:t xml:space="preserve"> dans la violation de la confidentialité ou de l’intégrité des données. </w:t>
            </w:r>
          </w:p>
        </w:tc>
      </w:tr>
      <w:tr w:rsidR="008B1DF4" w:rsidRPr="004C422C" w14:paraId="2B78290D" w14:textId="77777777" w:rsidTr="00FA042B">
        <w:tc>
          <w:tcPr>
            <w:tcW w:w="1120" w:type="pct"/>
          </w:tcPr>
          <w:p w14:paraId="7C7D84F1" w14:textId="77777777" w:rsidR="008B1DF4" w:rsidRPr="005535F7" w:rsidRDefault="008B1DF4" w:rsidP="00FA042B">
            <w:bookmarkStart w:id="445" w:name="_Toc442379584"/>
            <w:r w:rsidRPr="00875F05">
              <w:rPr>
                <w:rFonts w:cs="Arial"/>
              </w:rPr>
              <w:t xml:space="preserve">Garantie de </w:t>
            </w:r>
            <w:r>
              <w:rPr>
                <w:rFonts w:cs="Arial"/>
              </w:rPr>
              <w:t>b</w:t>
            </w:r>
            <w:r w:rsidRPr="00875F05">
              <w:rPr>
                <w:rFonts w:cs="Arial"/>
              </w:rPr>
              <w:t xml:space="preserve">onne </w:t>
            </w:r>
            <w:bookmarkEnd w:id="445"/>
            <w:r>
              <w:rPr>
                <w:rFonts w:cs="Arial"/>
              </w:rPr>
              <w:t>F</w:t>
            </w:r>
            <w:r w:rsidRPr="00875F05">
              <w:rPr>
                <w:rFonts w:cs="Arial"/>
              </w:rPr>
              <w:t>in</w:t>
            </w:r>
          </w:p>
        </w:tc>
        <w:tc>
          <w:tcPr>
            <w:tcW w:w="3880" w:type="pct"/>
          </w:tcPr>
          <w:p w14:paraId="766212CD" w14:textId="77777777" w:rsidR="008B1DF4" w:rsidRPr="00477922" w:rsidRDefault="008B1DF4" w:rsidP="00FA042B">
            <w:r>
              <w:t>Lorsque la livraison représente un ensemble fonctionnel cohérent l</w:t>
            </w:r>
            <w:r w:rsidRPr="005535F7">
              <w:t xml:space="preserve">e </w:t>
            </w:r>
            <w:r>
              <w:t>Titulaire</w:t>
            </w:r>
            <w:r w:rsidRPr="005535F7">
              <w:t xml:space="preserve"> </w:t>
            </w:r>
            <w:r>
              <w:t>garantit la bonne Fin de cet ensemble. En effet, le Titulaire devra s’assurer que les livraisons comportent l’ensemble des éléments nécessaires et suffisants pour garantir la complétude et le bon fonctionnement de la solution livrée.</w:t>
            </w:r>
          </w:p>
        </w:tc>
      </w:tr>
      <w:tr w:rsidR="008B1DF4" w14:paraId="1D08595E" w14:textId="77777777" w:rsidTr="00FA042B">
        <w:tc>
          <w:tcPr>
            <w:tcW w:w="1120" w:type="pct"/>
          </w:tcPr>
          <w:p w14:paraId="3BCBA4D3" w14:textId="77777777" w:rsidR="008B1DF4" w:rsidRPr="004C422C" w:rsidRDefault="008B1DF4" w:rsidP="00FA042B">
            <w:pPr>
              <w:rPr>
                <w:rFonts w:cs="Arial"/>
                <w:b/>
              </w:rPr>
            </w:pPr>
            <w:bookmarkStart w:id="446" w:name="_Toc439079070"/>
            <w:bookmarkStart w:id="447" w:name="_Toc442379585"/>
            <w:r w:rsidRPr="004C422C">
              <w:rPr>
                <w:rFonts w:cs="Arial"/>
              </w:rPr>
              <w:t>Garantie d’évolution</w:t>
            </w:r>
            <w:bookmarkEnd w:id="446"/>
            <w:bookmarkEnd w:id="447"/>
          </w:p>
          <w:p w14:paraId="0E7F08F9" w14:textId="77777777" w:rsidR="008B1DF4" w:rsidRPr="004C422C" w:rsidRDefault="008B1DF4" w:rsidP="00FA042B">
            <w:pPr>
              <w:rPr>
                <w:rFonts w:cs="Arial"/>
                <w:b/>
              </w:rPr>
            </w:pPr>
          </w:p>
        </w:tc>
        <w:tc>
          <w:tcPr>
            <w:tcW w:w="3880" w:type="pct"/>
          </w:tcPr>
          <w:p w14:paraId="3A87F586" w14:textId="77777777" w:rsidR="008B1DF4" w:rsidRPr="003D325E" w:rsidRDefault="008B1DF4" w:rsidP="00FA042B">
            <w:r w:rsidRPr="004C422C">
              <w:t xml:space="preserve">Le </w:t>
            </w:r>
            <w:r>
              <w:t>Titulaire</w:t>
            </w:r>
            <w:r w:rsidRPr="003D325E">
              <w:rPr>
                <w:color w:val="000000"/>
              </w:rPr>
              <w:t xml:space="preserve"> </w:t>
            </w:r>
            <w:r w:rsidRPr="003D325E">
              <w:t xml:space="preserve">garantit que </w:t>
            </w:r>
            <w:r>
              <w:t xml:space="preserve">les composants livrés </w:t>
            </w:r>
            <w:r w:rsidRPr="003D325E">
              <w:t>s</w:t>
            </w:r>
            <w:r>
              <w:t>on</w:t>
            </w:r>
            <w:r w:rsidRPr="003D325E">
              <w:t>t conçu</w:t>
            </w:r>
            <w:r>
              <w:t>s</w:t>
            </w:r>
            <w:r w:rsidRPr="003D325E">
              <w:t xml:space="preserve"> de façon à pouvoir envisager de nouvelles utilisations nécessitant plus de ressources en termes de volume d’informations à traiter</w:t>
            </w:r>
            <w:r>
              <w:t xml:space="preserve"> dans les conditions prévues au CCTP.</w:t>
            </w:r>
          </w:p>
          <w:p w14:paraId="0CE2F0F2" w14:textId="77777777" w:rsidR="008B1DF4" w:rsidRDefault="008B1DF4" w:rsidP="00FA042B">
            <w:r>
              <w:t>Dans le cas d’une livraison d’un ensemble fonctionnel cohérent, l</w:t>
            </w:r>
            <w:r w:rsidRPr="003D325E">
              <w:t xml:space="preserve">e </w:t>
            </w:r>
            <w:r>
              <w:t>Titulaire</w:t>
            </w:r>
            <w:r w:rsidRPr="003D325E">
              <w:rPr>
                <w:color w:val="000000"/>
              </w:rPr>
              <w:t xml:space="preserve"> </w:t>
            </w:r>
            <w:r w:rsidRPr="003D325E">
              <w:t>garantit également</w:t>
            </w:r>
            <w:r>
              <w:t> :</w:t>
            </w:r>
          </w:p>
          <w:p w14:paraId="79423087" w14:textId="77777777" w:rsidR="008B1DF4" w:rsidRDefault="008B1DF4" w:rsidP="00A21085">
            <w:pPr>
              <w:pStyle w:val="Paragraphedeliste"/>
              <w:numPr>
                <w:ilvl w:val="0"/>
                <w:numId w:val="40"/>
              </w:numPr>
            </w:pPr>
            <w:r w:rsidRPr="003D325E">
              <w:t xml:space="preserve">Que </w:t>
            </w:r>
            <w:r>
              <w:t xml:space="preserve">l’ensemble est </w:t>
            </w:r>
            <w:r w:rsidRPr="003D325E">
              <w:t>conçu de façon à pouvoir envisager l’utilisation par un nombre croissant d’utilisateur</w:t>
            </w:r>
            <w:r>
              <w:t>s dans les conditions prévues au CCTP.</w:t>
            </w:r>
          </w:p>
          <w:p w14:paraId="7B4CA938" w14:textId="77777777" w:rsidR="008B1DF4" w:rsidRPr="00A915D0" w:rsidRDefault="008B1DF4" w:rsidP="00A21085">
            <w:pPr>
              <w:pStyle w:val="Paragraphedeliste"/>
              <w:numPr>
                <w:ilvl w:val="0"/>
                <w:numId w:val="40"/>
              </w:numPr>
            </w:pPr>
            <w:r w:rsidRPr="003D325E">
              <w:t xml:space="preserve">Que </w:t>
            </w:r>
            <w:r>
              <w:t>l’ensemble</w:t>
            </w:r>
            <w:r w:rsidRPr="003D325E">
              <w:t xml:space="preserve"> est conçu de façon à pouvoir envisager </w:t>
            </w:r>
            <w:r>
              <w:t>les montées de version du SI.</w:t>
            </w:r>
          </w:p>
          <w:p w14:paraId="4704C50D" w14:textId="77777777" w:rsidR="008B1DF4" w:rsidRPr="005535F7" w:rsidRDefault="008B1DF4" w:rsidP="00FA042B">
            <w:r>
              <w:t>Dans ce cadre, l</w:t>
            </w:r>
            <w:r w:rsidRPr="00C76BC5">
              <w:t xml:space="preserve">es limites en termes de volume d’informations et de nombre d’utilisateurs seront </w:t>
            </w:r>
            <w:r w:rsidRPr="00D133B9">
              <w:t xml:space="preserve">communiquées lors de la conception technique et confirmées lors des tests </w:t>
            </w:r>
            <w:r w:rsidRPr="00C76BC5">
              <w:t>technique</w:t>
            </w:r>
            <w:r w:rsidRPr="00D133B9">
              <w:t>s</w:t>
            </w:r>
            <w:r w:rsidRPr="00C76BC5">
              <w:t>. Le</w:t>
            </w:r>
            <w:r>
              <w:t xml:space="preserve"> Titulaire informera la CNAF des travaux préconisés dans le cas où la CNAF souhaite étendre cette livraison de cet ensemble au-delà des limites communiquées.</w:t>
            </w:r>
          </w:p>
        </w:tc>
      </w:tr>
      <w:tr w:rsidR="008B1DF4" w:rsidRPr="00681DA3" w14:paraId="156E0410" w14:textId="77777777" w:rsidTr="00FA042B">
        <w:trPr>
          <w:trHeight w:val="1403"/>
        </w:trPr>
        <w:tc>
          <w:tcPr>
            <w:tcW w:w="1120" w:type="pct"/>
          </w:tcPr>
          <w:p w14:paraId="6459363A" w14:textId="77777777" w:rsidR="008B1DF4" w:rsidRPr="00681DA3" w:rsidRDefault="008B1DF4" w:rsidP="00FA042B">
            <w:pPr>
              <w:jc w:val="left"/>
              <w:rPr>
                <w:b/>
              </w:rPr>
            </w:pPr>
            <w:bookmarkStart w:id="448" w:name="_Toc442379589"/>
            <w:r w:rsidRPr="00681DA3">
              <w:lastRenderedPageBreak/>
              <w:t>Garantie de compétence et d’encadrement</w:t>
            </w:r>
            <w:bookmarkEnd w:id="448"/>
          </w:p>
        </w:tc>
        <w:tc>
          <w:tcPr>
            <w:tcW w:w="3880" w:type="pct"/>
          </w:tcPr>
          <w:p w14:paraId="4D82290F" w14:textId="77777777" w:rsidR="008B1DF4" w:rsidRPr="007623F8" w:rsidRDefault="008B1DF4" w:rsidP="00FA042B">
            <w:pPr>
              <w:rPr>
                <w:bCs/>
              </w:rPr>
            </w:pPr>
            <w:r w:rsidRPr="007623F8">
              <w:rPr>
                <w:bCs/>
              </w:rPr>
              <w:t xml:space="preserve">Le </w:t>
            </w:r>
            <w:r>
              <w:rPr>
                <w:bCs/>
              </w:rPr>
              <w:t>Titulaire</w:t>
            </w:r>
            <w:r w:rsidRPr="007623F8">
              <w:rPr>
                <w:bCs/>
              </w:rPr>
              <w:t xml:space="preserve"> garantit qu’il affectera à l’exécution des Prestations des personnes et ressources compétentes, disponibles et encadrées, en nombre suffisant, de façon à exécuter les prestations de façon optimale, cohérente et coordonnée. </w:t>
            </w:r>
          </w:p>
        </w:tc>
      </w:tr>
      <w:tr w:rsidR="008B1DF4" w:rsidRPr="00681DA3" w14:paraId="3CEF22A9" w14:textId="77777777" w:rsidTr="00FA042B">
        <w:tc>
          <w:tcPr>
            <w:tcW w:w="1120" w:type="pct"/>
          </w:tcPr>
          <w:p w14:paraId="389E8499" w14:textId="77777777" w:rsidR="008B1DF4" w:rsidRPr="00681DA3" w:rsidRDefault="008B1DF4" w:rsidP="00FA042B">
            <w:pPr>
              <w:rPr>
                <w:b/>
              </w:rPr>
            </w:pPr>
            <w:r w:rsidRPr="00681DA3">
              <w:t>Garantie de respect de la règlementation applicable</w:t>
            </w:r>
          </w:p>
        </w:tc>
        <w:tc>
          <w:tcPr>
            <w:tcW w:w="3880" w:type="pct"/>
          </w:tcPr>
          <w:p w14:paraId="3451B08F" w14:textId="77777777" w:rsidR="008B1DF4" w:rsidRPr="007623F8" w:rsidRDefault="008B1DF4" w:rsidP="00FA042B">
            <w:pPr>
              <w:rPr>
                <w:bCs/>
              </w:rPr>
            </w:pPr>
            <w:r w:rsidRPr="007623F8">
              <w:rPr>
                <w:bCs/>
              </w:rPr>
              <w:t xml:space="preserve">Le </w:t>
            </w:r>
            <w:r>
              <w:rPr>
                <w:bCs/>
              </w:rPr>
              <w:t>Titulaire</w:t>
            </w:r>
            <w:r w:rsidRPr="007623F8">
              <w:rPr>
                <w:bCs/>
              </w:rPr>
              <w:t xml:space="preserve"> garantit pendant toute la durée du </w:t>
            </w:r>
            <w:r>
              <w:rPr>
                <w:bCs/>
              </w:rPr>
              <w:t>marché l</w:t>
            </w:r>
            <w:r w:rsidRPr="007623F8">
              <w:rPr>
                <w:bCs/>
              </w:rPr>
              <w:t xml:space="preserve">e respect des normes et des réglementations qui lui sont applicables. </w:t>
            </w:r>
          </w:p>
        </w:tc>
      </w:tr>
    </w:tbl>
    <w:p w14:paraId="3D117686" w14:textId="77777777" w:rsidR="008B1DF4" w:rsidRDefault="008B1DF4" w:rsidP="008B1DF4"/>
    <w:p w14:paraId="61FCD74E" w14:textId="77777777" w:rsidR="008B1DF4" w:rsidRPr="00425D81" w:rsidRDefault="008B1DF4" w:rsidP="00860CBF">
      <w:pPr>
        <w:pStyle w:val="Titre2"/>
      </w:pPr>
      <w:bookmarkStart w:id="449" w:name="_Toc69401847"/>
      <w:bookmarkStart w:id="450" w:name="_Toc69451873"/>
      <w:bookmarkStart w:id="451" w:name="_Toc75355559"/>
      <w:bookmarkStart w:id="452" w:name="_Toc91167375"/>
      <w:bookmarkStart w:id="453" w:name="_Toc223538571"/>
      <w:r w:rsidRPr="00425D81">
        <w:t>Pilotage des prestations</w:t>
      </w:r>
      <w:bookmarkEnd w:id="449"/>
      <w:bookmarkEnd w:id="450"/>
      <w:bookmarkEnd w:id="451"/>
      <w:bookmarkEnd w:id="452"/>
      <w:bookmarkEnd w:id="453"/>
      <w:r w:rsidRPr="00425D81">
        <w:t xml:space="preserve"> </w:t>
      </w:r>
    </w:p>
    <w:p w14:paraId="3BDCC95E" w14:textId="74DFD84D" w:rsidR="008B1DF4" w:rsidRPr="009D5F7E" w:rsidRDefault="008B1DF4" w:rsidP="00EA48D1">
      <w:pPr>
        <w:pStyle w:val="Titre3"/>
      </w:pPr>
      <w:bookmarkStart w:id="454" w:name="_Toc69401848"/>
      <w:bookmarkStart w:id="455" w:name="_Toc69451874"/>
      <w:bookmarkStart w:id="456" w:name="_Toc75355560"/>
      <w:bookmarkStart w:id="457" w:name="_Toc91167376"/>
      <w:bookmarkStart w:id="458" w:name="_Toc223538572"/>
      <w:r w:rsidRPr="009D5F7E">
        <w:t>L’outillage de pilotage (ORCHESTRA)</w:t>
      </w:r>
      <w:bookmarkEnd w:id="454"/>
      <w:bookmarkEnd w:id="455"/>
      <w:bookmarkEnd w:id="456"/>
      <w:bookmarkEnd w:id="457"/>
      <w:bookmarkEnd w:id="458"/>
      <w:r w:rsidR="00E755F8" w:rsidRPr="009D5F7E">
        <w:t xml:space="preserve"> </w:t>
      </w:r>
    </w:p>
    <w:p w14:paraId="2025E28F" w14:textId="77777777" w:rsidR="008B1DF4" w:rsidRPr="00E42AAA" w:rsidRDefault="008B1DF4" w:rsidP="00860CBF">
      <w:pPr>
        <w:pStyle w:val="Titre4"/>
      </w:pPr>
      <w:r w:rsidRPr="00477922">
        <w:t>Descriptif fon</w:t>
      </w:r>
      <w:r w:rsidRPr="00A15D6C">
        <w:t>ctionnel global</w:t>
      </w:r>
      <w:r w:rsidRPr="00E42AAA">
        <w:t xml:space="preserve"> de la solution</w:t>
      </w:r>
    </w:p>
    <w:p w14:paraId="68713F65" w14:textId="77777777" w:rsidR="008B1DF4" w:rsidRDefault="008B1DF4" w:rsidP="008B1DF4">
      <w:proofErr w:type="spellStart"/>
      <w:r>
        <w:t>Planisware</w:t>
      </w:r>
      <w:proofErr w:type="spellEnd"/>
      <w:r>
        <w:t xml:space="preserve"> Orchestra est </w:t>
      </w:r>
      <w:r w:rsidRPr="00F837A0">
        <w:t>l’outil unique de gestion de projets mis en place pour le pilotage des projets de la CNAF</w:t>
      </w:r>
      <w:r>
        <w:t xml:space="preserve">. En permettant une meilleure orchestration des activités (planification, suivi, pilotage) à tout niveau de management (portefeuille, programme, opérations, projet, phase), le logiciel </w:t>
      </w:r>
      <w:proofErr w:type="spellStart"/>
      <w:r>
        <w:t>Planisware</w:t>
      </w:r>
      <w:proofErr w:type="spellEnd"/>
      <w:r>
        <w:t xml:space="preserve"> Orchestra permet d’aligner les objectifs opérationnels sur les objectifs stratégiques et ainsi d’améliorer la performance de l’organisation. </w:t>
      </w:r>
    </w:p>
    <w:p w14:paraId="5B99EF6A" w14:textId="77777777" w:rsidR="008B1DF4" w:rsidRDefault="008B1DF4" w:rsidP="008B1DF4">
      <w:proofErr w:type="spellStart"/>
      <w:r>
        <w:t>Planisware</w:t>
      </w:r>
      <w:proofErr w:type="spellEnd"/>
      <w:r>
        <w:t xml:space="preserve"> Orchestra apporte une vision adaptée à chaque utilisateur selon son profil (droits globaux) et son rôle sur les objets (droits spécifiques) auxquels il participe comme responsable, contributeur ou auditeur. L’utilisateur accède directement aux informations des projets et des activités qui le concernent.</w:t>
      </w:r>
    </w:p>
    <w:p w14:paraId="3B829AA9" w14:textId="0F9A8946" w:rsidR="008B1DF4" w:rsidRPr="009232F2" w:rsidRDefault="008B1DF4" w:rsidP="008B1DF4">
      <w:pPr>
        <w:rPr>
          <w:strike/>
        </w:rPr>
      </w:pPr>
      <w:r>
        <w:t xml:space="preserve"> </w:t>
      </w:r>
      <w:r w:rsidRPr="009D5F7E">
        <w:t>Cet outil collaboratif est utilisé principalement en interne, il peut être demandé au titulaire dans le cas de l’assistance au pilotage et du suivi des projets de participer à sa mise à jour</w:t>
      </w:r>
      <w:r w:rsidR="0087581D" w:rsidRPr="009D5F7E">
        <w:t xml:space="preserve"> ou d’utiliser un outil </w:t>
      </w:r>
      <w:r w:rsidR="00E755F8" w:rsidRPr="009D5F7E">
        <w:t>proposé par la CNAF et adapté à ce suivi</w:t>
      </w:r>
      <w:r w:rsidRPr="009D5F7E">
        <w:t>.</w:t>
      </w:r>
      <w:r>
        <w:t xml:space="preserve"> </w:t>
      </w:r>
    </w:p>
    <w:p w14:paraId="1C74277A" w14:textId="77777777" w:rsidR="008B1DF4" w:rsidRDefault="008B1DF4" w:rsidP="00860CBF">
      <w:pPr>
        <w:pStyle w:val="Titre4"/>
      </w:pPr>
      <w:r>
        <w:t>Descriptif technique de la solution</w:t>
      </w:r>
    </w:p>
    <w:p w14:paraId="4415DEF5" w14:textId="77777777" w:rsidR="008B1DF4" w:rsidRDefault="008B1DF4" w:rsidP="008B1DF4">
      <w:r w:rsidRPr="00E65B40">
        <w:t>La plateforme technique sur laquelle est bâti</w:t>
      </w:r>
      <w:r w:rsidRPr="001C7DA3">
        <w:rPr>
          <w:color w:val="7030A0"/>
        </w:rPr>
        <w:t xml:space="preserve"> </w:t>
      </w:r>
      <w:r>
        <w:t xml:space="preserve">le logiciel </w:t>
      </w:r>
      <w:proofErr w:type="spellStart"/>
      <w:r>
        <w:t>Planisware</w:t>
      </w:r>
      <w:proofErr w:type="spellEnd"/>
      <w:r>
        <w:t xml:space="preserve"> Orchestra </w:t>
      </w:r>
      <w:r w:rsidRPr="00943ACC">
        <w:t xml:space="preserve">est </w:t>
      </w:r>
      <w:r>
        <w:t xml:space="preserve">conçue autour d’une architecture moderne web en client léger. Cette plateforme est constituée </w:t>
      </w:r>
    </w:p>
    <w:p w14:paraId="16172E14" w14:textId="77777777" w:rsidR="008B1DF4" w:rsidRPr="006C3570" w:rsidRDefault="008B1DF4" w:rsidP="008B1DF4">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 xml:space="preserve">De composants fonctionnels de gestion de projet, de gestion de la qualité et de collaboration : </w:t>
      </w:r>
    </w:p>
    <w:p w14:paraId="124F7D46" w14:textId="77777777" w:rsidR="008B1DF4" w:rsidRPr="006C3570" w:rsidRDefault="008B1DF4" w:rsidP="008B1DF4">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D’outils techniques pour configurer et personnaliser les composants fonctionnels selon les besoins métiers et créer des interfaces avec des applications externes existantes (Intranet, logiciels financiers, logiciels RH...).</w:t>
      </w:r>
    </w:p>
    <w:p w14:paraId="0E85AF43" w14:textId="77777777" w:rsidR="008B1DF4" w:rsidRDefault="008B1DF4" w:rsidP="008B1DF4">
      <w:r>
        <w:t xml:space="preserve">Les solutions apportent des objets pré-paramétrés pour répondre à des besoins fonctionnels précis d’un ou plusieurs secteurs d’activités. </w:t>
      </w:r>
    </w:p>
    <w:p w14:paraId="39A16619" w14:textId="77777777" w:rsidR="008B1DF4" w:rsidRDefault="008B1DF4" w:rsidP="008B1DF4">
      <w:r w:rsidRPr="00F00FFD">
        <w:t xml:space="preserve">Cette plateforme </w:t>
      </w:r>
      <w:r>
        <w:t xml:space="preserve">permet gérer facilement les différentes configurations (Client / Solution / Produit standard) pour simplifier les mises à jour à chaque niveau de paramétrage. </w:t>
      </w:r>
    </w:p>
    <w:p w14:paraId="7FD68EDE" w14:textId="77777777" w:rsidR="008B1DF4" w:rsidRPr="00477922" w:rsidRDefault="008B1DF4" w:rsidP="00860CBF">
      <w:pPr>
        <w:pStyle w:val="Titre4"/>
      </w:pPr>
      <w:r w:rsidRPr="009232F2">
        <w:lastRenderedPageBreak/>
        <w:t>Production de tableaux de bord de pilotage et de synthèse</w:t>
      </w:r>
    </w:p>
    <w:p w14:paraId="6533C6EB" w14:textId="4FB097A7" w:rsidR="008B1DF4" w:rsidRDefault="008B1DF4" w:rsidP="008B1DF4">
      <w:proofErr w:type="spellStart"/>
      <w:r w:rsidRPr="00A15D6C">
        <w:t>Planisware</w:t>
      </w:r>
      <w:proofErr w:type="spellEnd"/>
      <w:r w:rsidRPr="00E42AAA">
        <w:t xml:space="preserve"> Orchestra propose </w:t>
      </w:r>
      <w:r w:rsidRPr="009232F2">
        <w:t>la création des é</w:t>
      </w:r>
      <w:r w:rsidRPr="00477922">
        <w:t>tats et tableaux de bord de suivi</w:t>
      </w:r>
      <w:r w:rsidRPr="009232F2">
        <w:t xml:space="preserve"> et de pilotage</w:t>
      </w:r>
      <w:r w:rsidRPr="00477922">
        <w:t xml:space="preserve"> </w:t>
      </w:r>
      <w:r w:rsidRPr="00A15D6C">
        <w:t>par une génération de vues HTML de consolidation disponibles sur les outils de recherche et de portefeuilles des différents objets de la solution : Projets, Tâches, Demandes, Ressources.</w:t>
      </w:r>
      <w:r w:rsidRPr="004C422C">
        <w:t xml:space="preserve"> Cette approche répond aux besoins de production sur les trois hiérarchies : niveau projet, ressource (organisation) et portefeuille.</w:t>
      </w:r>
    </w:p>
    <w:p w14:paraId="44B6D01D" w14:textId="345AB856" w:rsidR="005D3D2E" w:rsidRDefault="005D3D2E" w:rsidP="008B1DF4"/>
    <w:p w14:paraId="6EAF7891" w14:textId="77777777" w:rsidR="005D3D2E" w:rsidRPr="00B05654" w:rsidRDefault="005D3D2E" w:rsidP="00EA48D1">
      <w:pPr>
        <w:pStyle w:val="Titre3"/>
      </w:pPr>
      <w:bookmarkStart w:id="459" w:name="_Toc69401849"/>
      <w:bookmarkStart w:id="460" w:name="_Toc69451875"/>
      <w:bookmarkStart w:id="461" w:name="_Toc75355561"/>
      <w:bookmarkStart w:id="462" w:name="_Ref77758380"/>
      <w:bookmarkStart w:id="463" w:name="_Toc91167377"/>
      <w:bookmarkStart w:id="464" w:name="_Toc223538573"/>
      <w:r w:rsidRPr="00425D81">
        <w:t xml:space="preserve">Indicateurs de suivi de la </w:t>
      </w:r>
      <w:r>
        <w:t>p</w:t>
      </w:r>
      <w:r w:rsidRPr="00425D81">
        <w:t xml:space="preserve">restation et les </w:t>
      </w:r>
      <w:r>
        <w:t>p</w:t>
      </w:r>
      <w:r w:rsidRPr="00425D81">
        <w:t>énalités induites</w:t>
      </w:r>
      <w:bookmarkEnd w:id="459"/>
      <w:bookmarkEnd w:id="460"/>
      <w:bookmarkEnd w:id="461"/>
      <w:bookmarkEnd w:id="462"/>
      <w:bookmarkEnd w:id="463"/>
      <w:bookmarkEnd w:id="464"/>
    </w:p>
    <w:p w14:paraId="5CB14BD5" w14:textId="77777777" w:rsidR="005D3D2E" w:rsidRPr="00E46058" w:rsidRDefault="005D3D2E" w:rsidP="005D3D2E">
      <w:r>
        <w:t xml:space="preserve">Les indicateurs et les pénalités du présent chapitre s’appliquent à l’ensemble des prestations de l’accord-cadre, y compris les marchés subséquents. </w:t>
      </w:r>
    </w:p>
    <w:p w14:paraId="18B71FA5" w14:textId="77777777" w:rsidR="005D3D2E" w:rsidRDefault="005D3D2E" w:rsidP="005D3D2E">
      <w:r>
        <w:t>Les indicateurs et les pénalités associées sont calculés par le Titulaire et présentés au Comité de pilotage.</w:t>
      </w:r>
    </w:p>
    <w:p w14:paraId="4445BAAF" w14:textId="77777777" w:rsidR="005D3D2E" w:rsidRDefault="005D3D2E" w:rsidP="005D3D2E">
      <w:r>
        <w:t xml:space="preserve">Ces calculs seront consignés au compte-rendu du Comité de Pilotage.  </w:t>
      </w:r>
    </w:p>
    <w:p w14:paraId="31970B38" w14:textId="77777777" w:rsidR="00C93756" w:rsidRDefault="00C93756" w:rsidP="00860CBF">
      <w:pPr>
        <w:pStyle w:val="Titre4"/>
      </w:pPr>
      <w:r w:rsidRPr="009232F2">
        <w:t>Indicateur</w:t>
      </w:r>
      <w:r w:rsidRPr="00477922">
        <w:t>s</w:t>
      </w:r>
      <w:r>
        <w:t xml:space="preserve"> et pénalités sur la gestion des anomalies </w:t>
      </w:r>
    </w:p>
    <w:p w14:paraId="0A9620F0" w14:textId="77777777" w:rsidR="00C93756" w:rsidRDefault="00C93756" w:rsidP="00C93756">
      <w:r>
        <w:t>Dans ce cadre, le montant des pénalités calculé sera plafonné à 15% du chiffre d’affaires annuel. Les pénalités sont cumulatives.</w:t>
      </w:r>
    </w:p>
    <w:p w14:paraId="3C7A5681" w14:textId="1EB9E226" w:rsidR="00C93756" w:rsidRDefault="00C93756" w:rsidP="00C93756">
      <w:pPr>
        <w:rPr>
          <w:b/>
          <w:bCs/>
        </w:rPr>
      </w:pPr>
      <w:r w:rsidRPr="00D07AB0">
        <w:t xml:space="preserve">Ci-dessous le référentiel des UO et les points associés sur la base desquels sont calculés les pénalités. </w:t>
      </w:r>
      <w:r w:rsidRPr="006C3570">
        <w:rPr>
          <w:b/>
          <w:bCs/>
        </w:rPr>
        <w:t xml:space="preserve">Les prestations concernées </w:t>
      </w:r>
      <w:r>
        <w:rPr>
          <w:b/>
          <w:bCs/>
        </w:rPr>
        <w:t xml:space="preserve">et listées ci-dessous </w:t>
      </w:r>
      <w:r w:rsidRPr="006C3570">
        <w:rPr>
          <w:b/>
          <w:bCs/>
        </w:rPr>
        <w:t>sont</w:t>
      </w:r>
      <w:r>
        <w:rPr>
          <w:b/>
          <w:bCs/>
        </w:rPr>
        <w:t xml:space="preserve"> uniquement</w:t>
      </w:r>
      <w:r w:rsidRPr="006C3570">
        <w:rPr>
          <w:b/>
          <w:bCs/>
        </w:rPr>
        <w:t xml:space="preserve"> celles qui peuvent faire l’objet d’un développement</w:t>
      </w:r>
      <w:r>
        <w:rPr>
          <w:b/>
          <w:bCs/>
        </w:rPr>
        <w:t>.</w:t>
      </w:r>
    </w:p>
    <w:tbl>
      <w:tblPr>
        <w:tblpPr w:leftFromText="141" w:rightFromText="141" w:vertAnchor="text" w:tblpXSpec="center" w:tblpY="1"/>
        <w:tblOverlap w:val="never"/>
        <w:tblW w:w="11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83"/>
        <w:gridCol w:w="6900"/>
        <w:gridCol w:w="2177"/>
        <w:gridCol w:w="890"/>
      </w:tblGrid>
      <w:tr w:rsidR="005548BC" w:rsidRPr="00DA2BD6" w14:paraId="1993FAC1" w14:textId="3CBCD352" w:rsidTr="001E3240">
        <w:trPr>
          <w:trHeight w:val="291"/>
        </w:trPr>
        <w:tc>
          <w:tcPr>
            <w:tcW w:w="1183" w:type="dxa"/>
            <w:shd w:val="clear" w:color="auto" w:fill="D9E2F3" w:themeFill="accent1" w:themeFillTint="33"/>
            <w:noWrap/>
            <w:vAlign w:val="bottom"/>
            <w:hideMark/>
          </w:tcPr>
          <w:p w14:paraId="2FB22C35" w14:textId="77777777" w:rsidR="005548BC" w:rsidRDefault="005548BC" w:rsidP="003E6F70">
            <w:pPr>
              <w:spacing w:before="0" w:after="0" w:line="240" w:lineRule="auto"/>
              <w:jc w:val="center"/>
              <w:rPr>
                <w:rFonts w:ascii="Calibri" w:eastAsia="Times New Roman" w:hAnsi="Calibri" w:cs="Calibri"/>
                <w:b/>
                <w:bCs/>
                <w:color w:val="000000"/>
                <w:lang w:eastAsia="fr-FR"/>
              </w:rPr>
            </w:pPr>
            <w:r w:rsidRPr="003E6F70">
              <w:rPr>
                <w:rFonts w:ascii="Calibri" w:eastAsia="Times New Roman" w:hAnsi="Calibri" w:cs="Calibri"/>
                <w:b/>
                <w:bCs/>
                <w:color w:val="000000"/>
                <w:lang w:eastAsia="fr-FR"/>
              </w:rPr>
              <w:t>Catégories de prestations</w:t>
            </w:r>
          </w:p>
          <w:p w14:paraId="1309BDB0" w14:textId="791EDA85" w:rsidR="006A5FF5" w:rsidRPr="003E6F70" w:rsidRDefault="006A5FF5" w:rsidP="003E6F70">
            <w:pPr>
              <w:spacing w:before="0" w:after="0" w:line="240" w:lineRule="auto"/>
              <w:jc w:val="center"/>
              <w:rPr>
                <w:rFonts w:ascii="Calibri" w:eastAsia="Times New Roman" w:hAnsi="Calibri" w:cs="Calibri"/>
                <w:b/>
                <w:bCs/>
                <w:color w:val="000000"/>
                <w:lang w:eastAsia="fr-FR"/>
              </w:rPr>
            </w:pPr>
          </w:p>
        </w:tc>
        <w:tc>
          <w:tcPr>
            <w:tcW w:w="6900" w:type="dxa"/>
            <w:shd w:val="clear" w:color="auto" w:fill="D9E2F3" w:themeFill="accent1" w:themeFillTint="33"/>
            <w:noWrap/>
            <w:vAlign w:val="bottom"/>
            <w:hideMark/>
          </w:tcPr>
          <w:p w14:paraId="5B112335" w14:textId="77777777" w:rsidR="005548BC" w:rsidRDefault="005548BC" w:rsidP="003E6F70">
            <w:pPr>
              <w:spacing w:before="0" w:after="0" w:line="240" w:lineRule="auto"/>
              <w:jc w:val="center"/>
              <w:rPr>
                <w:rFonts w:ascii="Calibri" w:eastAsia="Times New Roman" w:hAnsi="Calibri" w:cs="Calibri"/>
                <w:b/>
                <w:bCs/>
                <w:color w:val="000000"/>
                <w:lang w:eastAsia="fr-FR"/>
              </w:rPr>
            </w:pPr>
            <w:r w:rsidRPr="003E6F70">
              <w:rPr>
                <w:rFonts w:ascii="Calibri" w:eastAsia="Times New Roman" w:hAnsi="Calibri" w:cs="Calibri"/>
                <w:b/>
                <w:bCs/>
                <w:color w:val="000000"/>
                <w:lang w:eastAsia="fr-FR"/>
              </w:rPr>
              <w:t>Description</w:t>
            </w:r>
          </w:p>
          <w:p w14:paraId="77BEBECF" w14:textId="12A83BF7" w:rsidR="006A5FF5" w:rsidRPr="003E6F70" w:rsidRDefault="006A5FF5" w:rsidP="003E6F70">
            <w:pPr>
              <w:spacing w:before="0" w:after="0" w:line="240" w:lineRule="auto"/>
              <w:jc w:val="center"/>
              <w:rPr>
                <w:rFonts w:ascii="Calibri" w:eastAsia="Times New Roman" w:hAnsi="Calibri" w:cs="Calibri"/>
                <w:b/>
                <w:bCs/>
                <w:color w:val="000000"/>
                <w:lang w:eastAsia="fr-FR"/>
              </w:rPr>
            </w:pPr>
          </w:p>
        </w:tc>
        <w:tc>
          <w:tcPr>
            <w:tcW w:w="2177" w:type="dxa"/>
            <w:shd w:val="clear" w:color="auto" w:fill="D9E2F3" w:themeFill="accent1" w:themeFillTint="33"/>
            <w:noWrap/>
            <w:vAlign w:val="bottom"/>
            <w:hideMark/>
          </w:tcPr>
          <w:p w14:paraId="4F0B21DC" w14:textId="77777777" w:rsidR="005548BC" w:rsidRDefault="005548BC" w:rsidP="003E6F70">
            <w:pPr>
              <w:spacing w:before="0" w:after="0" w:line="240" w:lineRule="auto"/>
              <w:jc w:val="center"/>
              <w:rPr>
                <w:rFonts w:ascii="Calibri" w:eastAsia="Times New Roman" w:hAnsi="Calibri" w:cs="Calibri"/>
                <w:b/>
                <w:bCs/>
                <w:color w:val="000000"/>
                <w:lang w:eastAsia="fr-FR"/>
              </w:rPr>
            </w:pPr>
            <w:r w:rsidRPr="003E6F70">
              <w:rPr>
                <w:rFonts w:ascii="Calibri" w:eastAsia="Times New Roman" w:hAnsi="Calibri" w:cs="Calibri"/>
                <w:b/>
                <w:bCs/>
                <w:color w:val="000000"/>
                <w:lang w:eastAsia="fr-FR"/>
              </w:rPr>
              <w:t>Code</w:t>
            </w:r>
          </w:p>
          <w:p w14:paraId="6BAAFC0A" w14:textId="3B809619" w:rsidR="006A5FF5" w:rsidRPr="003E6F70" w:rsidRDefault="006A5FF5" w:rsidP="003E6F70">
            <w:pPr>
              <w:spacing w:before="0" w:after="0" w:line="240" w:lineRule="auto"/>
              <w:jc w:val="center"/>
              <w:rPr>
                <w:rFonts w:ascii="Calibri" w:eastAsia="Times New Roman" w:hAnsi="Calibri" w:cs="Calibri"/>
                <w:b/>
                <w:bCs/>
                <w:color w:val="000000"/>
                <w:lang w:eastAsia="fr-FR"/>
              </w:rPr>
            </w:pPr>
          </w:p>
        </w:tc>
        <w:tc>
          <w:tcPr>
            <w:tcW w:w="890" w:type="dxa"/>
            <w:shd w:val="clear" w:color="auto" w:fill="D9E2F3" w:themeFill="accent1" w:themeFillTint="33"/>
          </w:tcPr>
          <w:p w14:paraId="3303C695" w14:textId="3FBC5416" w:rsidR="005548BC" w:rsidRPr="003E6F70" w:rsidRDefault="001B2427" w:rsidP="003E6F70">
            <w:pPr>
              <w:spacing w:before="0" w:after="0" w:line="240" w:lineRule="auto"/>
              <w:jc w:val="center"/>
              <w:rPr>
                <w:rFonts w:ascii="Calibri" w:eastAsia="Times New Roman" w:hAnsi="Calibri" w:cs="Calibri"/>
                <w:b/>
                <w:bCs/>
                <w:color w:val="000000"/>
                <w:lang w:eastAsia="fr-FR"/>
              </w:rPr>
            </w:pPr>
            <w:r w:rsidRPr="003E6F70">
              <w:rPr>
                <w:rFonts w:ascii="Calibri" w:eastAsia="Times New Roman" w:hAnsi="Calibri" w:cs="Calibri"/>
                <w:b/>
                <w:bCs/>
                <w:color w:val="000000"/>
                <w:lang w:eastAsia="fr-FR"/>
              </w:rPr>
              <w:t>Nombre de Points</w:t>
            </w:r>
          </w:p>
        </w:tc>
      </w:tr>
      <w:tr w:rsidR="005548BC" w:rsidRPr="00DA2BD6" w14:paraId="4701A271" w14:textId="28280DCC" w:rsidTr="001E3240">
        <w:trPr>
          <w:trHeight w:val="291"/>
        </w:trPr>
        <w:tc>
          <w:tcPr>
            <w:tcW w:w="8083" w:type="dxa"/>
            <w:gridSpan w:val="2"/>
            <w:shd w:val="clear" w:color="auto" w:fill="D9E2F3" w:themeFill="accent1" w:themeFillTint="33"/>
            <w:noWrap/>
            <w:vAlign w:val="bottom"/>
          </w:tcPr>
          <w:p w14:paraId="5D077FF9"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Prestations forfaitaires</w:t>
            </w:r>
          </w:p>
        </w:tc>
        <w:tc>
          <w:tcPr>
            <w:tcW w:w="2177" w:type="dxa"/>
            <w:shd w:val="clear" w:color="auto" w:fill="D9E2F3" w:themeFill="accent1" w:themeFillTint="33"/>
            <w:noWrap/>
            <w:vAlign w:val="bottom"/>
          </w:tcPr>
          <w:p w14:paraId="03C566B3"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p>
        </w:tc>
        <w:tc>
          <w:tcPr>
            <w:tcW w:w="890" w:type="dxa"/>
            <w:shd w:val="clear" w:color="auto" w:fill="D9E2F3" w:themeFill="accent1" w:themeFillTint="33"/>
          </w:tcPr>
          <w:p w14:paraId="23A61537"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p>
        </w:tc>
      </w:tr>
      <w:tr w:rsidR="00757311" w:rsidRPr="00DA2BD6" w14:paraId="74DAEDA5" w14:textId="78F901C3" w:rsidTr="001E3240">
        <w:trPr>
          <w:trHeight w:val="291"/>
        </w:trPr>
        <w:tc>
          <w:tcPr>
            <w:tcW w:w="1183" w:type="dxa"/>
            <w:vMerge w:val="restart"/>
            <w:noWrap/>
            <w:textDirection w:val="btLr"/>
            <w:vAlign w:val="bottom"/>
          </w:tcPr>
          <w:p w14:paraId="24C1927C" w14:textId="28551ADA" w:rsidR="00757311" w:rsidRPr="00DA2BD6" w:rsidRDefault="00543F01" w:rsidP="00543F01">
            <w:pPr>
              <w:spacing w:before="0" w:after="0" w:line="240" w:lineRule="auto"/>
              <w:ind w:left="113" w:right="113"/>
              <w:jc w:val="center"/>
              <w:rPr>
                <w:rFonts w:ascii="Calibri" w:eastAsia="Times New Roman" w:hAnsi="Calibri" w:cs="Calibri"/>
                <w:color w:val="000000"/>
                <w:lang w:eastAsia="fr-FR"/>
              </w:rPr>
            </w:pPr>
            <w:r>
              <w:rPr>
                <w:rFonts w:ascii="Calibri" w:eastAsia="Times New Roman" w:hAnsi="Calibri" w:cs="Calibri"/>
                <w:color w:val="000000"/>
                <w:lang w:eastAsia="fr-FR"/>
              </w:rPr>
              <w:t>Forfaits</w:t>
            </w:r>
          </w:p>
        </w:tc>
        <w:tc>
          <w:tcPr>
            <w:tcW w:w="6900" w:type="dxa"/>
            <w:noWrap/>
            <w:vAlign w:val="bottom"/>
          </w:tcPr>
          <w:p w14:paraId="311D52D3" w14:textId="77777777" w:rsidR="00757311" w:rsidRPr="00DA2BD6" w:rsidRDefault="00757311"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Prise en main initiale</w:t>
            </w:r>
          </w:p>
        </w:tc>
        <w:tc>
          <w:tcPr>
            <w:tcW w:w="2177" w:type="dxa"/>
            <w:noWrap/>
            <w:vAlign w:val="center"/>
          </w:tcPr>
          <w:p w14:paraId="4CFF2FD5" w14:textId="243A9D53" w:rsidR="00757311" w:rsidRPr="00DA2BD6" w:rsidRDefault="00757311" w:rsidP="00B954D7">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sz w:val="20"/>
                <w:szCs w:val="20"/>
                <w:lang w:eastAsia="fr-FR"/>
              </w:rPr>
              <w:t>FOR</w:t>
            </w:r>
            <w:r w:rsidRPr="005C4FE6">
              <w:rPr>
                <w:rFonts w:ascii="Calibri" w:eastAsia="Times New Roman" w:hAnsi="Calibri" w:cs="Calibri"/>
                <w:color w:val="000000"/>
                <w:sz w:val="20"/>
                <w:szCs w:val="20"/>
                <w:lang w:eastAsia="fr-FR"/>
              </w:rPr>
              <w:t>_PEM</w:t>
            </w:r>
          </w:p>
        </w:tc>
        <w:tc>
          <w:tcPr>
            <w:tcW w:w="890" w:type="dxa"/>
          </w:tcPr>
          <w:p w14:paraId="03C59299" w14:textId="51012A81" w:rsidR="00757311" w:rsidRPr="005C4FE6" w:rsidRDefault="00757311" w:rsidP="00B954D7">
            <w:pPr>
              <w:spacing w:before="0" w:after="0" w:line="240" w:lineRule="auto"/>
              <w:jc w:val="left"/>
              <w:rPr>
                <w:rFonts w:ascii="Calibri" w:eastAsia="Times New Roman" w:hAnsi="Calibri" w:cs="Calibri"/>
                <w:color w:val="000000"/>
                <w:sz w:val="20"/>
                <w:szCs w:val="20"/>
                <w:lang w:eastAsia="fr-FR"/>
              </w:rPr>
            </w:pPr>
            <w:r>
              <w:rPr>
                <w:rFonts w:ascii="Calibri" w:eastAsia="Times New Roman" w:hAnsi="Calibri" w:cs="Calibri"/>
                <w:color w:val="000000"/>
                <w:sz w:val="20"/>
                <w:szCs w:val="20"/>
                <w:lang w:eastAsia="fr-FR"/>
              </w:rPr>
              <w:t>0</w:t>
            </w:r>
          </w:p>
        </w:tc>
      </w:tr>
      <w:tr w:rsidR="00757311" w:rsidRPr="00DA2BD6" w14:paraId="5EADF7F3" w14:textId="4BE2C261" w:rsidTr="001E3240">
        <w:trPr>
          <w:trHeight w:val="291"/>
        </w:trPr>
        <w:tc>
          <w:tcPr>
            <w:tcW w:w="1183" w:type="dxa"/>
            <w:vMerge/>
            <w:noWrap/>
            <w:vAlign w:val="bottom"/>
          </w:tcPr>
          <w:p w14:paraId="0DDBC908" w14:textId="77777777" w:rsidR="00757311" w:rsidRPr="00DA2BD6" w:rsidRDefault="00757311" w:rsidP="00B954D7">
            <w:pPr>
              <w:spacing w:before="0" w:after="0" w:line="240" w:lineRule="auto"/>
              <w:jc w:val="left"/>
              <w:rPr>
                <w:rFonts w:ascii="Calibri" w:eastAsia="Times New Roman" w:hAnsi="Calibri" w:cs="Calibri"/>
                <w:color w:val="000000"/>
                <w:lang w:eastAsia="fr-FR"/>
              </w:rPr>
            </w:pPr>
          </w:p>
        </w:tc>
        <w:tc>
          <w:tcPr>
            <w:tcW w:w="6900" w:type="dxa"/>
            <w:noWrap/>
            <w:vAlign w:val="bottom"/>
          </w:tcPr>
          <w:p w14:paraId="43BBF593" w14:textId="4F15C25B" w:rsidR="00917A35" w:rsidRPr="00DA2BD6" w:rsidRDefault="00757311"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Supports incidents et demande d’assistance de niveau 2 et 3</w:t>
            </w:r>
          </w:p>
        </w:tc>
        <w:tc>
          <w:tcPr>
            <w:tcW w:w="2177" w:type="dxa"/>
            <w:noWrap/>
            <w:vAlign w:val="bottom"/>
          </w:tcPr>
          <w:p w14:paraId="1CC8CEB0" w14:textId="44AFAA76" w:rsidR="00917A35" w:rsidRPr="00DA2BD6" w:rsidRDefault="00757311"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FOR_SUP</w:t>
            </w:r>
          </w:p>
        </w:tc>
        <w:tc>
          <w:tcPr>
            <w:tcW w:w="890" w:type="dxa"/>
          </w:tcPr>
          <w:p w14:paraId="5547D7E8" w14:textId="5D401F9A" w:rsidR="00757311" w:rsidRPr="00DA2BD6" w:rsidRDefault="00757311" w:rsidP="00B954D7">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200</w:t>
            </w:r>
          </w:p>
        </w:tc>
      </w:tr>
      <w:tr w:rsidR="00757311" w:rsidRPr="00DA2BD6" w14:paraId="3D5CB9D3" w14:textId="69368EFF" w:rsidTr="001E3240">
        <w:trPr>
          <w:trHeight w:val="291"/>
        </w:trPr>
        <w:tc>
          <w:tcPr>
            <w:tcW w:w="1183" w:type="dxa"/>
            <w:vMerge/>
            <w:noWrap/>
            <w:vAlign w:val="bottom"/>
          </w:tcPr>
          <w:p w14:paraId="530E0017" w14:textId="77777777" w:rsidR="00757311" w:rsidRPr="00DA2BD6" w:rsidRDefault="00757311" w:rsidP="00B954D7">
            <w:pPr>
              <w:spacing w:before="0" w:after="0" w:line="240" w:lineRule="auto"/>
              <w:jc w:val="left"/>
              <w:rPr>
                <w:rFonts w:ascii="Calibri" w:eastAsia="Times New Roman" w:hAnsi="Calibri" w:cs="Calibri"/>
                <w:color w:val="000000"/>
                <w:lang w:eastAsia="fr-FR"/>
              </w:rPr>
            </w:pPr>
          </w:p>
        </w:tc>
        <w:tc>
          <w:tcPr>
            <w:tcW w:w="6900" w:type="dxa"/>
            <w:noWrap/>
            <w:vAlign w:val="bottom"/>
          </w:tcPr>
          <w:p w14:paraId="5B2651E3" w14:textId="77777777" w:rsidR="00757311" w:rsidRPr="00DA2BD6" w:rsidRDefault="00757311"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Maintenance corrective</w:t>
            </w:r>
          </w:p>
        </w:tc>
        <w:tc>
          <w:tcPr>
            <w:tcW w:w="2177" w:type="dxa"/>
            <w:noWrap/>
            <w:vAlign w:val="bottom"/>
          </w:tcPr>
          <w:p w14:paraId="68206201" w14:textId="77777777" w:rsidR="00757311" w:rsidRPr="00DA2BD6" w:rsidRDefault="00757311"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FOR_COR</w:t>
            </w:r>
          </w:p>
        </w:tc>
        <w:tc>
          <w:tcPr>
            <w:tcW w:w="890" w:type="dxa"/>
          </w:tcPr>
          <w:p w14:paraId="6D18CBA3" w14:textId="5BFD7FA2" w:rsidR="00757311" w:rsidRPr="00DA2BD6" w:rsidRDefault="00757311" w:rsidP="00B954D7">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200</w:t>
            </w:r>
          </w:p>
        </w:tc>
      </w:tr>
      <w:tr w:rsidR="005548BC" w:rsidRPr="00DA2BD6" w14:paraId="1FF5ED39" w14:textId="386E32A9" w:rsidTr="001E3240">
        <w:trPr>
          <w:trHeight w:val="301"/>
        </w:trPr>
        <w:tc>
          <w:tcPr>
            <w:tcW w:w="8083" w:type="dxa"/>
            <w:gridSpan w:val="2"/>
            <w:shd w:val="clear" w:color="000000" w:fill="D9E1F2"/>
            <w:noWrap/>
            <w:vAlign w:val="bottom"/>
            <w:hideMark/>
          </w:tcPr>
          <w:p w14:paraId="093F31AB"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Prestations en UO</w:t>
            </w:r>
          </w:p>
        </w:tc>
        <w:tc>
          <w:tcPr>
            <w:tcW w:w="2177" w:type="dxa"/>
            <w:shd w:val="clear" w:color="000000" w:fill="D9E1F2"/>
            <w:noWrap/>
            <w:vAlign w:val="bottom"/>
            <w:hideMark/>
          </w:tcPr>
          <w:p w14:paraId="58611881"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 </w:t>
            </w:r>
          </w:p>
        </w:tc>
        <w:tc>
          <w:tcPr>
            <w:tcW w:w="890" w:type="dxa"/>
            <w:shd w:val="clear" w:color="000000" w:fill="D9E1F2"/>
          </w:tcPr>
          <w:p w14:paraId="769A3D75" w14:textId="77777777" w:rsidR="005548BC" w:rsidRPr="00DA2BD6" w:rsidRDefault="005548BC" w:rsidP="00B954D7">
            <w:pPr>
              <w:spacing w:before="0" w:after="0" w:line="240" w:lineRule="auto"/>
              <w:jc w:val="left"/>
              <w:rPr>
                <w:rFonts w:ascii="Calibri" w:eastAsia="Times New Roman" w:hAnsi="Calibri" w:cs="Calibri"/>
                <w:color w:val="000000"/>
                <w:lang w:eastAsia="fr-FR"/>
              </w:rPr>
            </w:pPr>
          </w:p>
        </w:tc>
      </w:tr>
      <w:tr w:rsidR="00D3704C" w:rsidRPr="00DA2BD6" w14:paraId="78641357" w14:textId="77777777" w:rsidTr="001E3240">
        <w:trPr>
          <w:trHeight w:val="291"/>
        </w:trPr>
        <w:tc>
          <w:tcPr>
            <w:tcW w:w="1183" w:type="dxa"/>
            <w:vMerge w:val="restart"/>
            <w:noWrap/>
            <w:textDirection w:val="btLr"/>
            <w:vAlign w:val="center"/>
          </w:tcPr>
          <w:p w14:paraId="1A942E40" w14:textId="435F8E64" w:rsidR="00D3704C" w:rsidRPr="00DA2BD6" w:rsidRDefault="005D1862" w:rsidP="005D1862">
            <w:pPr>
              <w:spacing w:before="0" w:after="0" w:line="240" w:lineRule="auto"/>
              <w:jc w:val="center"/>
              <w:rPr>
                <w:rFonts w:ascii="Calibri" w:eastAsia="Times New Roman" w:hAnsi="Calibri" w:cs="Calibri"/>
                <w:color w:val="000000"/>
                <w:lang w:eastAsia="fr-FR"/>
              </w:rPr>
            </w:pPr>
            <w:r>
              <w:rPr>
                <w:rFonts w:ascii="Calibri" w:eastAsia="Times New Roman" w:hAnsi="Calibri" w:cs="Calibri"/>
                <w:color w:val="000000"/>
                <w:lang w:eastAsia="fr-FR"/>
              </w:rPr>
              <w:t>Mode Agile</w:t>
            </w:r>
          </w:p>
        </w:tc>
        <w:tc>
          <w:tcPr>
            <w:tcW w:w="6900" w:type="dxa"/>
            <w:vMerge w:val="restart"/>
            <w:noWrap/>
            <w:vAlign w:val="bottom"/>
          </w:tcPr>
          <w:p w14:paraId="19A628B8" w14:textId="77777777" w:rsidR="005D1862" w:rsidRDefault="005D1862" w:rsidP="00F9698C">
            <w:pPr>
              <w:spacing w:before="0" w:after="0" w:line="240" w:lineRule="auto"/>
              <w:rPr>
                <w:rFonts w:ascii="Calibri" w:eastAsia="Times New Roman" w:hAnsi="Calibri" w:cs="Calibri"/>
                <w:color w:val="000000"/>
                <w:lang w:eastAsia="fr-FR"/>
              </w:rPr>
            </w:pPr>
            <w:r w:rsidRPr="00DA2BD6">
              <w:rPr>
                <w:rFonts w:ascii="Calibri" w:eastAsia="Times New Roman" w:hAnsi="Calibri" w:cs="Calibri"/>
                <w:color w:val="000000"/>
                <w:lang w:eastAsia="fr-FR"/>
              </w:rPr>
              <w:t>Réalisation d’une itération</w:t>
            </w:r>
            <w:r>
              <w:rPr>
                <w:rFonts w:ascii="Calibri" w:eastAsia="Times New Roman" w:hAnsi="Calibri" w:cs="Calibri"/>
                <w:color w:val="000000"/>
                <w:lang w:eastAsia="fr-FR"/>
              </w:rPr>
              <w:t xml:space="preserve"> de développement</w:t>
            </w:r>
          </w:p>
          <w:p w14:paraId="41BF13FC" w14:textId="2057946E" w:rsidR="00D3704C" w:rsidRPr="00DA2BD6" w:rsidRDefault="00D3704C" w:rsidP="00F9698C">
            <w:pPr>
              <w:spacing w:before="0" w:after="0" w:line="240" w:lineRule="auto"/>
              <w:rPr>
                <w:rFonts w:ascii="Calibri" w:eastAsia="Times New Roman" w:hAnsi="Calibri" w:cs="Calibri"/>
                <w:color w:val="000000"/>
                <w:lang w:eastAsia="fr-FR"/>
              </w:rPr>
            </w:pPr>
          </w:p>
        </w:tc>
        <w:tc>
          <w:tcPr>
            <w:tcW w:w="2177" w:type="dxa"/>
            <w:noWrap/>
            <w:vAlign w:val="bottom"/>
          </w:tcPr>
          <w:p w14:paraId="5A6E7001" w14:textId="2DD48FB4" w:rsidR="00D3704C" w:rsidRPr="005C4FE6" w:rsidRDefault="00D3704C" w:rsidP="004C5C9A">
            <w:pPr>
              <w:spacing w:before="0" w:after="0" w:line="240" w:lineRule="auto"/>
              <w:jc w:val="left"/>
              <w:rPr>
                <w:rFonts w:ascii="Calibri" w:eastAsia="Times New Roman" w:hAnsi="Calibri" w:cs="Calibri"/>
                <w:color w:val="000000"/>
                <w:lang w:eastAsia="fr-FR"/>
              </w:rPr>
            </w:pPr>
            <w:r w:rsidRPr="005C4FE6">
              <w:rPr>
                <w:rFonts w:ascii="Calibri" w:eastAsia="Times New Roman" w:hAnsi="Calibri" w:cs="Calibri"/>
                <w:color w:val="000000"/>
                <w:lang w:eastAsia="fr-FR"/>
              </w:rPr>
              <w:t>UO_AGI_SPR</w:t>
            </w:r>
            <w:r>
              <w:rPr>
                <w:rFonts w:ascii="Calibri" w:eastAsia="Times New Roman" w:hAnsi="Calibri" w:cs="Calibri"/>
                <w:color w:val="000000"/>
                <w:lang w:eastAsia="fr-FR"/>
              </w:rPr>
              <w:t>_</w:t>
            </w:r>
            <w:r w:rsidR="005D1862">
              <w:rPr>
                <w:rFonts w:ascii="Calibri" w:eastAsia="Times New Roman" w:hAnsi="Calibri" w:cs="Calibri"/>
                <w:color w:val="000000"/>
                <w:lang w:eastAsia="fr-FR"/>
              </w:rPr>
              <w:t>MUS</w:t>
            </w:r>
          </w:p>
        </w:tc>
        <w:tc>
          <w:tcPr>
            <w:tcW w:w="890" w:type="dxa"/>
          </w:tcPr>
          <w:p w14:paraId="59CBBED0" w14:textId="1C9279DC"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35</w:t>
            </w:r>
          </w:p>
        </w:tc>
      </w:tr>
      <w:tr w:rsidR="00D3704C" w:rsidRPr="00DA2BD6" w14:paraId="2476B6C9" w14:textId="77777777" w:rsidTr="001E3240">
        <w:trPr>
          <w:trHeight w:val="291"/>
        </w:trPr>
        <w:tc>
          <w:tcPr>
            <w:tcW w:w="1183" w:type="dxa"/>
            <w:vMerge/>
            <w:noWrap/>
            <w:textDirection w:val="btLr"/>
            <w:vAlign w:val="center"/>
          </w:tcPr>
          <w:p w14:paraId="2217B5EB"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vMerge/>
            <w:noWrap/>
            <w:vAlign w:val="bottom"/>
          </w:tcPr>
          <w:p w14:paraId="02AABDE9"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2177" w:type="dxa"/>
            <w:noWrap/>
            <w:vAlign w:val="bottom"/>
          </w:tcPr>
          <w:p w14:paraId="6B443656" w14:textId="6BB8A6DA" w:rsidR="00D3704C" w:rsidRPr="005C4FE6" w:rsidRDefault="00D3704C" w:rsidP="004C5C9A">
            <w:pPr>
              <w:spacing w:before="0" w:after="0" w:line="240" w:lineRule="auto"/>
              <w:jc w:val="left"/>
              <w:rPr>
                <w:rFonts w:ascii="Calibri" w:eastAsia="Times New Roman" w:hAnsi="Calibri" w:cs="Calibri"/>
                <w:color w:val="000000"/>
                <w:lang w:eastAsia="fr-FR"/>
              </w:rPr>
            </w:pPr>
            <w:r w:rsidRPr="005C4FE6">
              <w:rPr>
                <w:rFonts w:ascii="Calibri" w:eastAsia="Times New Roman" w:hAnsi="Calibri" w:cs="Calibri"/>
                <w:color w:val="000000"/>
                <w:lang w:eastAsia="fr-FR"/>
              </w:rPr>
              <w:t>UO_AGI_SPR</w:t>
            </w:r>
            <w:r>
              <w:rPr>
                <w:rFonts w:ascii="Calibri" w:eastAsia="Times New Roman" w:hAnsi="Calibri" w:cs="Calibri"/>
                <w:color w:val="000000"/>
                <w:lang w:eastAsia="fr-FR"/>
              </w:rPr>
              <w:t>_GUS</w:t>
            </w:r>
          </w:p>
        </w:tc>
        <w:tc>
          <w:tcPr>
            <w:tcW w:w="890" w:type="dxa"/>
          </w:tcPr>
          <w:p w14:paraId="32E55EE8" w14:textId="1BE6D52B"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40</w:t>
            </w:r>
          </w:p>
        </w:tc>
      </w:tr>
      <w:tr w:rsidR="00D3704C" w:rsidRPr="00DA2BD6" w14:paraId="01C40DAE" w14:textId="77777777" w:rsidTr="001E3240">
        <w:trPr>
          <w:trHeight w:val="291"/>
        </w:trPr>
        <w:tc>
          <w:tcPr>
            <w:tcW w:w="1183" w:type="dxa"/>
            <w:vMerge/>
            <w:noWrap/>
            <w:textDirection w:val="btLr"/>
            <w:vAlign w:val="center"/>
          </w:tcPr>
          <w:p w14:paraId="430C83A7"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vMerge/>
            <w:noWrap/>
            <w:vAlign w:val="bottom"/>
          </w:tcPr>
          <w:p w14:paraId="52237050"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2177" w:type="dxa"/>
            <w:noWrap/>
            <w:vAlign w:val="bottom"/>
          </w:tcPr>
          <w:p w14:paraId="34989451" w14:textId="1E221195" w:rsidR="00D3704C" w:rsidRPr="005C4FE6" w:rsidRDefault="00D3704C" w:rsidP="004C5C9A">
            <w:pPr>
              <w:spacing w:before="0" w:after="0" w:line="240" w:lineRule="auto"/>
              <w:jc w:val="left"/>
              <w:rPr>
                <w:rFonts w:ascii="Calibri" w:eastAsia="Times New Roman" w:hAnsi="Calibri" w:cs="Calibri"/>
                <w:color w:val="000000"/>
                <w:lang w:eastAsia="fr-FR"/>
              </w:rPr>
            </w:pPr>
            <w:r w:rsidRPr="005C4FE6">
              <w:rPr>
                <w:rFonts w:ascii="Calibri" w:eastAsia="Times New Roman" w:hAnsi="Calibri" w:cs="Calibri"/>
                <w:color w:val="000000"/>
                <w:lang w:eastAsia="fr-FR"/>
              </w:rPr>
              <w:t>UO_AGI_SPR</w:t>
            </w:r>
            <w:r>
              <w:rPr>
                <w:rFonts w:ascii="Calibri" w:eastAsia="Times New Roman" w:hAnsi="Calibri" w:cs="Calibri"/>
                <w:color w:val="000000"/>
                <w:lang w:eastAsia="fr-FR"/>
              </w:rPr>
              <w:t>_TGUS</w:t>
            </w:r>
          </w:p>
        </w:tc>
        <w:tc>
          <w:tcPr>
            <w:tcW w:w="890" w:type="dxa"/>
          </w:tcPr>
          <w:p w14:paraId="5C7EA670" w14:textId="09208651"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55</w:t>
            </w:r>
          </w:p>
        </w:tc>
      </w:tr>
      <w:tr w:rsidR="00D3704C" w:rsidRPr="00DA2BD6" w14:paraId="2D8599F3" w14:textId="77777777" w:rsidTr="001E3240">
        <w:trPr>
          <w:trHeight w:val="291"/>
        </w:trPr>
        <w:tc>
          <w:tcPr>
            <w:tcW w:w="1183" w:type="dxa"/>
            <w:vMerge/>
            <w:noWrap/>
            <w:textDirection w:val="btLr"/>
            <w:vAlign w:val="center"/>
          </w:tcPr>
          <w:p w14:paraId="783F5CBF"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noWrap/>
            <w:vAlign w:val="bottom"/>
          </w:tcPr>
          <w:p w14:paraId="31D5F4D0" w14:textId="21E91AB4" w:rsidR="00D3704C" w:rsidRPr="00DA2BD6" w:rsidRDefault="005D1862" w:rsidP="004C5C9A">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Réalisation d’une itération</w:t>
            </w:r>
            <w:r>
              <w:rPr>
                <w:rFonts w:ascii="Calibri" w:eastAsia="Times New Roman" w:hAnsi="Calibri" w:cs="Calibri"/>
                <w:color w:val="000000"/>
                <w:lang w:eastAsia="fr-FR"/>
              </w:rPr>
              <w:t xml:space="preserve"> de fin d’incrément</w:t>
            </w:r>
          </w:p>
        </w:tc>
        <w:tc>
          <w:tcPr>
            <w:tcW w:w="2177" w:type="dxa"/>
            <w:noWrap/>
            <w:vAlign w:val="bottom"/>
          </w:tcPr>
          <w:p w14:paraId="781D98EA" w14:textId="3D93174F" w:rsidR="00D3704C"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UO _AGI_SIP_M</w:t>
            </w:r>
          </w:p>
        </w:tc>
        <w:tc>
          <w:tcPr>
            <w:tcW w:w="890" w:type="dxa"/>
          </w:tcPr>
          <w:p w14:paraId="2280428B" w14:textId="027249B0"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15</w:t>
            </w:r>
          </w:p>
        </w:tc>
      </w:tr>
      <w:tr w:rsidR="00D3704C" w:rsidRPr="00DA2BD6" w14:paraId="697AC831" w14:textId="77777777" w:rsidTr="001E3240">
        <w:trPr>
          <w:trHeight w:val="291"/>
        </w:trPr>
        <w:tc>
          <w:tcPr>
            <w:tcW w:w="1183" w:type="dxa"/>
            <w:vMerge/>
            <w:noWrap/>
            <w:textDirection w:val="btLr"/>
            <w:vAlign w:val="center"/>
          </w:tcPr>
          <w:p w14:paraId="0AAA7F0A"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noWrap/>
            <w:vAlign w:val="bottom"/>
          </w:tcPr>
          <w:p w14:paraId="49D84B52" w14:textId="36681836" w:rsidR="00D3704C" w:rsidRPr="00DA2BD6" w:rsidRDefault="005D1862" w:rsidP="004C5C9A">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Organisation et mise en œuvre d’une architecture en mode agile (Architecte Palier)</w:t>
            </w:r>
          </w:p>
        </w:tc>
        <w:tc>
          <w:tcPr>
            <w:tcW w:w="2177" w:type="dxa"/>
            <w:noWrap/>
          </w:tcPr>
          <w:p w14:paraId="09CE6B77" w14:textId="4E236213" w:rsidR="00D3704C" w:rsidRPr="005C4FE6" w:rsidRDefault="00D3704C" w:rsidP="004C5C9A">
            <w:pPr>
              <w:spacing w:before="0" w:after="0" w:line="240" w:lineRule="auto"/>
              <w:jc w:val="left"/>
              <w:rPr>
                <w:rFonts w:ascii="Calibri" w:eastAsia="Times New Roman" w:hAnsi="Calibri" w:cs="Calibri"/>
                <w:color w:val="000000"/>
                <w:lang w:eastAsia="fr-FR"/>
              </w:rPr>
            </w:pPr>
            <w:r w:rsidRPr="00AF1E6C">
              <w:rPr>
                <w:rFonts w:ascii="Calibri" w:eastAsia="Times New Roman" w:hAnsi="Calibri" w:cs="Calibri"/>
                <w:color w:val="000000"/>
                <w:lang w:eastAsia="fr-FR"/>
              </w:rPr>
              <w:t>UO_AGI_ARH_</w:t>
            </w:r>
            <w:r>
              <w:rPr>
                <w:rFonts w:ascii="Calibri" w:eastAsia="Times New Roman" w:hAnsi="Calibri" w:cs="Calibri"/>
                <w:color w:val="000000"/>
                <w:lang w:eastAsia="fr-FR"/>
              </w:rPr>
              <w:t>3</w:t>
            </w:r>
            <w:r w:rsidR="00E70681">
              <w:rPr>
                <w:rFonts w:ascii="Calibri" w:eastAsia="Times New Roman" w:hAnsi="Calibri" w:cs="Calibri"/>
                <w:color w:val="000000"/>
                <w:lang w:eastAsia="fr-FR"/>
              </w:rPr>
              <w:t>S</w:t>
            </w:r>
          </w:p>
        </w:tc>
        <w:tc>
          <w:tcPr>
            <w:tcW w:w="890" w:type="dxa"/>
          </w:tcPr>
          <w:p w14:paraId="4EFD60E3" w14:textId="1BF93E5D"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55</w:t>
            </w:r>
          </w:p>
        </w:tc>
      </w:tr>
      <w:tr w:rsidR="00D3704C" w:rsidRPr="00DA2BD6" w14:paraId="665F1AF4" w14:textId="68D0D616" w:rsidTr="001E3240">
        <w:trPr>
          <w:trHeight w:val="291"/>
        </w:trPr>
        <w:tc>
          <w:tcPr>
            <w:tcW w:w="1183" w:type="dxa"/>
            <w:vMerge/>
            <w:noWrap/>
            <w:textDirection w:val="btLr"/>
            <w:vAlign w:val="center"/>
            <w:hideMark/>
          </w:tcPr>
          <w:p w14:paraId="277A9BF7"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noWrap/>
            <w:vAlign w:val="bottom"/>
            <w:hideMark/>
          </w:tcPr>
          <w:p w14:paraId="25BE2957" w14:textId="6BC0150C" w:rsidR="00D3704C" w:rsidRPr="00DA2BD6" w:rsidRDefault="00D3704C" w:rsidP="004C5C9A">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 xml:space="preserve">Rédaction ou assistance à la rédaction des </w:t>
            </w:r>
            <w:proofErr w:type="spellStart"/>
            <w:r w:rsidRPr="00DA2BD6">
              <w:rPr>
                <w:rFonts w:ascii="Calibri" w:eastAsia="Times New Roman" w:hAnsi="Calibri" w:cs="Calibri"/>
                <w:color w:val="000000"/>
                <w:lang w:eastAsia="fr-FR"/>
              </w:rPr>
              <w:t>Users</w:t>
            </w:r>
            <w:proofErr w:type="spellEnd"/>
            <w:r w:rsidRPr="00DA2BD6">
              <w:rPr>
                <w:rFonts w:ascii="Calibri" w:eastAsia="Times New Roman" w:hAnsi="Calibri" w:cs="Calibri"/>
                <w:color w:val="000000"/>
                <w:lang w:eastAsia="fr-FR"/>
              </w:rPr>
              <w:t xml:space="preserve"> stories (Proxy Product </w:t>
            </w:r>
            <w:proofErr w:type="spellStart"/>
            <w:r w:rsidRPr="00DA2BD6">
              <w:rPr>
                <w:rFonts w:ascii="Calibri" w:eastAsia="Times New Roman" w:hAnsi="Calibri" w:cs="Calibri"/>
                <w:color w:val="000000"/>
                <w:lang w:eastAsia="fr-FR"/>
              </w:rPr>
              <w:t>Owner</w:t>
            </w:r>
            <w:proofErr w:type="spellEnd"/>
            <w:r w:rsidRPr="00DA2BD6">
              <w:rPr>
                <w:rFonts w:ascii="Calibri" w:eastAsia="Times New Roman" w:hAnsi="Calibri" w:cs="Calibri"/>
                <w:color w:val="000000"/>
                <w:lang w:eastAsia="fr-FR"/>
              </w:rPr>
              <w:t>)</w:t>
            </w:r>
          </w:p>
        </w:tc>
        <w:tc>
          <w:tcPr>
            <w:tcW w:w="2177" w:type="dxa"/>
            <w:noWrap/>
            <w:vAlign w:val="bottom"/>
            <w:hideMark/>
          </w:tcPr>
          <w:p w14:paraId="714E8E7A" w14:textId="5A3FF425" w:rsidR="005D1862" w:rsidRDefault="005D1862" w:rsidP="003130CC">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UO_AGI_PPO</w:t>
            </w:r>
            <w:r>
              <w:rPr>
                <w:rFonts w:ascii="Calibri" w:eastAsia="Times New Roman" w:hAnsi="Calibri" w:cs="Calibri"/>
                <w:color w:val="000000"/>
                <w:lang w:eastAsia="fr-FR"/>
              </w:rPr>
              <w:t>_3</w:t>
            </w:r>
            <w:r w:rsidR="00E70681">
              <w:rPr>
                <w:rFonts w:ascii="Calibri" w:eastAsia="Times New Roman" w:hAnsi="Calibri" w:cs="Calibri"/>
                <w:color w:val="000000"/>
                <w:lang w:eastAsia="fr-FR"/>
              </w:rPr>
              <w:t>S</w:t>
            </w:r>
          </w:p>
          <w:p w14:paraId="0B44B84D" w14:textId="418F68E6" w:rsidR="00D3704C" w:rsidRPr="005C4FE6" w:rsidRDefault="00D3704C" w:rsidP="004C5C9A">
            <w:pPr>
              <w:spacing w:before="0" w:after="0" w:line="240" w:lineRule="auto"/>
              <w:jc w:val="left"/>
              <w:rPr>
                <w:rFonts w:ascii="Calibri" w:eastAsia="Times New Roman" w:hAnsi="Calibri" w:cs="Calibri"/>
                <w:color w:val="000000"/>
                <w:lang w:eastAsia="fr-FR"/>
              </w:rPr>
            </w:pPr>
          </w:p>
        </w:tc>
        <w:tc>
          <w:tcPr>
            <w:tcW w:w="890" w:type="dxa"/>
          </w:tcPr>
          <w:p w14:paraId="2EB1EBA0" w14:textId="72BD1BEB" w:rsidR="00D3704C" w:rsidRPr="005C4FE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0</w:t>
            </w:r>
          </w:p>
        </w:tc>
      </w:tr>
      <w:tr w:rsidR="00D3704C" w:rsidRPr="00DA2BD6" w14:paraId="5E93285E" w14:textId="77777777" w:rsidTr="001E3240">
        <w:trPr>
          <w:trHeight w:val="291"/>
        </w:trPr>
        <w:tc>
          <w:tcPr>
            <w:tcW w:w="1183" w:type="dxa"/>
            <w:vMerge/>
            <w:noWrap/>
            <w:textDirection w:val="btLr"/>
            <w:vAlign w:val="center"/>
          </w:tcPr>
          <w:p w14:paraId="308CE16D" w14:textId="77777777"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6900" w:type="dxa"/>
            <w:noWrap/>
            <w:vAlign w:val="bottom"/>
          </w:tcPr>
          <w:p w14:paraId="27B0EBEA" w14:textId="00176666" w:rsidR="00D3704C" w:rsidRPr="00DA2BD6" w:rsidRDefault="005D1862" w:rsidP="004C5C9A">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Réalisation d’un logiciel ou d’une application (Leader Technique ou Tech lead)</w:t>
            </w:r>
          </w:p>
        </w:tc>
        <w:tc>
          <w:tcPr>
            <w:tcW w:w="2177" w:type="dxa"/>
            <w:noWrap/>
            <w:vAlign w:val="bottom"/>
          </w:tcPr>
          <w:p w14:paraId="655D2983" w14:textId="4C0A9639" w:rsidR="005D1862" w:rsidRDefault="00D3704C" w:rsidP="003130CC">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UO_AGI_LTE</w:t>
            </w:r>
            <w:r>
              <w:rPr>
                <w:rFonts w:ascii="Calibri" w:eastAsia="Times New Roman" w:hAnsi="Calibri" w:cs="Calibri"/>
                <w:color w:val="000000"/>
                <w:lang w:eastAsia="fr-FR"/>
              </w:rPr>
              <w:t>_3</w:t>
            </w:r>
            <w:r w:rsidR="00E70681">
              <w:rPr>
                <w:rFonts w:ascii="Calibri" w:eastAsia="Times New Roman" w:hAnsi="Calibri" w:cs="Calibri"/>
                <w:color w:val="000000"/>
                <w:lang w:eastAsia="fr-FR"/>
              </w:rPr>
              <w:t>S</w:t>
            </w:r>
          </w:p>
          <w:p w14:paraId="49573744" w14:textId="3D7C7A3A" w:rsidR="00D3704C" w:rsidRPr="00DA2BD6" w:rsidRDefault="00D3704C" w:rsidP="004C5C9A">
            <w:pPr>
              <w:spacing w:before="0" w:after="0" w:line="240" w:lineRule="auto"/>
              <w:jc w:val="left"/>
              <w:rPr>
                <w:rFonts w:ascii="Calibri" w:eastAsia="Times New Roman" w:hAnsi="Calibri" w:cs="Calibri"/>
                <w:color w:val="000000"/>
                <w:lang w:eastAsia="fr-FR"/>
              </w:rPr>
            </w:pPr>
          </w:p>
        </w:tc>
        <w:tc>
          <w:tcPr>
            <w:tcW w:w="890" w:type="dxa"/>
          </w:tcPr>
          <w:p w14:paraId="31EFFB94" w14:textId="1928C4B2" w:rsidR="00D3704C" w:rsidRPr="00DA2BD6" w:rsidRDefault="00D3704C" w:rsidP="004C5C9A">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550</w:t>
            </w:r>
          </w:p>
        </w:tc>
      </w:tr>
      <w:tr w:rsidR="00E276DD" w:rsidRPr="00DA2BD6" w14:paraId="77F9EA07" w14:textId="77777777" w:rsidTr="001E3240">
        <w:trPr>
          <w:trHeight w:val="291"/>
        </w:trPr>
        <w:tc>
          <w:tcPr>
            <w:tcW w:w="1183" w:type="dxa"/>
            <w:vMerge w:val="restart"/>
            <w:noWrap/>
            <w:textDirection w:val="btLr"/>
            <w:vAlign w:val="center"/>
          </w:tcPr>
          <w:p w14:paraId="7A873148" w14:textId="7674BE98" w:rsidR="00E276DD" w:rsidRPr="00DA2BD6" w:rsidRDefault="00E276DD" w:rsidP="00E276DD">
            <w:pPr>
              <w:spacing w:before="0" w:after="0" w:line="240" w:lineRule="auto"/>
              <w:ind w:left="113" w:right="113"/>
              <w:jc w:val="center"/>
              <w:rPr>
                <w:rFonts w:ascii="Calibri" w:eastAsia="Times New Roman" w:hAnsi="Calibri" w:cs="Calibri"/>
                <w:color w:val="000000"/>
                <w:lang w:eastAsia="fr-FR"/>
              </w:rPr>
            </w:pPr>
            <w:r w:rsidRPr="00E276DD">
              <w:rPr>
                <w:rFonts w:ascii="Calibri" w:eastAsia="Times New Roman" w:hAnsi="Calibri" w:cs="Calibri"/>
                <w:color w:val="000000"/>
                <w:lang w:eastAsia="fr-FR"/>
              </w:rPr>
              <w:t>Maintenance et support</w:t>
            </w:r>
          </w:p>
        </w:tc>
        <w:tc>
          <w:tcPr>
            <w:tcW w:w="6900" w:type="dxa"/>
            <w:vMerge w:val="restart"/>
            <w:noWrap/>
            <w:vAlign w:val="center"/>
          </w:tcPr>
          <w:p w14:paraId="2F7A8587" w14:textId="06F10F6B" w:rsidR="00E276DD" w:rsidRPr="00DA2BD6"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2F5496"/>
                <w:sz w:val="20"/>
                <w:szCs w:val="20"/>
                <w:lang w:eastAsia="fr-FR"/>
              </w:rPr>
              <w:t>Maintenance Evolutive</w:t>
            </w:r>
          </w:p>
        </w:tc>
        <w:tc>
          <w:tcPr>
            <w:tcW w:w="2177" w:type="dxa"/>
            <w:noWrap/>
            <w:vAlign w:val="center"/>
          </w:tcPr>
          <w:p w14:paraId="0A6154F4" w14:textId="5309CF2E" w:rsidR="00E276DD" w:rsidRPr="005C4FE6"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UO_MEV_1</w:t>
            </w:r>
          </w:p>
        </w:tc>
        <w:tc>
          <w:tcPr>
            <w:tcW w:w="890" w:type="dxa"/>
            <w:vAlign w:val="center"/>
          </w:tcPr>
          <w:p w14:paraId="5304BE00" w14:textId="3F92D0B5" w:rsidR="00E276DD"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1,00</w:t>
            </w:r>
          </w:p>
        </w:tc>
      </w:tr>
      <w:tr w:rsidR="00E276DD" w:rsidRPr="00DA2BD6" w14:paraId="5BF1F634" w14:textId="77777777" w:rsidTr="001E3240">
        <w:trPr>
          <w:trHeight w:val="291"/>
        </w:trPr>
        <w:tc>
          <w:tcPr>
            <w:tcW w:w="1183" w:type="dxa"/>
            <w:vMerge/>
            <w:noWrap/>
            <w:vAlign w:val="center"/>
          </w:tcPr>
          <w:p w14:paraId="02B2AB3D" w14:textId="44EFEE2F" w:rsidR="00E276DD" w:rsidRDefault="00E276DD" w:rsidP="00C22052">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1B5FFA03"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4C06F712" w14:textId="652F60FE" w:rsidR="00E276DD" w:rsidRPr="005C4FE6"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UO_MEV_2</w:t>
            </w:r>
          </w:p>
        </w:tc>
        <w:tc>
          <w:tcPr>
            <w:tcW w:w="890" w:type="dxa"/>
            <w:vAlign w:val="center"/>
          </w:tcPr>
          <w:p w14:paraId="42413DF0" w14:textId="1AA5E672" w:rsidR="00E276DD"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2,00</w:t>
            </w:r>
          </w:p>
        </w:tc>
      </w:tr>
      <w:tr w:rsidR="00E276DD" w:rsidRPr="00DA2BD6" w14:paraId="43C8A745" w14:textId="77777777" w:rsidTr="001E3240">
        <w:trPr>
          <w:trHeight w:val="291"/>
        </w:trPr>
        <w:tc>
          <w:tcPr>
            <w:tcW w:w="1183" w:type="dxa"/>
            <w:vMerge/>
            <w:noWrap/>
            <w:vAlign w:val="center"/>
          </w:tcPr>
          <w:p w14:paraId="5A6240C5" w14:textId="36C161D5" w:rsidR="00E276DD" w:rsidRDefault="00E276DD" w:rsidP="00C22052">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065BB0A5"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06944CB6" w14:textId="6552515F" w:rsidR="00E276DD" w:rsidRPr="005C4FE6"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UO_MEV_3</w:t>
            </w:r>
          </w:p>
        </w:tc>
        <w:tc>
          <w:tcPr>
            <w:tcW w:w="890" w:type="dxa"/>
            <w:vAlign w:val="center"/>
          </w:tcPr>
          <w:p w14:paraId="024FA063" w14:textId="4066AE89" w:rsidR="00E276DD"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5,00</w:t>
            </w:r>
          </w:p>
        </w:tc>
      </w:tr>
      <w:tr w:rsidR="00E276DD" w:rsidRPr="00DA2BD6" w14:paraId="04B04A78" w14:textId="77777777" w:rsidTr="001E3240">
        <w:trPr>
          <w:trHeight w:val="291"/>
        </w:trPr>
        <w:tc>
          <w:tcPr>
            <w:tcW w:w="1183" w:type="dxa"/>
            <w:vMerge/>
            <w:noWrap/>
            <w:vAlign w:val="center"/>
          </w:tcPr>
          <w:p w14:paraId="07DE578F" w14:textId="5EF93259" w:rsidR="00E276DD" w:rsidRDefault="00E276DD" w:rsidP="00C22052">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77D1C590"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4595237E" w14:textId="1888F255" w:rsidR="00E276DD" w:rsidRPr="005C4FE6"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UO_MEV_4</w:t>
            </w:r>
          </w:p>
        </w:tc>
        <w:tc>
          <w:tcPr>
            <w:tcW w:w="890" w:type="dxa"/>
            <w:vAlign w:val="center"/>
          </w:tcPr>
          <w:p w14:paraId="057F6E1F" w14:textId="2A3E77A8" w:rsidR="00E276DD" w:rsidRDefault="00E276DD" w:rsidP="00E276DD">
            <w:pPr>
              <w:spacing w:before="0" w:after="0" w:line="240" w:lineRule="auto"/>
              <w:jc w:val="left"/>
              <w:rPr>
                <w:rFonts w:ascii="Calibri" w:eastAsia="Times New Roman" w:hAnsi="Calibri" w:cs="Calibri"/>
                <w:color w:val="000000"/>
                <w:lang w:eastAsia="fr-FR"/>
              </w:rPr>
            </w:pPr>
            <w:r w:rsidRPr="008555C8">
              <w:rPr>
                <w:rFonts w:ascii="Calibri" w:eastAsia="Times New Roman" w:hAnsi="Calibri" w:cs="Calibri"/>
                <w:color w:val="000000"/>
                <w:sz w:val="20"/>
                <w:szCs w:val="20"/>
                <w:lang w:eastAsia="fr-FR"/>
              </w:rPr>
              <w:t>10,00</w:t>
            </w:r>
          </w:p>
        </w:tc>
      </w:tr>
      <w:tr w:rsidR="00E276DD" w:rsidRPr="00DA2BD6" w14:paraId="7DBC4BFA" w14:textId="77777777" w:rsidTr="001E3240">
        <w:trPr>
          <w:trHeight w:val="291"/>
        </w:trPr>
        <w:tc>
          <w:tcPr>
            <w:tcW w:w="1183" w:type="dxa"/>
            <w:vMerge/>
            <w:noWrap/>
            <w:vAlign w:val="center"/>
          </w:tcPr>
          <w:p w14:paraId="30191636" w14:textId="5865A516" w:rsidR="00E276DD" w:rsidRDefault="00E276DD" w:rsidP="00C22052">
            <w:pPr>
              <w:spacing w:before="0" w:after="0" w:line="240" w:lineRule="auto"/>
              <w:jc w:val="left"/>
              <w:rPr>
                <w:rFonts w:ascii="Calibri" w:eastAsia="Times New Roman" w:hAnsi="Calibri" w:cs="Calibri"/>
                <w:color w:val="2F5496"/>
                <w:sz w:val="20"/>
                <w:szCs w:val="20"/>
                <w:lang w:eastAsia="fr-FR"/>
              </w:rPr>
            </w:pPr>
          </w:p>
        </w:tc>
        <w:tc>
          <w:tcPr>
            <w:tcW w:w="6900" w:type="dxa"/>
            <w:vMerge w:val="restart"/>
            <w:noWrap/>
            <w:vAlign w:val="center"/>
          </w:tcPr>
          <w:p w14:paraId="4D75E1D2" w14:textId="39813D86"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r w:rsidRPr="008555C8">
              <w:rPr>
                <w:rFonts w:ascii="Calibri" w:eastAsia="Times New Roman" w:hAnsi="Calibri" w:cs="Calibri"/>
                <w:color w:val="2F5496"/>
                <w:sz w:val="20"/>
                <w:szCs w:val="20"/>
                <w:lang w:eastAsia="fr-FR"/>
              </w:rPr>
              <w:t xml:space="preserve">Mise à jour des données </w:t>
            </w:r>
          </w:p>
        </w:tc>
        <w:tc>
          <w:tcPr>
            <w:tcW w:w="2177" w:type="dxa"/>
            <w:noWrap/>
            <w:vAlign w:val="center"/>
          </w:tcPr>
          <w:p w14:paraId="3E6504B7" w14:textId="2E222130" w:rsidR="00E276DD" w:rsidRPr="008555C8" w:rsidRDefault="00E276DD" w:rsidP="00E276DD">
            <w:pPr>
              <w:spacing w:before="0" w:after="0" w:line="240" w:lineRule="auto"/>
              <w:jc w:val="left"/>
              <w:rPr>
                <w:rFonts w:ascii="Calibri" w:eastAsia="Times New Roman" w:hAnsi="Calibri" w:cs="Calibri"/>
                <w:sz w:val="20"/>
                <w:szCs w:val="20"/>
                <w:lang w:eastAsia="fr-FR"/>
              </w:rPr>
            </w:pPr>
            <w:r w:rsidRPr="008555C8">
              <w:rPr>
                <w:rFonts w:ascii="Calibri" w:eastAsia="Times New Roman" w:hAnsi="Calibri" w:cs="Calibri"/>
                <w:color w:val="000000"/>
                <w:sz w:val="20"/>
                <w:szCs w:val="20"/>
                <w:lang w:eastAsia="fr-FR"/>
              </w:rPr>
              <w:t>UO_MDO_Z</w:t>
            </w:r>
          </w:p>
        </w:tc>
        <w:tc>
          <w:tcPr>
            <w:tcW w:w="890" w:type="dxa"/>
            <w:vAlign w:val="center"/>
          </w:tcPr>
          <w:p w14:paraId="4472A8A3" w14:textId="6E5FEA4D" w:rsidR="00E276DD" w:rsidRPr="008555C8" w:rsidRDefault="00E276DD" w:rsidP="00E276DD">
            <w:pPr>
              <w:spacing w:before="0" w:after="0" w:line="240" w:lineRule="auto"/>
              <w:jc w:val="left"/>
              <w:rPr>
                <w:rFonts w:ascii="Calibri" w:eastAsia="Times New Roman" w:hAnsi="Calibri" w:cs="Calibri"/>
                <w:color w:val="000000"/>
                <w:sz w:val="20"/>
                <w:szCs w:val="20"/>
                <w:lang w:eastAsia="fr-FR"/>
              </w:rPr>
            </w:pPr>
            <w:r w:rsidRPr="008555C8">
              <w:rPr>
                <w:rFonts w:ascii="Calibri" w:eastAsia="Times New Roman" w:hAnsi="Calibri" w:cs="Calibri"/>
                <w:color w:val="000000"/>
                <w:sz w:val="20"/>
                <w:szCs w:val="20"/>
                <w:lang w:eastAsia="fr-FR"/>
              </w:rPr>
              <w:t>0,50</w:t>
            </w:r>
          </w:p>
        </w:tc>
      </w:tr>
      <w:tr w:rsidR="00E276DD" w:rsidRPr="00DA2BD6" w14:paraId="28C2CE5E" w14:textId="77777777" w:rsidTr="001E3240">
        <w:trPr>
          <w:trHeight w:val="291"/>
        </w:trPr>
        <w:tc>
          <w:tcPr>
            <w:tcW w:w="1183" w:type="dxa"/>
            <w:vMerge/>
            <w:noWrap/>
            <w:vAlign w:val="center"/>
          </w:tcPr>
          <w:p w14:paraId="6D020ED3" w14:textId="49C9B2BA" w:rsidR="00E276DD" w:rsidRDefault="00E276DD" w:rsidP="00E276DD">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02FFA174"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23E188BA" w14:textId="70AC9131" w:rsidR="00E276DD" w:rsidRPr="008555C8" w:rsidRDefault="00E276DD" w:rsidP="00E276DD">
            <w:pPr>
              <w:spacing w:before="0" w:after="0" w:line="240" w:lineRule="auto"/>
              <w:jc w:val="left"/>
              <w:rPr>
                <w:rFonts w:ascii="Calibri" w:eastAsia="Times New Roman" w:hAnsi="Calibri" w:cs="Calibri"/>
                <w:sz w:val="20"/>
                <w:szCs w:val="20"/>
                <w:lang w:eastAsia="fr-FR"/>
              </w:rPr>
            </w:pPr>
            <w:r w:rsidRPr="008555C8">
              <w:rPr>
                <w:rFonts w:ascii="Calibri" w:eastAsia="Times New Roman" w:hAnsi="Calibri" w:cs="Calibri"/>
                <w:color w:val="000000"/>
                <w:sz w:val="20"/>
                <w:szCs w:val="20"/>
                <w:lang w:eastAsia="fr-FR"/>
              </w:rPr>
              <w:t>UO_MDO_S</w:t>
            </w:r>
          </w:p>
        </w:tc>
        <w:tc>
          <w:tcPr>
            <w:tcW w:w="890" w:type="dxa"/>
            <w:vAlign w:val="center"/>
          </w:tcPr>
          <w:p w14:paraId="1E471A25" w14:textId="274B0382" w:rsidR="00E276DD" w:rsidRPr="008555C8" w:rsidRDefault="00E276DD" w:rsidP="00E276DD">
            <w:pPr>
              <w:spacing w:before="0" w:after="0" w:line="240" w:lineRule="auto"/>
              <w:jc w:val="left"/>
              <w:rPr>
                <w:rFonts w:ascii="Calibri" w:eastAsia="Times New Roman" w:hAnsi="Calibri" w:cs="Calibri"/>
                <w:color w:val="000000"/>
                <w:sz w:val="20"/>
                <w:szCs w:val="20"/>
                <w:lang w:eastAsia="fr-FR"/>
              </w:rPr>
            </w:pPr>
            <w:r w:rsidRPr="008555C8">
              <w:rPr>
                <w:rFonts w:ascii="Calibri" w:eastAsia="Times New Roman" w:hAnsi="Calibri" w:cs="Calibri"/>
                <w:color w:val="000000"/>
                <w:sz w:val="20"/>
                <w:szCs w:val="20"/>
                <w:lang w:eastAsia="fr-FR"/>
              </w:rPr>
              <w:t>1,00</w:t>
            </w:r>
          </w:p>
        </w:tc>
      </w:tr>
      <w:tr w:rsidR="00E276DD" w:rsidRPr="00DA2BD6" w14:paraId="638F4EFC" w14:textId="77777777" w:rsidTr="001E3240">
        <w:trPr>
          <w:trHeight w:val="291"/>
        </w:trPr>
        <w:tc>
          <w:tcPr>
            <w:tcW w:w="1183" w:type="dxa"/>
            <w:vMerge/>
            <w:noWrap/>
            <w:vAlign w:val="center"/>
          </w:tcPr>
          <w:p w14:paraId="627F45D3" w14:textId="77777777" w:rsidR="00E276DD" w:rsidRDefault="00E276DD" w:rsidP="00E276DD">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47A6A298"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5EB86D1F" w14:textId="03D24BB3" w:rsidR="00E276DD" w:rsidRPr="008555C8" w:rsidRDefault="00E276DD" w:rsidP="00E276DD">
            <w:pPr>
              <w:spacing w:before="0" w:after="0" w:line="240" w:lineRule="auto"/>
              <w:jc w:val="left"/>
              <w:rPr>
                <w:rFonts w:ascii="Calibri" w:eastAsia="Times New Roman" w:hAnsi="Calibri" w:cs="Calibri"/>
                <w:sz w:val="20"/>
                <w:szCs w:val="20"/>
                <w:lang w:eastAsia="fr-FR"/>
              </w:rPr>
            </w:pPr>
            <w:r w:rsidRPr="008555C8">
              <w:rPr>
                <w:rFonts w:ascii="Calibri" w:eastAsia="Times New Roman" w:hAnsi="Calibri" w:cs="Calibri"/>
                <w:color w:val="000000"/>
                <w:sz w:val="20"/>
                <w:szCs w:val="20"/>
                <w:lang w:eastAsia="fr-FR"/>
              </w:rPr>
              <w:t>UO_MDO_M</w:t>
            </w:r>
          </w:p>
        </w:tc>
        <w:tc>
          <w:tcPr>
            <w:tcW w:w="890" w:type="dxa"/>
            <w:vAlign w:val="center"/>
          </w:tcPr>
          <w:p w14:paraId="643F182C" w14:textId="35AED1B8" w:rsidR="00E276DD" w:rsidRPr="008555C8" w:rsidRDefault="00E276DD" w:rsidP="00E276DD">
            <w:pPr>
              <w:spacing w:before="0" w:after="0" w:line="240" w:lineRule="auto"/>
              <w:jc w:val="left"/>
              <w:rPr>
                <w:rFonts w:ascii="Calibri" w:eastAsia="Times New Roman" w:hAnsi="Calibri" w:cs="Calibri"/>
                <w:color w:val="000000"/>
                <w:sz w:val="20"/>
                <w:szCs w:val="20"/>
                <w:lang w:eastAsia="fr-FR"/>
              </w:rPr>
            </w:pPr>
            <w:r w:rsidRPr="008555C8">
              <w:rPr>
                <w:rFonts w:ascii="Calibri" w:eastAsia="Times New Roman" w:hAnsi="Calibri" w:cs="Calibri"/>
                <w:color w:val="000000"/>
                <w:sz w:val="20"/>
                <w:szCs w:val="20"/>
                <w:lang w:eastAsia="fr-FR"/>
              </w:rPr>
              <w:t>2,00</w:t>
            </w:r>
          </w:p>
        </w:tc>
      </w:tr>
      <w:tr w:rsidR="00E276DD" w:rsidRPr="00DA2BD6" w14:paraId="09B5DF58" w14:textId="77777777" w:rsidTr="001E3240">
        <w:trPr>
          <w:trHeight w:val="291"/>
        </w:trPr>
        <w:tc>
          <w:tcPr>
            <w:tcW w:w="1183" w:type="dxa"/>
            <w:vMerge/>
            <w:noWrap/>
            <w:vAlign w:val="center"/>
          </w:tcPr>
          <w:p w14:paraId="0B4C81F0" w14:textId="77777777" w:rsidR="00E276DD" w:rsidRDefault="00E276DD" w:rsidP="00E276DD">
            <w:pPr>
              <w:spacing w:before="0" w:after="0" w:line="240" w:lineRule="auto"/>
              <w:jc w:val="left"/>
              <w:rPr>
                <w:rFonts w:ascii="Calibri" w:eastAsia="Times New Roman" w:hAnsi="Calibri" w:cs="Calibri"/>
                <w:color w:val="2F5496"/>
                <w:sz w:val="20"/>
                <w:szCs w:val="20"/>
                <w:lang w:eastAsia="fr-FR"/>
              </w:rPr>
            </w:pPr>
          </w:p>
        </w:tc>
        <w:tc>
          <w:tcPr>
            <w:tcW w:w="6900" w:type="dxa"/>
            <w:vMerge/>
            <w:noWrap/>
            <w:vAlign w:val="center"/>
          </w:tcPr>
          <w:p w14:paraId="11219873" w14:textId="77777777" w:rsidR="00E276DD" w:rsidRPr="008555C8" w:rsidRDefault="00E276DD" w:rsidP="00E276DD">
            <w:pPr>
              <w:spacing w:before="0" w:after="0" w:line="240" w:lineRule="auto"/>
              <w:jc w:val="left"/>
              <w:rPr>
                <w:rFonts w:ascii="Calibri" w:eastAsia="Times New Roman" w:hAnsi="Calibri" w:cs="Calibri"/>
                <w:color w:val="2F5496"/>
                <w:sz w:val="20"/>
                <w:szCs w:val="20"/>
                <w:lang w:eastAsia="fr-FR"/>
              </w:rPr>
            </w:pPr>
          </w:p>
        </w:tc>
        <w:tc>
          <w:tcPr>
            <w:tcW w:w="2177" w:type="dxa"/>
            <w:noWrap/>
            <w:vAlign w:val="center"/>
          </w:tcPr>
          <w:p w14:paraId="50E23976" w14:textId="0EB04275" w:rsidR="00E276DD" w:rsidRPr="008555C8" w:rsidRDefault="00E276DD" w:rsidP="00E276DD">
            <w:pPr>
              <w:spacing w:before="0" w:after="0" w:line="240" w:lineRule="auto"/>
              <w:jc w:val="left"/>
              <w:rPr>
                <w:rFonts w:ascii="Calibri" w:eastAsia="Times New Roman" w:hAnsi="Calibri" w:cs="Calibri"/>
                <w:sz w:val="20"/>
                <w:szCs w:val="20"/>
                <w:lang w:eastAsia="fr-FR"/>
              </w:rPr>
            </w:pPr>
            <w:r w:rsidRPr="008555C8">
              <w:rPr>
                <w:rFonts w:ascii="Calibri" w:eastAsia="Times New Roman" w:hAnsi="Calibri" w:cs="Calibri"/>
                <w:color w:val="000000"/>
                <w:sz w:val="20"/>
                <w:szCs w:val="20"/>
                <w:lang w:eastAsia="fr-FR"/>
              </w:rPr>
              <w:t>UO_MDO_E</w:t>
            </w:r>
          </w:p>
        </w:tc>
        <w:tc>
          <w:tcPr>
            <w:tcW w:w="890" w:type="dxa"/>
            <w:vAlign w:val="center"/>
          </w:tcPr>
          <w:p w14:paraId="11C33ADD" w14:textId="1AF24857" w:rsidR="00E276DD" w:rsidRPr="008555C8" w:rsidRDefault="00E276DD" w:rsidP="00E276DD">
            <w:pPr>
              <w:spacing w:before="0" w:after="0" w:line="240" w:lineRule="auto"/>
              <w:jc w:val="left"/>
              <w:rPr>
                <w:rFonts w:ascii="Calibri" w:eastAsia="Times New Roman" w:hAnsi="Calibri" w:cs="Calibri"/>
                <w:color w:val="000000"/>
                <w:sz w:val="20"/>
                <w:szCs w:val="20"/>
                <w:lang w:eastAsia="fr-FR"/>
              </w:rPr>
            </w:pPr>
            <w:r w:rsidRPr="008555C8">
              <w:rPr>
                <w:rFonts w:ascii="Calibri" w:eastAsia="Times New Roman" w:hAnsi="Calibri" w:cs="Calibri"/>
                <w:color w:val="000000"/>
                <w:sz w:val="20"/>
                <w:szCs w:val="20"/>
                <w:lang w:eastAsia="fr-FR"/>
              </w:rPr>
              <w:t>5,00</w:t>
            </w:r>
          </w:p>
        </w:tc>
      </w:tr>
      <w:tr w:rsidR="001E3240" w:rsidRPr="00DA2BD6" w14:paraId="7B76D8B4" w14:textId="77777777" w:rsidTr="001E3240">
        <w:trPr>
          <w:trHeight w:val="291"/>
        </w:trPr>
        <w:tc>
          <w:tcPr>
            <w:tcW w:w="1183" w:type="dxa"/>
            <w:noWrap/>
            <w:textDirection w:val="btLr"/>
            <w:vAlign w:val="center"/>
            <w:hideMark/>
          </w:tcPr>
          <w:p w14:paraId="74E34A77"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p>
        </w:tc>
        <w:tc>
          <w:tcPr>
            <w:tcW w:w="6900" w:type="dxa"/>
            <w:noWrap/>
            <w:vAlign w:val="bottom"/>
          </w:tcPr>
          <w:p w14:paraId="4EACADD7"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Astreintes</w:t>
            </w:r>
          </w:p>
        </w:tc>
        <w:tc>
          <w:tcPr>
            <w:tcW w:w="2177" w:type="dxa"/>
            <w:noWrap/>
            <w:vAlign w:val="bottom"/>
          </w:tcPr>
          <w:p w14:paraId="5195FFA0"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sidRPr="005C4FE6">
              <w:rPr>
                <w:rFonts w:ascii="Calibri" w:eastAsia="Times New Roman" w:hAnsi="Calibri" w:cs="Calibri"/>
                <w:color w:val="000000"/>
                <w:lang w:eastAsia="fr-FR"/>
              </w:rPr>
              <w:t xml:space="preserve">UO_ </w:t>
            </w:r>
            <w:r>
              <w:rPr>
                <w:rFonts w:ascii="Calibri" w:eastAsia="Times New Roman" w:hAnsi="Calibri" w:cs="Calibri"/>
                <w:color w:val="000000"/>
                <w:lang w:eastAsia="fr-FR"/>
              </w:rPr>
              <w:t>AST</w:t>
            </w:r>
          </w:p>
        </w:tc>
        <w:tc>
          <w:tcPr>
            <w:tcW w:w="890" w:type="dxa"/>
          </w:tcPr>
          <w:p w14:paraId="027C73E5"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1</w:t>
            </w:r>
          </w:p>
        </w:tc>
      </w:tr>
      <w:tr w:rsidR="001E3240" w:rsidRPr="00DA2BD6" w14:paraId="6E740E7C" w14:textId="77777777" w:rsidTr="001E3240">
        <w:trPr>
          <w:trHeight w:val="291"/>
        </w:trPr>
        <w:tc>
          <w:tcPr>
            <w:tcW w:w="1183" w:type="dxa"/>
            <w:noWrap/>
            <w:textDirection w:val="btLr"/>
            <w:vAlign w:val="center"/>
            <w:hideMark/>
          </w:tcPr>
          <w:p w14:paraId="19645A4C"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p>
        </w:tc>
        <w:tc>
          <w:tcPr>
            <w:tcW w:w="6900" w:type="dxa"/>
            <w:noWrap/>
            <w:vAlign w:val="bottom"/>
          </w:tcPr>
          <w:p w14:paraId="39E8C531"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sidRPr="00DA2BD6">
              <w:rPr>
                <w:rFonts w:ascii="Calibri" w:eastAsia="Times New Roman" w:hAnsi="Calibri" w:cs="Calibri"/>
                <w:color w:val="000000"/>
                <w:lang w:eastAsia="fr-FR"/>
              </w:rPr>
              <w:t>Intervention sur site</w:t>
            </w:r>
          </w:p>
        </w:tc>
        <w:tc>
          <w:tcPr>
            <w:tcW w:w="2177" w:type="dxa"/>
            <w:noWrap/>
            <w:vAlign w:val="bottom"/>
          </w:tcPr>
          <w:p w14:paraId="31E1A964"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sidRPr="005C4FE6">
              <w:rPr>
                <w:rFonts w:ascii="Calibri" w:eastAsia="Times New Roman" w:hAnsi="Calibri" w:cs="Calibri"/>
                <w:color w:val="000000"/>
                <w:lang w:eastAsia="fr-FR"/>
              </w:rPr>
              <w:t>UO_ISS</w:t>
            </w:r>
          </w:p>
        </w:tc>
        <w:tc>
          <w:tcPr>
            <w:tcW w:w="890" w:type="dxa"/>
          </w:tcPr>
          <w:p w14:paraId="392C2AD5" w14:textId="77777777" w:rsidR="001E3240" w:rsidRPr="00DA2BD6" w:rsidRDefault="001E3240" w:rsidP="001E3240">
            <w:pPr>
              <w:spacing w:before="0" w:after="0" w:line="240" w:lineRule="auto"/>
              <w:jc w:val="left"/>
              <w:rPr>
                <w:rFonts w:ascii="Calibri" w:eastAsia="Times New Roman" w:hAnsi="Calibri" w:cs="Calibri"/>
                <w:color w:val="000000"/>
                <w:lang w:eastAsia="fr-FR"/>
              </w:rPr>
            </w:pPr>
            <w:r>
              <w:rPr>
                <w:rFonts w:ascii="Calibri" w:eastAsia="Times New Roman" w:hAnsi="Calibri" w:cs="Calibri"/>
                <w:color w:val="000000"/>
                <w:lang w:eastAsia="fr-FR"/>
              </w:rPr>
              <w:t>1</w:t>
            </w:r>
          </w:p>
        </w:tc>
      </w:tr>
    </w:tbl>
    <w:p w14:paraId="75CE1A62" w14:textId="77777777" w:rsidR="00681CDA" w:rsidRPr="00C35C8A" w:rsidRDefault="00681CDA" w:rsidP="00C93756">
      <w:pPr>
        <w:autoSpaceDE w:val="0"/>
        <w:autoSpaceDN w:val="0"/>
        <w:rPr>
          <w:rFonts w:ascii="Verdana" w:hAnsi="Verdana" w:cs="Arial"/>
          <w:bCs/>
          <w:sz w:val="18"/>
          <w:szCs w:val="18"/>
          <w:u w:val="single"/>
        </w:rPr>
      </w:pPr>
    </w:p>
    <w:p w14:paraId="3C1A3D5B" w14:textId="26D34F0A" w:rsidR="00C93756" w:rsidRPr="0006751C" w:rsidRDefault="00C93756" w:rsidP="00C93756">
      <w:pPr>
        <w:autoSpaceDE w:val="0"/>
        <w:autoSpaceDN w:val="0"/>
        <w:rPr>
          <w:rFonts w:ascii="Verdana" w:hAnsi="Verdana" w:cs="Arial"/>
          <w:b/>
          <w:sz w:val="18"/>
          <w:szCs w:val="18"/>
        </w:rPr>
      </w:pPr>
      <w:r>
        <w:rPr>
          <w:rFonts w:ascii="Verdana" w:hAnsi="Verdana" w:cs="Arial"/>
          <w:b/>
          <w:sz w:val="18"/>
          <w:szCs w:val="18"/>
          <w:u w:val="single"/>
        </w:rPr>
        <w:t>Pénalité 1</w:t>
      </w:r>
      <w:r w:rsidRPr="0006751C">
        <w:rPr>
          <w:rFonts w:ascii="Verdana" w:hAnsi="Verdana" w:cs="Arial"/>
          <w:b/>
          <w:sz w:val="18"/>
          <w:szCs w:val="18"/>
          <w:u w:val="single"/>
        </w:rPr>
        <w:t> :</w:t>
      </w:r>
      <w:r w:rsidRPr="0006751C">
        <w:rPr>
          <w:rFonts w:ascii="Verdana" w:hAnsi="Verdana" w:cs="Arial"/>
          <w:b/>
          <w:sz w:val="18"/>
          <w:szCs w:val="18"/>
        </w:rPr>
        <w:t xml:space="preserve"> la CNAF constate des </w:t>
      </w:r>
      <w:r>
        <w:rPr>
          <w:rFonts w:ascii="Verdana" w:hAnsi="Verdana" w:cs="Arial"/>
          <w:b/>
          <w:sz w:val="18"/>
          <w:szCs w:val="18"/>
        </w:rPr>
        <w:t>a</w:t>
      </w:r>
      <w:r w:rsidRPr="0006751C">
        <w:rPr>
          <w:rFonts w:ascii="Verdana" w:hAnsi="Verdana" w:cs="Arial"/>
          <w:b/>
          <w:sz w:val="18"/>
          <w:szCs w:val="18"/>
        </w:rPr>
        <w:t xml:space="preserve">nomalies Bloquantes </w:t>
      </w:r>
      <w:r>
        <w:rPr>
          <w:rFonts w:ascii="Verdana" w:hAnsi="Verdana" w:cs="Arial"/>
          <w:b/>
          <w:sz w:val="18"/>
          <w:szCs w:val="18"/>
        </w:rPr>
        <w:t xml:space="preserve">(P1 +P2) </w:t>
      </w:r>
      <w:r w:rsidRPr="0006751C">
        <w:rPr>
          <w:rFonts w:ascii="Verdana" w:hAnsi="Verdana" w:cs="Arial"/>
          <w:b/>
          <w:sz w:val="18"/>
          <w:szCs w:val="18"/>
        </w:rPr>
        <w:t>(environnements IVR</w:t>
      </w:r>
      <w:r w:rsidR="00945CF2">
        <w:rPr>
          <w:rFonts w:ascii="Verdana" w:hAnsi="Verdana" w:cs="Arial"/>
          <w:b/>
          <w:sz w:val="18"/>
          <w:szCs w:val="18"/>
        </w:rPr>
        <w:t>PP</w:t>
      </w:r>
      <w:r w:rsidRPr="0006751C">
        <w:rPr>
          <w:rFonts w:ascii="Verdana" w:hAnsi="Verdana" w:cs="Arial"/>
          <w:b/>
          <w:sz w:val="18"/>
          <w:szCs w:val="18"/>
        </w:rPr>
        <w:t> : Intégration, Validation, Recette) au-delà du seuil minimum telle qu’explicité ci-dessous :</w:t>
      </w:r>
    </w:p>
    <w:p w14:paraId="55B09ACF" w14:textId="77777777" w:rsidR="00C93756" w:rsidRDefault="00C93756" w:rsidP="00C93756">
      <w:pPr>
        <w:rPr>
          <w:rFonts w:ascii="Verdana" w:hAnsi="Verdana" w:cs="Arial"/>
          <w:sz w:val="18"/>
          <w:szCs w:val="18"/>
        </w:rPr>
      </w:pPr>
      <w:r w:rsidRPr="00E42FAC">
        <w:rPr>
          <w:rFonts w:ascii="Verdana" w:hAnsi="Verdana" w:cs="Arial"/>
          <w:sz w:val="18"/>
          <w:szCs w:val="18"/>
        </w:rPr>
        <w:t xml:space="preserve">Le nombre de </w:t>
      </w:r>
      <w:r>
        <w:rPr>
          <w:rFonts w:ascii="Verdana" w:hAnsi="Verdana" w:cs="Arial"/>
          <w:sz w:val="18"/>
          <w:szCs w:val="18"/>
        </w:rPr>
        <w:t>points</w:t>
      </w:r>
      <w:r w:rsidRPr="00E42FAC">
        <w:rPr>
          <w:rFonts w:ascii="Verdana" w:hAnsi="Verdana" w:cs="Arial"/>
          <w:sz w:val="18"/>
          <w:szCs w:val="18"/>
        </w:rPr>
        <w:t xml:space="preserve"> est calculé en additionnant tous les points</w:t>
      </w:r>
      <w:r>
        <w:rPr>
          <w:rFonts w:ascii="Verdana" w:hAnsi="Verdana" w:cs="Arial"/>
          <w:sz w:val="18"/>
          <w:szCs w:val="18"/>
        </w:rPr>
        <w:t xml:space="preserve"> des différentes UO du bon de commande</w:t>
      </w:r>
      <w:r w:rsidRPr="00E42FAC">
        <w:rPr>
          <w:rFonts w:ascii="Verdana" w:hAnsi="Verdana" w:cs="Arial"/>
          <w:sz w:val="18"/>
          <w:szCs w:val="18"/>
        </w:rPr>
        <w:t xml:space="preserve"> </w:t>
      </w:r>
      <w:r>
        <w:rPr>
          <w:rFonts w:ascii="Verdana" w:hAnsi="Verdana" w:cs="Arial"/>
          <w:sz w:val="18"/>
          <w:szCs w:val="18"/>
        </w:rPr>
        <w:t xml:space="preserve">selon le tableau ci-dessus. </w:t>
      </w:r>
    </w:p>
    <w:p w14:paraId="732FCD5D" w14:textId="77777777" w:rsidR="00C93756" w:rsidRPr="00E42FAC" w:rsidRDefault="00C93756" w:rsidP="00C93756">
      <w:pPr>
        <w:rPr>
          <w:rFonts w:ascii="Verdana" w:hAnsi="Verdana" w:cs="Arial"/>
          <w:sz w:val="18"/>
          <w:szCs w:val="18"/>
        </w:rPr>
      </w:pPr>
      <w:r w:rsidRPr="00E42FAC">
        <w:rPr>
          <w:rFonts w:ascii="Verdana" w:hAnsi="Verdana" w:cs="Arial"/>
          <w:sz w:val="18"/>
          <w:szCs w:val="18"/>
        </w:rPr>
        <w:t>Le nombre d’</w:t>
      </w:r>
      <w:r>
        <w:rPr>
          <w:rFonts w:ascii="Verdana" w:hAnsi="Verdana" w:cs="Arial"/>
          <w:sz w:val="18"/>
          <w:szCs w:val="18"/>
        </w:rPr>
        <w:t>a</w:t>
      </w:r>
      <w:r w:rsidRPr="00E42FAC">
        <w:rPr>
          <w:rFonts w:ascii="Verdana" w:hAnsi="Verdana" w:cs="Arial"/>
          <w:sz w:val="18"/>
          <w:szCs w:val="18"/>
        </w:rPr>
        <w:t>nomalies à prendre en compte dans le calcul est la somme du nombre d’</w:t>
      </w:r>
      <w:r>
        <w:rPr>
          <w:rFonts w:ascii="Verdana" w:hAnsi="Verdana" w:cs="Arial"/>
          <w:sz w:val="18"/>
          <w:szCs w:val="18"/>
        </w:rPr>
        <w:t>a</w:t>
      </w:r>
      <w:r w:rsidRPr="00E42FAC">
        <w:rPr>
          <w:rFonts w:ascii="Verdana" w:hAnsi="Verdana" w:cs="Arial"/>
          <w:sz w:val="18"/>
          <w:szCs w:val="18"/>
        </w:rPr>
        <w:t>nomalies Bloquantes (</w:t>
      </w:r>
      <w:r>
        <w:rPr>
          <w:rFonts w:ascii="Verdana" w:hAnsi="Verdana" w:cs="Arial"/>
          <w:sz w:val="18"/>
          <w:szCs w:val="18"/>
        </w:rPr>
        <w:t>P</w:t>
      </w:r>
      <w:r w:rsidRPr="00E42FAC">
        <w:rPr>
          <w:rFonts w:ascii="Verdana" w:hAnsi="Verdana" w:cs="Arial"/>
          <w:sz w:val="18"/>
          <w:szCs w:val="18"/>
        </w:rPr>
        <w:t>1</w:t>
      </w:r>
      <w:r>
        <w:rPr>
          <w:rFonts w:ascii="Verdana" w:hAnsi="Verdana" w:cs="Arial"/>
          <w:sz w:val="18"/>
          <w:szCs w:val="18"/>
        </w:rPr>
        <w:t>+ P2</w:t>
      </w:r>
      <w:r w:rsidRPr="00E42FAC">
        <w:rPr>
          <w:rFonts w:ascii="Verdana" w:hAnsi="Verdana" w:cs="Arial"/>
          <w:sz w:val="18"/>
          <w:szCs w:val="18"/>
        </w:rPr>
        <w:t>)</w:t>
      </w:r>
      <w:r>
        <w:rPr>
          <w:rFonts w:ascii="Verdana" w:hAnsi="Verdana" w:cs="Arial"/>
          <w:sz w:val="18"/>
          <w:szCs w:val="18"/>
        </w:rPr>
        <w:t xml:space="preserve">. </w:t>
      </w:r>
    </w:p>
    <w:p w14:paraId="0BE664A5" w14:textId="77777777" w:rsidR="00C93756" w:rsidRDefault="00C93756" w:rsidP="00C93756">
      <w:pPr>
        <w:rPr>
          <w:rFonts w:ascii="Verdana" w:hAnsi="Verdana" w:cs="Arial"/>
          <w:sz w:val="18"/>
          <w:szCs w:val="18"/>
        </w:rPr>
      </w:pPr>
      <w:r w:rsidRPr="00E42FAC">
        <w:rPr>
          <w:rFonts w:ascii="Verdana" w:hAnsi="Verdana" w:cs="Arial"/>
          <w:sz w:val="18"/>
          <w:szCs w:val="18"/>
        </w:rPr>
        <w:t xml:space="preserve">Il est à noter qu’une </w:t>
      </w:r>
      <w:r>
        <w:rPr>
          <w:rFonts w:ascii="Verdana" w:hAnsi="Verdana" w:cs="Arial"/>
          <w:sz w:val="18"/>
          <w:szCs w:val="18"/>
        </w:rPr>
        <w:t>a</w:t>
      </w:r>
      <w:r w:rsidRPr="00E42FAC">
        <w:rPr>
          <w:rFonts w:ascii="Verdana" w:hAnsi="Verdana" w:cs="Arial"/>
          <w:sz w:val="18"/>
          <w:szCs w:val="18"/>
        </w:rPr>
        <w:t>nomalie rencontrée à chacune des</w:t>
      </w:r>
      <w:r>
        <w:rPr>
          <w:rFonts w:ascii="Verdana" w:hAnsi="Verdana" w:cs="Arial"/>
          <w:sz w:val="18"/>
          <w:szCs w:val="18"/>
        </w:rPr>
        <w:t xml:space="preserve"> phases de</w:t>
      </w:r>
      <w:r w:rsidRPr="00E42FAC">
        <w:rPr>
          <w:rFonts w:ascii="Verdana" w:hAnsi="Verdana" w:cs="Arial"/>
          <w:sz w:val="18"/>
          <w:szCs w:val="18"/>
        </w:rPr>
        <w:t xml:space="preserve"> </w:t>
      </w:r>
      <w:r>
        <w:rPr>
          <w:rFonts w:ascii="Verdana" w:hAnsi="Verdana" w:cs="Arial"/>
          <w:sz w:val="18"/>
          <w:szCs w:val="18"/>
        </w:rPr>
        <w:t xml:space="preserve">test </w:t>
      </w:r>
      <w:r w:rsidRPr="00E42FAC">
        <w:rPr>
          <w:rFonts w:ascii="Verdana" w:hAnsi="Verdana" w:cs="Arial"/>
          <w:sz w:val="18"/>
          <w:szCs w:val="18"/>
        </w:rPr>
        <w:t xml:space="preserve">n’est comptée qu’une fois à condition qu’il s’agisse de la même </w:t>
      </w:r>
      <w:r>
        <w:rPr>
          <w:rFonts w:ascii="Verdana" w:hAnsi="Verdana" w:cs="Arial"/>
          <w:sz w:val="18"/>
          <w:szCs w:val="18"/>
        </w:rPr>
        <w:t>a</w:t>
      </w:r>
      <w:r w:rsidRPr="00E42FAC">
        <w:rPr>
          <w:rFonts w:ascii="Verdana" w:hAnsi="Verdana" w:cs="Arial"/>
          <w:sz w:val="18"/>
          <w:szCs w:val="18"/>
        </w:rPr>
        <w:t xml:space="preserve">nomalie, la preuve de la redondance est à la charge </w:t>
      </w:r>
      <w:r>
        <w:t>du titulaire</w:t>
      </w:r>
      <w:r w:rsidRPr="00E42FAC">
        <w:rPr>
          <w:rFonts w:ascii="Verdana" w:hAnsi="Verdana" w:cs="Arial"/>
          <w:sz w:val="18"/>
          <w:szCs w:val="18"/>
        </w:rPr>
        <w:t>.</w:t>
      </w:r>
    </w:p>
    <w:p w14:paraId="20AFCB29" w14:textId="77777777" w:rsidR="00C93756" w:rsidRPr="00E73663" w:rsidRDefault="00C93756" w:rsidP="00C93756">
      <w:pPr>
        <w:rPr>
          <w:rFonts w:ascii="Verdana" w:hAnsi="Verdana" w:cs="Arial"/>
          <w:b/>
          <w:bCs/>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4"/>
        <w:gridCol w:w="5631"/>
      </w:tblGrid>
      <w:tr w:rsidR="00C93756" w:rsidRPr="0006751C" w14:paraId="4F30A206" w14:textId="77777777" w:rsidTr="00FA042B">
        <w:trPr>
          <w:jc w:val="center"/>
        </w:trPr>
        <w:tc>
          <w:tcPr>
            <w:tcW w:w="1987" w:type="pct"/>
          </w:tcPr>
          <w:p w14:paraId="1311A6BC" w14:textId="77777777" w:rsidR="00C93756" w:rsidRPr="0006751C" w:rsidRDefault="00C93756" w:rsidP="00FA042B">
            <w:pPr>
              <w:spacing w:before="0" w:after="0"/>
              <w:rPr>
                <w:rFonts w:ascii="Verdana" w:hAnsi="Verdana" w:cs="Arial"/>
                <w:sz w:val="18"/>
                <w:szCs w:val="18"/>
              </w:rPr>
            </w:pPr>
            <w:r w:rsidRPr="0006751C">
              <w:rPr>
                <w:rFonts w:ascii="Verdana" w:hAnsi="Verdana" w:cs="Arial"/>
                <w:sz w:val="18"/>
                <w:szCs w:val="18"/>
              </w:rPr>
              <w:t>Gravité</w:t>
            </w:r>
          </w:p>
        </w:tc>
        <w:tc>
          <w:tcPr>
            <w:tcW w:w="3013" w:type="pct"/>
          </w:tcPr>
          <w:p w14:paraId="27362EAC" w14:textId="77777777" w:rsidR="00C93756" w:rsidRPr="0006751C" w:rsidRDefault="00C93756" w:rsidP="00FA042B">
            <w:pPr>
              <w:autoSpaceDE w:val="0"/>
              <w:autoSpaceDN w:val="0"/>
              <w:spacing w:before="0" w:after="0"/>
              <w:rPr>
                <w:rFonts w:ascii="Verdana" w:hAnsi="Verdana" w:cs="Arial"/>
                <w:sz w:val="18"/>
                <w:szCs w:val="18"/>
              </w:rPr>
            </w:pPr>
            <w:r>
              <w:rPr>
                <w:rFonts w:ascii="Verdana" w:hAnsi="Verdana" w:cs="Arial"/>
                <w:sz w:val="18"/>
                <w:szCs w:val="18"/>
              </w:rPr>
              <w:t xml:space="preserve">Indicateur : </w:t>
            </w:r>
            <w:r w:rsidRPr="0006751C">
              <w:rPr>
                <w:rFonts w:ascii="Verdana" w:hAnsi="Verdana" w:cs="Arial"/>
                <w:sz w:val="18"/>
                <w:szCs w:val="18"/>
              </w:rPr>
              <w:t>Seuil en nombre d'</w:t>
            </w:r>
            <w:r>
              <w:rPr>
                <w:rFonts w:ascii="Verdana" w:hAnsi="Verdana" w:cs="Arial"/>
                <w:sz w:val="18"/>
                <w:szCs w:val="18"/>
              </w:rPr>
              <w:t>a</w:t>
            </w:r>
            <w:r w:rsidRPr="0006751C">
              <w:rPr>
                <w:rFonts w:ascii="Verdana" w:hAnsi="Verdana" w:cs="Arial"/>
                <w:sz w:val="18"/>
                <w:szCs w:val="18"/>
              </w:rPr>
              <w:t>nomalies</w:t>
            </w:r>
            <w:r>
              <w:rPr>
                <w:rFonts w:ascii="Verdana" w:hAnsi="Verdana" w:cs="Arial"/>
                <w:sz w:val="18"/>
                <w:szCs w:val="18"/>
              </w:rPr>
              <w:t xml:space="preserve"> bloquantes</w:t>
            </w:r>
            <w:r w:rsidRPr="0006751C">
              <w:rPr>
                <w:rFonts w:ascii="Verdana" w:hAnsi="Verdana" w:cs="Arial"/>
                <w:sz w:val="18"/>
                <w:szCs w:val="18"/>
              </w:rPr>
              <w:t xml:space="preserve"> « acceptable »</w:t>
            </w:r>
          </w:p>
          <w:p w14:paraId="64A9550C" w14:textId="77777777" w:rsidR="00C93756" w:rsidRPr="00CE5FA8" w:rsidRDefault="00C93756" w:rsidP="00FA042B">
            <w:pPr>
              <w:autoSpaceDE w:val="0"/>
              <w:autoSpaceDN w:val="0"/>
              <w:spacing w:before="0" w:after="0"/>
              <w:rPr>
                <w:rFonts w:ascii="Verdana" w:hAnsi="Verdana" w:cs="Arial"/>
                <w:sz w:val="18"/>
                <w:szCs w:val="18"/>
              </w:rPr>
            </w:pPr>
            <w:r w:rsidRPr="00CE5FA8">
              <w:rPr>
                <w:rFonts w:ascii="Verdana" w:hAnsi="Verdana" w:cs="Arial"/>
                <w:sz w:val="18"/>
                <w:szCs w:val="18"/>
              </w:rPr>
              <w:t xml:space="preserve">Pour 100 Points </w:t>
            </w:r>
          </w:p>
        </w:tc>
      </w:tr>
      <w:tr w:rsidR="00C93756" w:rsidRPr="00F365DA" w14:paraId="3B80E030" w14:textId="77777777" w:rsidTr="00FA042B">
        <w:trPr>
          <w:jc w:val="center"/>
        </w:trPr>
        <w:tc>
          <w:tcPr>
            <w:tcW w:w="1987" w:type="pct"/>
          </w:tcPr>
          <w:p w14:paraId="17C492E7" w14:textId="77777777" w:rsidR="00C93756" w:rsidRPr="00F365DA" w:rsidRDefault="00C93756" w:rsidP="00FA042B">
            <w:pPr>
              <w:spacing w:before="0" w:after="0"/>
              <w:rPr>
                <w:rFonts w:ascii="Verdana" w:hAnsi="Verdana" w:cs="Arial"/>
                <w:sz w:val="18"/>
                <w:szCs w:val="18"/>
              </w:rPr>
            </w:pPr>
            <w:r w:rsidRPr="0006751C">
              <w:rPr>
                <w:rFonts w:ascii="Verdana" w:hAnsi="Verdana" w:cs="Arial"/>
                <w:sz w:val="18"/>
                <w:szCs w:val="18"/>
              </w:rPr>
              <w:t>Anoma</w:t>
            </w:r>
            <w:r w:rsidRPr="6CF5F135">
              <w:rPr>
                <w:rFonts w:ascii="Verdana" w:hAnsi="Verdana" w:cs="Arial"/>
                <w:sz w:val="18"/>
                <w:szCs w:val="18"/>
              </w:rPr>
              <w:t>lies Bloquantes</w:t>
            </w:r>
            <w:r>
              <w:rPr>
                <w:rFonts w:ascii="Verdana" w:hAnsi="Verdana" w:cs="Arial"/>
                <w:sz w:val="18"/>
                <w:szCs w:val="18"/>
              </w:rPr>
              <w:t xml:space="preserve"> (P1 + P2</w:t>
            </w:r>
            <w:r w:rsidRPr="6CF5F135">
              <w:rPr>
                <w:rFonts w:ascii="Verdana" w:hAnsi="Verdana" w:cs="Arial"/>
                <w:sz w:val="18"/>
                <w:szCs w:val="18"/>
              </w:rPr>
              <w:t>)</w:t>
            </w:r>
          </w:p>
        </w:tc>
        <w:tc>
          <w:tcPr>
            <w:tcW w:w="3013" w:type="pct"/>
          </w:tcPr>
          <w:p w14:paraId="6B446FC6" w14:textId="77777777" w:rsidR="00C93756" w:rsidRPr="00F365DA" w:rsidRDefault="00C93756" w:rsidP="00FA042B">
            <w:pPr>
              <w:spacing w:before="0" w:after="0"/>
              <w:rPr>
                <w:rFonts w:ascii="Verdana" w:hAnsi="Verdana" w:cs="Arial"/>
                <w:sz w:val="18"/>
                <w:szCs w:val="18"/>
              </w:rPr>
            </w:pPr>
            <w:r w:rsidRPr="00F365DA">
              <w:rPr>
                <w:rFonts w:ascii="Verdana" w:hAnsi="Verdana" w:cs="Arial"/>
                <w:sz w:val="18"/>
                <w:szCs w:val="18"/>
              </w:rPr>
              <w:t>2</w:t>
            </w:r>
          </w:p>
        </w:tc>
      </w:tr>
      <w:tr w:rsidR="00C93756" w:rsidRPr="00F365DA" w14:paraId="327A374E" w14:textId="77777777" w:rsidTr="00FA042B">
        <w:trPr>
          <w:trHeight w:val="435"/>
          <w:jc w:val="center"/>
        </w:trPr>
        <w:tc>
          <w:tcPr>
            <w:tcW w:w="1987" w:type="pct"/>
          </w:tcPr>
          <w:p w14:paraId="5A256295"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Seuil minimum</w:t>
            </w:r>
          </w:p>
        </w:tc>
        <w:tc>
          <w:tcPr>
            <w:tcW w:w="3013" w:type="pct"/>
          </w:tcPr>
          <w:p w14:paraId="6743E377"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2</w:t>
            </w:r>
          </w:p>
        </w:tc>
      </w:tr>
      <w:tr w:rsidR="00C93756" w:rsidRPr="00F365DA" w14:paraId="6FB41896" w14:textId="77777777" w:rsidTr="00FA042B">
        <w:trPr>
          <w:trHeight w:val="435"/>
          <w:jc w:val="center"/>
        </w:trPr>
        <w:tc>
          <w:tcPr>
            <w:tcW w:w="1987" w:type="pct"/>
            <w:tcBorders>
              <w:top w:val="single" w:sz="4" w:space="0" w:color="auto"/>
              <w:left w:val="single" w:sz="4" w:space="0" w:color="auto"/>
              <w:bottom w:val="single" w:sz="4" w:space="0" w:color="auto"/>
              <w:right w:val="single" w:sz="4" w:space="0" w:color="auto"/>
            </w:tcBorders>
          </w:tcPr>
          <w:p w14:paraId="15A87478"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Seuil maximum</w:t>
            </w:r>
          </w:p>
        </w:tc>
        <w:tc>
          <w:tcPr>
            <w:tcW w:w="3013" w:type="pct"/>
            <w:tcBorders>
              <w:top w:val="single" w:sz="4" w:space="0" w:color="auto"/>
              <w:left w:val="single" w:sz="4" w:space="0" w:color="auto"/>
              <w:bottom w:val="single" w:sz="4" w:space="0" w:color="auto"/>
              <w:right w:val="single" w:sz="4" w:space="0" w:color="auto"/>
            </w:tcBorders>
          </w:tcPr>
          <w:p w14:paraId="7A88DDDB"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8 = (4* Seuil minimum)</w:t>
            </w:r>
          </w:p>
        </w:tc>
      </w:tr>
    </w:tbl>
    <w:p w14:paraId="6B202069" w14:textId="77777777" w:rsidR="00C93756" w:rsidRDefault="00C93756" w:rsidP="00C93756">
      <w:pPr>
        <w:rPr>
          <w:rFonts w:ascii="Verdana" w:hAnsi="Verdana" w:cs="Arial"/>
          <w:sz w:val="18"/>
          <w:szCs w:val="18"/>
        </w:rPr>
      </w:pPr>
    </w:p>
    <w:p w14:paraId="4A8847F7" w14:textId="77777777" w:rsidR="00C93756" w:rsidRDefault="00C93756" w:rsidP="00C93756">
      <w:pPr>
        <w:rPr>
          <w:rFonts w:ascii="Verdana" w:hAnsi="Verdana" w:cs="Arial"/>
          <w:b/>
          <w:bCs/>
          <w:sz w:val="18"/>
          <w:szCs w:val="18"/>
        </w:rPr>
      </w:pPr>
      <w:r w:rsidRPr="005D1585">
        <w:rPr>
          <w:rFonts w:ascii="Verdana" w:hAnsi="Verdana" w:cs="Arial"/>
          <w:b/>
          <w:bCs/>
          <w:sz w:val="18"/>
          <w:szCs w:val="18"/>
        </w:rPr>
        <w:t xml:space="preserve">Calcul de la </w:t>
      </w:r>
      <w:r>
        <w:rPr>
          <w:rFonts w:ascii="Verdana" w:hAnsi="Verdana" w:cs="Arial"/>
          <w:b/>
          <w:bCs/>
          <w:sz w:val="18"/>
          <w:szCs w:val="18"/>
        </w:rPr>
        <w:t>p</w:t>
      </w:r>
      <w:r w:rsidRPr="005D1585">
        <w:rPr>
          <w:rFonts w:ascii="Verdana" w:hAnsi="Verdana" w:cs="Arial"/>
          <w:b/>
          <w:bCs/>
          <w:sz w:val="18"/>
          <w:szCs w:val="18"/>
        </w:rPr>
        <w:t>énalité</w:t>
      </w:r>
      <w:r>
        <w:rPr>
          <w:rFonts w:ascii="Verdana" w:hAnsi="Verdana" w:cs="Arial"/>
          <w:b/>
          <w:bCs/>
          <w:sz w:val="18"/>
          <w:szCs w:val="18"/>
        </w:rPr>
        <w:t xml:space="preserve"> </w:t>
      </w:r>
      <w:r w:rsidRPr="005D1585">
        <w:rPr>
          <w:rFonts w:ascii="Verdana" w:hAnsi="Verdana" w:cs="Arial"/>
          <w:b/>
          <w:bCs/>
          <w:sz w:val="18"/>
          <w:szCs w:val="18"/>
        </w:rPr>
        <w:t>:</w:t>
      </w:r>
    </w:p>
    <w:p w14:paraId="693DB741" w14:textId="77777777" w:rsidR="00C93756" w:rsidRPr="00E42FAC" w:rsidRDefault="00C93756" w:rsidP="00C93756">
      <w:pPr>
        <w:rPr>
          <w:rFonts w:ascii="Verdana" w:hAnsi="Verdana" w:cs="Arial"/>
          <w:sz w:val="18"/>
          <w:szCs w:val="18"/>
        </w:rPr>
      </w:pPr>
      <w:r w:rsidRPr="005C7A83">
        <w:rPr>
          <w:rFonts w:cs="Arial"/>
          <w:noProof/>
          <w:lang w:eastAsia="fr-FR"/>
        </w:rPr>
        <mc:AlternateContent>
          <mc:Choice Requires="wpc">
            <w:drawing>
              <wp:inline distT="0" distB="0" distL="0" distR="0" wp14:anchorId="0217B272" wp14:editId="622563C1">
                <wp:extent cx="17296029" cy="3552190"/>
                <wp:effectExtent l="0" t="0" r="1905" b="0"/>
                <wp:docPr id="248" name="Zone de dessin 24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34" name="Line 4"/>
                        <wps:cNvCnPr>
                          <a:cxnSpLocks noChangeShapeType="1"/>
                        </wps:cNvCnPr>
                        <wps:spPr bwMode="auto">
                          <a:xfrm>
                            <a:off x="747395" y="360901"/>
                            <a:ext cx="0" cy="244729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5" name="Line 5"/>
                        <wps:cNvCnPr>
                          <a:cxnSpLocks noChangeShapeType="1"/>
                        </wps:cNvCnPr>
                        <wps:spPr bwMode="auto">
                          <a:xfrm flipH="1">
                            <a:off x="604520" y="2737071"/>
                            <a:ext cx="266446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36" name="Line 6"/>
                        <wps:cNvCnPr>
                          <a:cxnSpLocks noChangeShapeType="1"/>
                        </wps:cNvCnPr>
                        <wps:spPr bwMode="auto">
                          <a:xfrm flipV="1">
                            <a:off x="1468120" y="936846"/>
                            <a:ext cx="1440180" cy="180022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37" name="Line 7"/>
                        <wps:cNvCnPr>
                          <a:cxnSpLocks noChangeShapeType="1"/>
                        </wps:cNvCnPr>
                        <wps:spPr bwMode="auto">
                          <a:xfrm>
                            <a:off x="604520" y="936846"/>
                            <a:ext cx="23037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8" name="Text Box 8"/>
                        <wps:cNvSpPr txBox="1">
                          <a:spLocks noChangeArrowheads="1"/>
                        </wps:cNvSpPr>
                        <wps:spPr bwMode="auto">
                          <a:xfrm>
                            <a:off x="3268222" y="2591858"/>
                            <a:ext cx="264795"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83C18" w14:textId="77777777" w:rsidR="000C1002" w:rsidRDefault="000C1002" w:rsidP="00C93756">
                              <w:pPr>
                                <w:autoSpaceDE w:val="0"/>
                                <w:autoSpaceDN w:val="0"/>
                                <w:adjustRightInd w:val="0"/>
                                <w:rPr>
                                  <w:rFonts w:cs="Arial"/>
                                  <w:color w:val="000000"/>
                                </w:rPr>
                              </w:pPr>
                            </w:p>
                          </w:txbxContent>
                        </wps:txbx>
                        <wps:bodyPr rot="0" vert="horz" wrap="none" lIns="91440" tIns="45720" rIns="91440" bIns="45720" upright="1">
                          <a:spAutoFit/>
                        </wps:bodyPr>
                      </wps:wsp>
                      <wps:wsp>
                        <wps:cNvPr id="239" name="Text Box 9"/>
                        <wps:cNvSpPr txBox="1">
                          <a:spLocks noChangeArrowheads="1"/>
                        </wps:cNvSpPr>
                        <wps:spPr bwMode="auto">
                          <a:xfrm>
                            <a:off x="2500298" y="2805378"/>
                            <a:ext cx="5940425" cy="72390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1627EE" w14:textId="77777777" w:rsidR="000C1002" w:rsidRDefault="000C1002" w:rsidP="00C93756">
                              <w:pPr>
                                <w:autoSpaceDE w:val="0"/>
                                <w:autoSpaceDN w:val="0"/>
                                <w:adjustRightInd w:val="0"/>
                                <w:jc w:val="left"/>
                                <w:rPr>
                                  <w:rFonts w:cs="Arial"/>
                                  <w:color w:val="000000"/>
                                </w:rPr>
                              </w:pPr>
                              <w:r>
                                <w:rPr>
                                  <w:rFonts w:cs="Arial"/>
                                  <w:color w:val="000000"/>
                                </w:rPr>
                                <w:t>Seuil Max</w:t>
                              </w:r>
                              <w:r>
                                <w:rPr>
                                  <w:rFonts w:cs="Arial"/>
                                  <w:color w:val="000000"/>
                                </w:rPr>
                                <w:br/>
                                <w:t>8 Anomalies</w:t>
                              </w:r>
                            </w:p>
                          </w:txbxContent>
                        </wps:txbx>
                        <wps:bodyPr rot="0" vert="horz" wrap="none" lIns="91440" tIns="45720" rIns="91440" bIns="45720" upright="1">
                          <a:noAutofit/>
                        </wps:bodyPr>
                      </wps:wsp>
                      <wps:wsp>
                        <wps:cNvPr id="240" name="Text Box 10"/>
                        <wps:cNvSpPr txBox="1">
                          <a:spLocks noChangeArrowheads="1"/>
                        </wps:cNvSpPr>
                        <wps:spPr bwMode="auto">
                          <a:xfrm>
                            <a:off x="1036699" y="2801659"/>
                            <a:ext cx="928370" cy="63754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6ACAD" w14:textId="77777777" w:rsidR="000C1002" w:rsidRDefault="000C1002" w:rsidP="00C93756">
                              <w:pPr>
                                <w:autoSpaceDE w:val="0"/>
                                <w:autoSpaceDN w:val="0"/>
                                <w:adjustRightInd w:val="0"/>
                                <w:jc w:val="left"/>
                                <w:rPr>
                                  <w:rFonts w:cs="Arial"/>
                                  <w:color w:val="000000"/>
                                </w:rPr>
                              </w:pPr>
                              <w:r>
                                <w:rPr>
                                  <w:rFonts w:cs="Arial"/>
                                  <w:color w:val="000000"/>
                                </w:rPr>
                                <w:t>Seuil min</w:t>
                              </w:r>
                              <w:r>
                                <w:rPr>
                                  <w:rFonts w:cs="Arial"/>
                                  <w:color w:val="000000"/>
                                </w:rPr>
                                <w:br/>
                                <w:t>2 anomalies.</w:t>
                              </w:r>
                            </w:p>
                          </w:txbxContent>
                        </wps:txbx>
                        <wps:bodyPr rot="0" vert="horz" wrap="square" lIns="91440" tIns="45720" rIns="91440" bIns="45720" upright="1">
                          <a:spAutoFit/>
                        </wps:bodyPr>
                      </wps:wsp>
                      <wps:wsp>
                        <wps:cNvPr id="241" name="Text Box 11"/>
                        <wps:cNvSpPr txBox="1">
                          <a:spLocks noChangeArrowheads="1"/>
                        </wps:cNvSpPr>
                        <wps:spPr bwMode="auto">
                          <a:xfrm>
                            <a:off x="187801" y="791857"/>
                            <a:ext cx="5940425" cy="207835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B532B" w14:textId="77777777" w:rsidR="000C1002" w:rsidRDefault="000C1002" w:rsidP="00C93756">
                              <w:pPr>
                                <w:autoSpaceDE w:val="0"/>
                                <w:autoSpaceDN w:val="0"/>
                                <w:adjustRightInd w:val="0"/>
                                <w:rPr>
                                  <w:rFonts w:cs="Arial"/>
                                  <w:color w:val="000000"/>
                                </w:rPr>
                              </w:pPr>
                              <w:r>
                                <w:rPr>
                                  <w:rFonts w:cs="Arial"/>
                                  <w:color w:val="000000"/>
                                </w:rPr>
                                <w:t>15%</w:t>
                              </w:r>
                            </w:p>
                            <w:p w14:paraId="70528F3B" w14:textId="77777777" w:rsidR="000C1002" w:rsidRDefault="000C1002" w:rsidP="00C93756">
                              <w:pPr>
                                <w:autoSpaceDE w:val="0"/>
                                <w:autoSpaceDN w:val="0"/>
                                <w:adjustRightInd w:val="0"/>
                                <w:rPr>
                                  <w:rFonts w:cs="Arial"/>
                                  <w:color w:val="000000"/>
                                </w:rPr>
                              </w:pPr>
                            </w:p>
                            <w:p w14:paraId="2A4DB8E1" w14:textId="77777777" w:rsidR="000C1002" w:rsidRDefault="000C1002" w:rsidP="00C93756">
                              <w:pPr>
                                <w:autoSpaceDE w:val="0"/>
                                <w:autoSpaceDN w:val="0"/>
                                <w:adjustRightInd w:val="0"/>
                                <w:rPr>
                                  <w:rFonts w:cs="Arial"/>
                                  <w:color w:val="000000"/>
                                </w:rPr>
                              </w:pPr>
                            </w:p>
                            <w:p w14:paraId="02BA5FB1" w14:textId="77777777" w:rsidR="000C1002" w:rsidRPr="005D1585" w:rsidRDefault="000C1002" w:rsidP="00C93756">
                              <w:pPr>
                                <w:autoSpaceDE w:val="0"/>
                                <w:autoSpaceDN w:val="0"/>
                                <w:adjustRightInd w:val="0"/>
                                <w:rPr>
                                  <w:rFonts w:cs="Arial"/>
                                  <w:color w:val="000000"/>
                                  <w:sz w:val="12"/>
                                  <w:szCs w:val="12"/>
                                </w:rPr>
                              </w:pPr>
                            </w:p>
                            <w:p w14:paraId="42F5B582" w14:textId="77777777" w:rsidR="000C1002" w:rsidRDefault="000C1002" w:rsidP="00C93756">
                              <w:pPr>
                                <w:autoSpaceDE w:val="0"/>
                                <w:autoSpaceDN w:val="0"/>
                                <w:adjustRightInd w:val="0"/>
                                <w:rPr>
                                  <w:rFonts w:cs="Arial"/>
                                  <w:color w:val="000000"/>
                                </w:rPr>
                              </w:pPr>
                            </w:p>
                            <w:p w14:paraId="67411C82" w14:textId="77777777" w:rsidR="000C1002" w:rsidRDefault="000C1002" w:rsidP="00C93756">
                              <w:pPr>
                                <w:autoSpaceDE w:val="0"/>
                                <w:autoSpaceDN w:val="0"/>
                                <w:adjustRightInd w:val="0"/>
                                <w:rPr>
                                  <w:rFonts w:cs="Arial"/>
                                  <w:color w:val="000000"/>
                                </w:rPr>
                              </w:pPr>
                            </w:p>
                            <w:p w14:paraId="47EFA7BA" w14:textId="77777777" w:rsidR="000C1002" w:rsidRDefault="000C1002" w:rsidP="00C93756">
                              <w:pPr>
                                <w:autoSpaceDE w:val="0"/>
                                <w:autoSpaceDN w:val="0"/>
                                <w:adjustRightInd w:val="0"/>
                                <w:rPr>
                                  <w:rFonts w:cs="Arial"/>
                                  <w:color w:val="000000"/>
                                </w:rPr>
                              </w:pPr>
                              <w:r>
                                <w:rPr>
                                  <w:rFonts w:cs="Arial"/>
                                  <w:color w:val="000000"/>
                                </w:rPr>
                                <w:br/>
                                <w:t>0%</w:t>
                              </w:r>
                            </w:p>
                            <w:p w14:paraId="5002781D" w14:textId="77777777" w:rsidR="000C1002" w:rsidRDefault="000C1002" w:rsidP="00C93756">
                              <w:pPr>
                                <w:autoSpaceDE w:val="0"/>
                                <w:autoSpaceDN w:val="0"/>
                                <w:adjustRightInd w:val="0"/>
                                <w:rPr>
                                  <w:rFonts w:cs="Arial"/>
                                  <w:color w:val="000000"/>
                                </w:rPr>
                              </w:pPr>
                            </w:p>
                            <w:p w14:paraId="09C6DFCF" w14:textId="77777777" w:rsidR="000C1002" w:rsidRDefault="000C1002" w:rsidP="00C93756">
                              <w:pPr>
                                <w:autoSpaceDE w:val="0"/>
                                <w:autoSpaceDN w:val="0"/>
                                <w:adjustRightInd w:val="0"/>
                                <w:rPr>
                                  <w:rFonts w:cs="Arial"/>
                                  <w:color w:val="000000"/>
                                </w:rPr>
                              </w:pPr>
                            </w:p>
                            <w:p w14:paraId="2D84B190" w14:textId="77777777" w:rsidR="000C1002" w:rsidRDefault="000C1002" w:rsidP="00C93756">
                              <w:pPr>
                                <w:autoSpaceDE w:val="0"/>
                                <w:autoSpaceDN w:val="0"/>
                                <w:adjustRightInd w:val="0"/>
                                <w:rPr>
                                  <w:rFonts w:cs="Arial"/>
                                  <w:color w:val="000000"/>
                                </w:rPr>
                              </w:pPr>
                            </w:p>
                            <w:p w14:paraId="569C9EFA" w14:textId="77777777" w:rsidR="000C1002" w:rsidRDefault="000C1002" w:rsidP="00C93756">
                              <w:pPr>
                                <w:autoSpaceDE w:val="0"/>
                                <w:autoSpaceDN w:val="0"/>
                                <w:adjustRightInd w:val="0"/>
                                <w:rPr>
                                  <w:rFonts w:cs="Arial"/>
                                  <w:color w:val="000000"/>
                                </w:rPr>
                              </w:pPr>
                            </w:p>
                            <w:p w14:paraId="518BC977" w14:textId="77777777" w:rsidR="000C1002" w:rsidRDefault="000C1002" w:rsidP="00C93756">
                              <w:pPr>
                                <w:autoSpaceDE w:val="0"/>
                                <w:autoSpaceDN w:val="0"/>
                                <w:adjustRightInd w:val="0"/>
                                <w:rPr>
                                  <w:rFonts w:cs="Arial"/>
                                  <w:color w:val="000000"/>
                                </w:rPr>
                              </w:pPr>
                            </w:p>
                            <w:p w14:paraId="7ABCC29A" w14:textId="77777777" w:rsidR="000C1002" w:rsidRDefault="000C1002" w:rsidP="00C93756">
                              <w:pPr>
                                <w:autoSpaceDE w:val="0"/>
                                <w:autoSpaceDN w:val="0"/>
                                <w:adjustRightInd w:val="0"/>
                                <w:rPr>
                                  <w:rFonts w:cs="Arial"/>
                                  <w:color w:val="000000"/>
                                </w:rPr>
                              </w:pPr>
                            </w:p>
                            <w:p w14:paraId="36828F1F" w14:textId="77777777" w:rsidR="000C1002" w:rsidRDefault="000C1002" w:rsidP="00C93756">
                              <w:pPr>
                                <w:autoSpaceDE w:val="0"/>
                                <w:autoSpaceDN w:val="0"/>
                                <w:adjustRightInd w:val="0"/>
                                <w:rPr>
                                  <w:rFonts w:cs="Arial"/>
                                  <w:color w:val="000000"/>
                                </w:rPr>
                              </w:pPr>
                            </w:p>
                          </w:txbxContent>
                        </wps:txbx>
                        <wps:bodyPr rot="0" vert="horz" wrap="none" lIns="91440" tIns="45720" rIns="91440" bIns="45720" upright="1">
                          <a:noAutofit/>
                        </wps:bodyPr>
                      </wps:wsp>
                      <wps:wsp>
                        <wps:cNvPr id="242" name="Text Box 12"/>
                        <wps:cNvSpPr txBox="1">
                          <a:spLocks noChangeArrowheads="1"/>
                        </wps:cNvSpPr>
                        <wps:spPr bwMode="auto">
                          <a:xfrm>
                            <a:off x="0" y="221"/>
                            <a:ext cx="1714500"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977CC" w14:textId="77777777" w:rsidR="000C1002" w:rsidRDefault="000C1002" w:rsidP="00C93756">
                              <w:pPr>
                                <w:autoSpaceDE w:val="0"/>
                                <w:autoSpaceDN w:val="0"/>
                                <w:adjustRightInd w:val="0"/>
                                <w:rPr>
                                  <w:rFonts w:cs="Arial"/>
                                  <w:color w:val="000000"/>
                                </w:rPr>
                              </w:pPr>
                              <w:r>
                                <w:rPr>
                                  <w:rFonts w:cs="Arial"/>
                                  <w:color w:val="000000"/>
                                </w:rPr>
                                <w:t>Y = % de Pénalité</w:t>
                              </w:r>
                            </w:p>
                          </w:txbxContent>
                        </wps:txbx>
                        <wps:bodyPr rot="0" vert="horz" wrap="square" lIns="91440" tIns="45720" rIns="91440" bIns="45720" upright="1">
                          <a:spAutoFit/>
                        </wps:bodyPr>
                      </wps:wsp>
                      <wps:wsp>
                        <wps:cNvPr id="243" name="Line 13"/>
                        <wps:cNvCnPr>
                          <a:cxnSpLocks noChangeShapeType="1"/>
                        </wps:cNvCnPr>
                        <wps:spPr bwMode="auto">
                          <a:xfrm>
                            <a:off x="1468120" y="2664681"/>
                            <a:ext cx="0" cy="143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4" name="Line 14"/>
                        <wps:cNvCnPr>
                          <a:cxnSpLocks noChangeShapeType="1"/>
                        </wps:cNvCnPr>
                        <wps:spPr bwMode="auto">
                          <a:xfrm>
                            <a:off x="2908300" y="2664681"/>
                            <a:ext cx="0" cy="143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5" name="Line 15"/>
                        <wps:cNvCnPr>
                          <a:cxnSpLocks noChangeShapeType="1"/>
                        </wps:cNvCnPr>
                        <wps:spPr bwMode="auto">
                          <a:xfrm flipV="1">
                            <a:off x="2908300" y="936846"/>
                            <a:ext cx="0" cy="18713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46" name="Text Box 16"/>
                        <wps:cNvSpPr txBox="1">
                          <a:spLocks noChangeArrowheads="1"/>
                        </wps:cNvSpPr>
                        <wps:spPr bwMode="auto">
                          <a:xfrm>
                            <a:off x="2399858" y="685739"/>
                            <a:ext cx="1028065"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59749" w14:textId="77777777" w:rsidR="000C1002" w:rsidRDefault="000C1002" w:rsidP="00C93756">
                              <w:pPr>
                                <w:autoSpaceDE w:val="0"/>
                                <w:autoSpaceDN w:val="0"/>
                                <w:adjustRightInd w:val="0"/>
                                <w:rPr>
                                  <w:rFonts w:cs="Arial"/>
                                  <w:color w:val="000000"/>
                                </w:rPr>
                              </w:pPr>
                              <w:r>
                                <w:rPr>
                                  <w:rFonts w:cs="Arial"/>
                                  <w:color w:val="000000"/>
                                </w:rPr>
                                <w:t>Pénalités</w:t>
                              </w:r>
                            </w:p>
                          </w:txbxContent>
                        </wps:txbx>
                        <wps:bodyPr rot="0" vert="horz" wrap="square" lIns="91440" tIns="45720" rIns="91440" bIns="45720" upright="1">
                          <a:spAutoFit/>
                        </wps:bodyPr>
                      </wps:wsp>
                      <wps:wsp>
                        <wps:cNvPr id="247" name="Line 17"/>
                        <wps:cNvCnPr>
                          <a:cxnSpLocks noChangeShapeType="1"/>
                        </wps:cNvCnPr>
                        <wps:spPr bwMode="auto">
                          <a:xfrm flipV="1">
                            <a:off x="800100" y="2742786"/>
                            <a:ext cx="68580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5" name="Zone de texte 5"/>
                        <wps:cNvSpPr txBox="1"/>
                        <wps:spPr>
                          <a:xfrm>
                            <a:off x="3635373" y="2182633"/>
                            <a:ext cx="1114425" cy="728842"/>
                          </a:xfrm>
                          <a:prstGeom prst="rect">
                            <a:avLst/>
                          </a:prstGeom>
                          <a:solidFill>
                            <a:schemeClr val="lt1"/>
                          </a:solidFill>
                          <a:ln w="6350">
                            <a:solidFill>
                              <a:prstClr val="black"/>
                            </a:solidFill>
                          </a:ln>
                        </wps:spPr>
                        <wps:txbx>
                          <w:txbxContent>
                            <w:p w14:paraId="01F9C4FB" w14:textId="77777777" w:rsidR="000C1002" w:rsidRDefault="000C1002" w:rsidP="00C93756">
                              <w:r>
                                <w:t>X = Nombre d’anomalies ramené à 100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217B272" id="Zone de dessin 248" o:spid="_x0000_s1062" editas="canvas" style="width:1361.9pt;height:279.7pt;mso-position-horizontal-relative:char;mso-position-vertical-relative:line" coordsize="172954,3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FGYygUAAD4iAAAOAAAAZHJzL2Uyb0RvYy54bWzsWltv2zYUfh+w/yDofbXuN9QpsnTZBmRt&#10;gGYrsDdaF1uoJGqkEjv99fsOdbFkZ0mwxk7QNg8OJVLkEc/Hcz5+1Os3m7LQblIhc17NdfOVoWtp&#10;FfMkr5Zz/c+r858CXZMNqxJW8Cqd67ep1N+c/PjD63UdpRZf8SJJhYZOKhmt67m+apo6ms1kvEpL&#10;Jl/xOq1QmXFRsgaXYjlLBFuj97KYWYbhzdZcJLXgcSol7r5tK/UT1X+WpXHzPstk2mjFXIdtjfoV&#10;6ndBv7OT1yxaClav8rgzg/0PK0qWVxh06Oota5h2LfK9rso8FlzyrHkV83LGsyyPU/UOeBvT2Hmb&#10;M1bdMKleJsbs9Aai9IT9LpZkd8XP86LAbMzQe0T36P8a/klxc13DO7Ie/CS/bPwPK1an6rVkFL+7&#10;uRRansx1y3Z0rWIlUHKRV6nmkHNoZDQ5qy4FmRlvqg/1BY8/Sa3iZytWLVPV2dVtjcdMegIvMHqE&#10;LmSNERbrP3iCNuy64cpTm0yU1CV8oG3muu/4dujq2u1ctz0jNFRfLEo3jRajGtiJUWU5jm+FCjYz&#10;FvVd1EI2v6a81Kgw1wtYr4ZgNxeyIZNY1DeZzDWLikpbz/XQtVz1gORFnpAjqJkUy8VZIbQbRthV&#10;f+r9UDNuJvh1lWAQFq1SlvxSJVqjJqMROaanSHUaoUwTXStSLFEqqdYNywu0bs0rqm7iaK7aWV/w&#10;5PZSUHXn/aPBAF4YwcAlcyc+fXIYaFmR178RfkaA8AzHteB28rpv+4a/gwjL8xzH63DxHRFtAD9Q&#10;YPAmiPCOhIi/dhBhOl5gdpAIbS9wlCHbGGE6jmEGHSJQMCws63Z9PVWksALXf8JQAeNY9HIDgT9x&#10;u394t9+9/O/ytWUbtt/7+kWtfso0b5lctXkjQYnmjUV7eeKFOx/Esc0CV5SDf+YbLRgB4APl9GaD&#10;2/0ilTu84FQIvqaUiJg0IQb0aJtRHkUMbMsLLMtqE4EbmoGr7Ngue8tzfGIOxA8c17YfogcCpFQl&#10;msfQA/LclpsRYdhL1M1msVEEylSvSamyzd2a4C3fBT9HYcXFZ5ABcN25XoGMgxD8XmFyQopboMbq&#10;wnF9inBiXLMY11zXIl+u0F2bLGV9CkJ1niuasx36GVhDuIeX8FnwYrkI/CHQS8QhMFyEiXYB9lTS&#10;DR3DQWZQgPEt4OWB+HE4wFj9DB0PMBUnwGTPDxjC/E6AMZUjOq55vAhjGrbnhcBvixjTcxVytxEm&#10;tAIQ0BYwnu27MP1eWnE4wNiPBoz855qJryzGOOY+ZIaYi13qESETgHzAGiDGp5SkuNEWMJMQYxl+&#10;YLsPMNHDQWbYxn+LMQa0YTfGDDH3qIBB9KDoYu1sYk3fdJCvXgJ5Gfb5D+Lkqwwtdo8UpX2ZQ6A9&#10;ivg13tmSroF97pSzdAgxHdttk+SLVb9e9q7GmUqc5hAcj+JmKJeBTaudQsF3N9OJw2EEKwfsfiRh&#10;mkNsO5yblYa5q1iNHX6XitEv68A3bdh8L6k8rqr9lagYkAj3CMBYvjweY8Q+MyTpgta+B8Jo7+wx&#10;TAObVa/blT6vjDFM0LfJBKaqp3kE2fPO2AH92uxzhe9YfrCjdgNEaNJvSp86eHxLQveQLP6GKqcl&#10;qdZAKkq1cdKYxgnEaRIppBIyt8eQ3Umm7dkQncAnKcubgeXZikxud4emCcVvK0AFgaP2JP9N6R7a&#10;HE7OI9XRfTocXBaNopLofNKqPfiEpYaSQid1FPuH5xcFiz91mWnUCv3dK4UOq2Ynhsg6Ps/R/wWT&#10;zSUTOOsHhEkffY+frOA4K+VdSddIMb3r/r6e+iVbkuq6POM44sV2HtapImwSTdEXM8HLj/jM4ZRU&#10;XFSxKoZlc73pi2dN+0UDPpOI09NT1QifF9SsucBxedxrtTSvV5uPTNTdQTXh7B3vT+NZtCNIt21b&#10;BfpB0U59N4BvBqD8Tr6CGF8rVXj72cfJvwAAAP//AwBQSwMEFAAGAAgAAAAhAJusZePdAAAABgEA&#10;AA8AAABkcnMvZG93bnJldi54bWxMj81qwzAQhO+BvIPYQm+JbLdpGsdyCIWcCiU/fQDZ2thurJWx&#10;5MR5+257aS8Dyywz32Sb0bbiir1vHCmI5xEIpNKZhioFn6fd7BWED5qMbh2hgjt62OTTSaZT4250&#10;wOsxVIJDyKdaQR1Cl0rpyxqt9nPXIbF3dr3Vgc++kqbXNw63rUyi6EVa3RA31LrDtxrLy3GwCtw9&#10;7sb96WN/iMrL8v0cx0PxtVPq8WHcrkEEHMPfM/zgMzrkzFS4gYwXrQIeEn6VvWSZPPGOQsFisXoG&#10;mWfyP37+DQAA//8DAFBLAQItABQABgAIAAAAIQC2gziS/gAAAOEBAAATAAAAAAAAAAAAAAAAAAAA&#10;AABbQ29udGVudF9UeXBlc10ueG1sUEsBAi0AFAAGAAgAAAAhADj9If/WAAAAlAEAAAsAAAAAAAAA&#10;AAAAAAAALwEAAF9yZWxzLy5yZWxzUEsBAi0AFAAGAAgAAAAhADQUUZjKBQAAPiIAAA4AAAAAAAAA&#10;AAAAAAAALgIAAGRycy9lMm9Eb2MueG1sUEsBAi0AFAAGAAgAAAAhAJusZePdAAAABgEAAA8AAAAA&#10;AAAAAAAAAAAAJAgAAGRycy9kb3ducmV2LnhtbFBLBQYAAAAABAAEAPMAAAAuCQAAAAA=&#10;">
                <v:shape id="_x0000_s1063" type="#_x0000_t75" style="position:absolute;width:172954;height:35521;visibility:visible;mso-wrap-style:square">
                  <v:fill o:detectmouseclick="t"/>
                  <v:path o:connecttype="none"/>
                </v:shape>
                <v:line id="Line 4" o:spid="_x0000_s1064" style="position:absolute;visibility:visible;mso-wrap-style:square" from="7473,3609" to="747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PRXwwAAANwAAAAPAAAAZHJzL2Rvd25yZXYueG1sRI/disIw&#10;FITvBd8hHME7TXVFtBpFBGFRWPAPvDw2x7bYnJQmavXpN4Lg5TAz3zDTeW0KcafK5ZYV9LoRCOLE&#10;6pxTBYf9qjMC4TyyxsIyKXiSg/ms2ZhirO2Dt3Tf+VQECLsYFWTel7GULsnIoOvakjh4F1sZ9EFW&#10;qdQVPgLcFLIfRUNpMOewkGFJy4yS6+5mFKBcvvxoW28G46ORp7/F8Hh+rZVqt+rFBISn2n/Dn/av&#10;VtD/GcD7TDgCcvYPAAD//wMAUEsBAi0AFAAGAAgAAAAhANvh9svuAAAAhQEAABMAAAAAAAAAAAAA&#10;AAAAAAAAAFtDb250ZW50X1R5cGVzXS54bWxQSwECLQAUAAYACAAAACEAWvQsW78AAAAVAQAACwAA&#10;AAAAAAAAAAAAAAAfAQAAX3JlbHMvLnJlbHNQSwECLQAUAAYACAAAACEAfQT0V8MAAADcAAAADwAA&#10;AAAAAAAAAAAAAAAHAgAAZHJzL2Rvd25yZXYueG1sUEsFBgAAAAADAAMAtwAAAPcCAAAAAA==&#10;">
                  <v:stroke startarrow="block"/>
                </v:line>
                <v:line id="Line 5" o:spid="_x0000_s1065" style="position:absolute;flip:x;visibility:visible;mso-wrap-style:square" from="6045,27370" to="32689,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0IkxAAAANwAAAAPAAAAZHJzL2Rvd25yZXYueG1sRI9Pa8JA&#10;FMTvBb/D8gQvRTfaKhJdRQqC9FT/3R/Zl00w+zZkt0nMp+8WCj0OM78ZZrvvbSVaanzpWMF8loAg&#10;zpwu2Si4XY/TNQgfkDVWjknBkzzsd6OXLabadXym9hKMiCXsU1RQhFCnUvqsIIt+5mri6OWusRii&#10;bIzUDXax3FZykSQrabHkuFBgTR8FZY/Lt1WweB16b7L8vB7a4fPLdeb9nh+Umoz7wwZEoD78h//o&#10;k47c2xJ+z8QjIHc/AAAA//8DAFBLAQItABQABgAIAAAAIQDb4fbL7gAAAIUBAAATAAAAAAAAAAAA&#10;AAAAAAAAAABbQ29udGVudF9UeXBlc10ueG1sUEsBAi0AFAAGAAgAAAAhAFr0LFu/AAAAFQEAAAsA&#10;AAAAAAAAAAAAAAAAHwEAAF9yZWxzLy5yZWxzUEsBAi0AFAAGAAgAAAAhAMJHQiTEAAAA3AAAAA8A&#10;AAAAAAAAAAAAAAAABwIAAGRycy9kb3ducmV2LnhtbFBLBQYAAAAAAwADALcAAAD4AgAAAAA=&#10;">
                  <v:stroke startarrow="block"/>
                </v:line>
                <v:line id="Line 6" o:spid="_x0000_s1066" style="position:absolute;flip:y;visibility:visible;mso-wrap-style:square" from="14681,9368" to="29083,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CkyAAAANwAAAAPAAAAZHJzL2Rvd25yZXYueG1sRI9Pa8JA&#10;EMXvQr/DMoVeRDe1oiW6CWL/qCBCYw89jtkxCWZnQ3ar8du7hYLHx5v3e/PmaWdqcabWVZYVPA8j&#10;EMS51RUXCr73H4NXEM4ja6wtk4IrOUiTh94cY20v/EXnzBciQNjFqKD0vomldHlJBt3QNsTBO9rW&#10;oA+yLaRu8RLgppajKJpIgxWHhhIbWpaUn7JfE954G+8318Pqc7p7X+bb42bcj9Y/Sj09dosZCE+d&#10;vx//p9dawehlAn9jAgFkcgMAAP//AwBQSwECLQAUAAYACAAAACEA2+H2y+4AAACFAQAAEwAAAAAA&#10;AAAAAAAAAAAAAAAAW0NvbnRlbnRfVHlwZXNdLnhtbFBLAQItABQABgAIAAAAIQBa9CxbvwAAABUB&#10;AAALAAAAAAAAAAAAAAAAAB8BAABfcmVscy8ucmVsc1BLAQItABQABgAIAAAAIQBcIoCkyAAAANwA&#10;AAAPAAAAAAAAAAAAAAAAAAcCAABkcnMvZG93bnJldi54bWxQSwUGAAAAAAMAAwC3AAAA/AIAAAAA&#10;" strokeweight="2.25pt"/>
                <v:line id="Line 7" o:spid="_x0000_s1067" style="position:absolute;visibility:visible;mso-wrap-style:square" from="6045,9368" to="29083,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mN/xAAAANwAAAAPAAAAZHJzL2Rvd25yZXYueG1sRI9LawIx&#10;FIX3hf6HcAvdaaYKto4TpQiCC21Ri+vL5M5DJzdjko7jvzcFocvDeXycbNGbRnTkfG1ZwdswAUGc&#10;W11zqeDnsBp8gPABWWNjmRTcyMNi/vyUYartlXfU7UMp4gj7FBVUIbSplD6vyKAf2pY4eoV1BkOU&#10;rpTa4TWOm0aOkmQiDdYcCRW2tKwoP+9/TeTm5cZdjqdzvy62m9WFu+nX4Vup15f+cwYiUB/+w4/2&#10;WisYjd/h70w8AnJ+BwAA//8DAFBLAQItABQABgAIAAAAIQDb4fbL7gAAAIUBAAATAAAAAAAAAAAA&#10;AAAAAAAAAABbQ29udGVudF9UeXBlc10ueG1sUEsBAi0AFAAGAAgAAAAhAFr0LFu/AAAAFQEAAAsA&#10;AAAAAAAAAAAAAAAAHwEAAF9yZWxzLy5yZWxzUEsBAi0AFAAGAAgAAAAhAP2KY3/EAAAA3AAAAA8A&#10;AAAAAAAAAAAAAAAABwIAAGRycy9kb3ducmV2LnhtbFBLBQYAAAAAAwADALcAAAD4AgAAAAA=&#10;">
                  <v:stroke dashstyle="dash"/>
                </v:line>
                <v:shape id="Text Box 8" o:spid="_x0000_s1068" type="#_x0000_t202" style="position:absolute;left:32682;top:25918;width:2648;height:45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Lj2wgAAANwAAAAPAAAAZHJzL2Rvd25yZXYueG1sRE/Pa8Iw&#10;FL4P/B/CE3abaRV0dMYyRNm8TKsednw2z6aseSlJpt1/vxwGO358v5flYDtxIx9axwrySQaCuHa6&#10;5UbB+bR9egYRIrLGzjEp+KEA5Wr0sMRCuztXdDvGRqQQDgUqMDH2hZShNmQxTFxPnLir8xZjgr6R&#10;2uM9hdtOTrNsLi22nBoM9rQ2VH8dv60C583nxbeH/Uc+C7u3blOtD4tKqcfx8PoCItIQ/8V/7net&#10;YDpLa9OZdATk6hcAAP//AwBQSwECLQAUAAYACAAAACEA2+H2y+4AAACFAQAAEwAAAAAAAAAAAAAA&#10;AAAAAAAAW0NvbnRlbnRfVHlwZXNdLnhtbFBLAQItABQABgAIAAAAIQBa9CxbvwAAABUBAAALAAAA&#10;AAAAAAAAAAAAAB8BAABfcmVscy8ucmVsc1BLAQItABQABgAIAAAAIQCHcLj2wgAAANwAAAAPAAAA&#10;AAAAAAAAAAAAAAcCAABkcnMvZG93bnJldi54bWxQSwUGAAAAAAMAAwC3AAAA9gIAAAAA&#10;" filled="f" fillcolor="#bbe0e3" stroked="f">
                  <v:textbox style="mso-fit-shape-to-text:t">
                    <w:txbxContent>
                      <w:p w14:paraId="04A83C18" w14:textId="77777777" w:rsidR="000C1002" w:rsidRDefault="000C1002" w:rsidP="00C93756">
                        <w:pPr>
                          <w:autoSpaceDE w:val="0"/>
                          <w:autoSpaceDN w:val="0"/>
                          <w:adjustRightInd w:val="0"/>
                          <w:rPr>
                            <w:rFonts w:cs="Arial"/>
                            <w:color w:val="000000"/>
                          </w:rPr>
                        </w:pPr>
                      </w:p>
                    </w:txbxContent>
                  </v:textbox>
                </v:shape>
                <v:shape id="Text Box 9" o:spid="_x0000_s1069" type="#_x0000_t202" style="position:absolute;left:25002;top:28053;width:59405;height:72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SN5xQAAANwAAAAPAAAAZHJzL2Rvd25yZXYueG1sRI9Ba8JA&#10;FITvgv9heUJvutGi1OgqohYF6UEriLfX7GsSzL4N2W0S/70rCD0OM/MNM1+2phA1VS63rGA4iEAQ&#10;J1bnnCo4f3/2P0A4j6yxsEwK7uRgueh25hhr2/CR6pNPRYCwi1FB5n0ZS+mSjAy6gS2Jg/drK4M+&#10;yCqVusImwE0hR1E0kQZzDgsZlrTOKLmd/oyCTXtMxpanh6/LatzUfN3+4O6m1FuvXc1AeGr9f/jV&#10;3msFo/cpPM+EIyAXDwAAAP//AwBQSwECLQAUAAYACAAAACEA2+H2y+4AAACFAQAAEwAAAAAAAAAA&#10;AAAAAAAAAAAAW0NvbnRlbnRfVHlwZXNdLnhtbFBLAQItABQABgAIAAAAIQBa9CxbvwAAABUBAAAL&#10;AAAAAAAAAAAAAAAAAB8BAABfcmVscy8ucmVsc1BLAQItABQABgAIAAAAIQCJ5SN5xQAAANwAAAAP&#10;AAAAAAAAAAAAAAAAAAcCAABkcnMvZG93bnJldi54bWxQSwUGAAAAAAMAAwC3AAAA+QIAAAAA&#10;" filled="f" fillcolor="#bbe0e3" stroked="f">
                  <v:textbox>
                    <w:txbxContent>
                      <w:p w14:paraId="451627EE" w14:textId="77777777" w:rsidR="000C1002" w:rsidRDefault="000C1002" w:rsidP="00C93756">
                        <w:pPr>
                          <w:autoSpaceDE w:val="0"/>
                          <w:autoSpaceDN w:val="0"/>
                          <w:adjustRightInd w:val="0"/>
                          <w:jc w:val="left"/>
                          <w:rPr>
                            <w:rFonts w:cs="Arial"/>
                            <w:color w:val="000000"/>
                          </w:rPr>
                        </w:pPr>
                        <w:r>
                          <w:rPr>
                            <w:rFonts w:cs="Arial"/>
                            <w:color w:val="000000"/>
                          </w:rPr>
                          <w:t>Seuil Max</w:t>
                        </w:r>
                        <w:r>
                          <w:rPr>
                            <w:rFonts w:cs="Arial"/>
                            <w:color w:val="000000"/>
                          </w:rPr>
                          <w:br/>
                          <w:t>8 Anomalies</w:t>
                        </w:r>
                      </w:p>
                    </w:txbxContent>
                  </v:textbox>
                </v:shape>
                <v:shape id="Text Box 10" o:spid="_x0000_s1070" type="#_x0000_t202" style="position:absolute;left:10366;top:28016;width:9284;height: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Td0vQAAANwAAAAPAAAAZHJzL2Rvd25yZXYueG1sRE9LCsIw&#10;EN0L3iGM4E5Ti4hUoxRBcaGInwOMzdgWm0lpoq23NwvB5eP9l+vOVOJNjSstK5iMIxDEmdUl5wpu&#10;1+1oDsJ5ZI2VZVLwIQfrVb+3xETbls/0vvhchBB2CSoovK8TKV1WkEE3tjVx4B62MegDbHKpG2xD&#10;uKlkHEUzabDk0FBgTZuCsuflZRRgHuOxjfw9fZzO18Pn1N53OlVqOOjSBQhPnf+Lf+69VhBPw/xw&#10;JhwBufoCAAD//wMAUEsBAi0AFAAGAAgAAAAhANvh9svuAAAAhQEAABMAAAAAAAAAAAAAAAAAAAAA&#10;AFtDb250ZW50X1R5cGVzXS54bWxQSwECLQAUAAYACAAAACEAWvQsW78AAAAVAQAACwAAAAAAAAAA&#10;AAAAAAAfAQAAX3JlbHMvLnJlbHNQSwECLQAUAAYACAAAACEAMzU3dL0AAADcAAAADwAAAAAAAAAA&#10;AAAAAAAHAgAAZHJzL2Rvd25yZXYueG1sUEsFBgAAAAADAAMAtwAAAPECAAAAAA==&#10;" filled="f" fillcolor="#bbe0e3" stroked="f">
                  <v:textbox style="mso-fit-shape-to-text:t">
                    <w:txbxContent>
                      <w:p w14:paraId="7E06ACAD" w14:textId="77777777" w:rsidR="000C1002" w:rsidRDefault="000C1002" w:rsidP="00C93756">
                        <w:pPr>
                          <w:autoSpaceDE w:val="0"/>
                          <w:autoSpaceDN w:val="0"/>
                          <w:adjustRightInd w:val="0"/>
                          <w:jc w:val="left"/>
                          <w:rPr>
                            <w:rFonts w:cs="Arial"/>
                            <w:color w:val="000000"/>
                          </w:rPr>
                        </w:pPr>
                        <w:r>
                          <w:rPr>
                            <w:rFonts w:cs="Arial"/>
                            <w:color w:val="000000"/>
                          </w:rPr>
                          <w:t>Seuil min</w:t>
                        </w:r>
                        <w:r>
                          <w:rPr>
                            <w:rFonts w:cs="Arial"/>
                            <w:color w:val="000000"/>
                          </w:rPr>
                          <w:br/>
                          <w:t>2 anomalies.</w:t>
                        </w:r>
                      </w:p>
                    </w:txbxContent>
                  </v:textbox>
                </v:shape>
                <v:shape id="Text Box 11" o:spid="_x0000_s1071" type="#_x0000_t202" style="position:absolute;left:1878;top:7918;width:59404;height:20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VwCxgAAANwAAAAPAAAAZHJzL2Rvd25yZXYueG1sRI9Ba8JA&#10;FITvBf/D8gRvdRPRYqMbEVtpoXgwFkpvz+wzCWbfhuyapP++Wyh4HGbmG2a9GUwtOmpdZVlBPI1A&#10;EOdWV1wo+DztH5cgnEfWWFsmBT/kYJOOHtaYaNvzkbrMFyJA2CWooPS+SaR0eUkG3dQ2xMG72Nag&#10;D7ItpG6xD3BTy1kUPUmDFYeFEhvalZRfs5tR8DIc84Xl54/D13bRd/z9esa3q1KT8bBdgfA0+Hv4&#10;v/2uFczmMfydCUdApr8AAAD//wMAUEsBAi0AFAAGAAgAAAAhANvh9svuAAAAhQEAABMAAAAAAAAA&#10;AAAAAAAAAAAAAFtDb250ZW50X1R5cGVzXS54bWxQSwECLQAUAAYACAAAACEAWvQsW78AAAAVAQAA&#10;CwAAAAAAAAAAAAAAAAAfAQAAX3JlbHMvLnJlbHNQSwECLQAUAAYACAAAACEAL5VcAsYAAADcAAAA&#10;DwAAAAAAAAAAAAAAAAAHAgAAZHJzL2Rvd25yZXYueG1sUEsFBgAAAAADAAMAtwAAAPoCAAAAAA==&#10;" filled="f" fillcolor="#bbe0e3" stroked="f">
                  <v:textbox>
                    <w:txbxContent>
                      <w:p w14:paraId="611B532B" w14:textId="77777777" w:rsidR="000C1002" w:rsidRDefault="000C1002" w:rsidP="00C93756">
                        <w:pPr>
                          <w:autoSpaceDE w:val="0"/>
                          <w:autoSpaceDN w:val="0"/>
                          <w:adjustRightInd w:val="0"/>
                          <w:rPr>
                            <w:rFonts w:cs="Arial"/>
                            <w:color w:val="000000"/>
                          </w:rPr>
                        </w:pPr>
                        <w:r>
                          <w:rPr>
                            <w:rFonts w:cs="Arial"/>
                            <w:color w:val="000000"/>
                          </w:rPr>
                          <w:t>15%</w:t>
                        </w:r>
                      </w:p>
                      <w:p w14:paraId="70528F3B" w14:textId="77777777" w:rsidR="000C1002" w:rsidRDefault="000C1002" w:rsidP="00C93756">
                        <w:pPr>
                          <w:autoSpaceDE w:val="0"/>
                          <w:autoSpaceDN w:val="0"/>
                          <w:adjustRightInd w:val="0"/>
                          <w:rPr>
                            <w:rFonts w:cs="Arial"/>
                            <w:color w:val="000000"/>
                          </w:rPr>
                        </w:pPr>
                      </w:p>
                      <w:p w14:paraId="2A4DB8E1" w14:textId="77777777" w:rsidR="000C1002" w:rsidRDefault="000C1002" w:rsidP="00C93756">
                        <w:pPr>
                          <w:autoSpaceDE w:val="0"/>
                          <w:autoSpaceDN w:val="0"/>
                          <w:adjustRightInd w:val="0"/>
                          <w:rPr>
                            <w:rFonts w:cs="Arial"/>
                            <w:color w:val="000000"/>
                          </w:rPr>
                        </w:pPr>
                      </w:p>
                      <w:p w14:paraId="02BA5FB1" w14:textId="77777777" w:rsidR="000C1002" w:rsidRPr="005D1585" w:rsidRDefault="000C1002" w:rsidP="00C93756">
                        <w:pPr>
                          <w:autoSpaceDE w:val="0"/>
                          <w:autoSpaceDN w:val="0"/>
                          <w:adjustRightInd w:val="0"/>
                          <w:rPr>
                            <w:rFonts w:cs="Arial"/>
                            <w:color w:val="000000"/>
                            <w:sz w:val="12"/>
                            <w:szCs w:val="12"/>
                          </w:rPr>
                        </w:pPr>
                      </w:p>
                      <w:p w14:paraId="42F5B582" w14:textId="77777777" w:rsidR="000C1002" w:rsidRDefault="000C1002" w:rsidP="00C93756">
                        <w:pPr>
                          <w:autoSpaceDE w:val="0"/>
                          <w:autoSpaceDN w:val="0"/>
                          <w:adjustRightInd w:val="0"/>
                          <w:rPr>
                            <w:rFonts w:cs="Arial"/>
                            <w:color w:val="000000"/>
                          </w:rPr>
                        </w:pPr>
                      </w:p>
                      <w:p w14:paraId="67411C82" w14:textId="77777777" w:rsidR="000C1002" w:rsidRDefault="000C1002" w:rsidP="00C93756">
                        <w:pPr>
                          <w:autoSpaceDE w:val="0"/>
                          <w:autoSpaceDN w:val="0"/>
                          <w:adjustRightInd w:val="0"/>
                          <w:rPr>
                            <w:rFonts w:cs="Arial"/>
                            <w:color w:val="000000"/>
                          </w:rPr>
                        </w:pPr>
                      </w:p>
                      <w:p w14:paraId="47EFA7BA" w14:textId="77777777" w:rsidR="000C1002" w:rsidRDefault="000C1002" w:rsidP="00C93756">
                        <w:pPr>
                          <w:autoSpaceDE w:val="0"/>
                          <w:autoSpaceDN w:val="0"/>
                          <w:adjustRightInd w:val="0"/>
                          <w:rPr>
                            <w:rFonts w:cs="Arial"/>
                            <w:color w:val="000000"/>
                          </w:rPr>
                        </w:pPr>
                        <w:r>
                          <w:rPr>
                            <w:rFonts w:cs="Arial"/>
                            <w:color w:val="000000"/>
                          </w:rPr>
                          <w:br/>
                          <w:t>0%</w:t>
                        </w:r>
                      </w:p>
                      <w:p w14:paraId="5002781D" w14:textId="77777777" w:rsidR="000C1002" w:rsidRDefault="000C1002" w:rsidP="00C93756">
                        <w:pPr>
                          <w:autoSpaceDE w:val="0"/>
                          <w:autoSpaceDN w:val="0"/>
                          <w:adjustRightInd w:val="0"/>
                          <w:rPr>
                            <w:rFonts w:cs="Arial"/>
                            <w:color w:val="000000"/>
                          </w:rPr>
                        </w:pPr>
                      </w:p>
                      <w:p w14:paraId="09C6DFCF" w14:textId="77777777" w:rsidR="000C1002" w:rsidRDefault="000C1002" w:rsidP="00C93756">
                        <w:pPr>
                          <w:autoSpaceDE w:val="0"/>
                          <w:autoSpaceDN w:val="0"/>
                          <w:adjustRightInd w:val="0"/>
                          <w:rPr>
                            <w:rFonts w:cs="Arial"/>
                            <w:color w:val="000000"/>
                          </w:rPr>
                        </w:pPr>
                      </w:p>
                      <w:p w14:paraId="2D84B190" w14:textId="77777777" w:rsidR="000C1002" w:rsidRDefault="000C1002" w:rsidP="00C93756">
                        <w:pPr>
                          <w:autoSpaceDE w:val="0"/>
                          <w:autoSpaceDN w:val="0"/>
                          <w:adjustRightInd w:val="0"/>
                          <w:rPr>
                            <w:rFonts w:cs="Arial"/>
                            <w:color w:val="000000"/>
                          </w:rPr>
                        </w:pPr>
                      </w:p>
                      <w:p w14:paraId="569C9EFA" w14:textId="77777777" w:rsidR="000C1002" w:rsidRDefault="000C1002" w:rsidP="00C93756">
                        <w:pPr>
                          <w:autoSpaceDE w:val="0"/>
                          <w:autoSpaceDN w:val="0"/>
                          <w:adjustRightInd w:val="0"/>
                          <w:rPr>
                            <w:rFonts w:cs="Arial"/>
                            <w:color w:val="000000"/>
                          </w:rPr>
                        </w:pPr>
                      </w:p>
                      <w:p w14:paraId="518BC977" w14:textId="77777777" w:rsidR="000C1002" w:rsidRDefault="000C1002" w:rsidP="00C93756">
                        <w:pPr>
                          <w:autoSpaceDE w:val="0"/>
                          <w:autoSpaceDN w:val="0"/>
                          <w:adjustRightInd w:val="0"/>
                          <w:rPr>
                            <w:rFonts w:cs="Arial"/>
                            <w:color w:val="000000"/>
                          </w:rPr>
                        </w:pPr>
                      </w:p>
                      <w:p w14:paraId="7ABCC29A" w14:textId="77777777" w:rsidR="000C1002" w:rsidRDefault="000C1002" w:rsidP="00C93756">
                        <w:pPr>
                          <w:autoSpaceDE w:val="0"/>
                          <w:autoSpaceDN w:val="0"/>
                          <w:adjustRightInd w:val="0"/>
                          <w:rPr>
                            <w:rFonts w:cs="Arial"/>
                            <w:color w:val="000000"/>
                          </w:rPr>
                        </w:pPr>
                      </w:p>
                      <w:p w14:paraId="36828F1F" w14:textId="77777777" w:rsidR="000C1002" w:rsidRDefault="000C1002" w:rsidP="00C93756">
                        <w:pPr>
                          <w:autoSpaceDE w:val="0"/>
                          <w:autoSpaceDN w:val="0"/>
                          <w:adjustRightInd w:val="0"/>
                          <w:rPr>
                            <w:rFonts w:cs="Arial"/>
                            <w:color w:val="000000"/>
                          </w:rPr>
                        </w:pPr>
                      </w:p>
                    </w:txbxContent>
                  </v:textbox>
                </v:shape>
                <v:shape id="Text Box 12" o:spid="_x0000_s1072" type="#_x0000_t202" style="position:absolute;top:2;width:17145;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yYxAAAANwAAAAPAAAAZHJzL2Rvd25yZXYueG1sRI/dasJA&#10;FITvBd9hOULvdGMoRaKrBKGlFy0hxgc4Zo9JMHs2ZLf5eftuoeDlMDPfMIfTZFoxUO8aywq2mwgE&#10;cWl1w5WCa/G+3oFwHllja5kUzOTgdFwuDphoO3JOw8VXIkDYJaig9r5LpHRlTQbdxnbEwbvb3qAP&#10;sq+k7nEMcNPKOIrepMGGw0KNHZ1rKh+XH6MAqxi/x8jf0nuWF19zNt4+dKrUy2pK9yA8Tf4Z/m9/&#10;agXxawx/Z8IRkMdfAAAA//8DAFBLAQItABQABgAIAAAAIQDb4fbL7gAAAIUBAAATAAAAAAAAAAAA&#10;AAAAAAAAAABbQ29udGVudF9UeXBlc10ueG1sUEsBAi0AFAAGAAgAAAAhAFr0LFu/AAAAFQEAAAsA&#10;AAAAAAAAAAAAAAAAHwEAAF9yZWxzLy5yZWxzUEsBAi0AFAAGAAgAAAAhAKyrDJjEAAAA3AAAAA8A&#10;AAAAAAAAAAAAAAAABwIAAGRycy9kb3ducmV2LnhtbFBLBQYAAAAAAwADALcAAAD4AgAAAAA=&#10;" filled="f" fillcolor="#bbe0e3" stroked="f">
                  <v:textbox style="mso-fit-shape-to-text:t">
                    <w:txbxContent>
                      <w:p w14:paraId="49B977CC" w14:textId="77777777" w:rsidR="000C1002" w:rsidRDefault="000C1002" w:rsidP="00C93756">
                        <w:pPr>
                          <w:autoSpaceDE w:val="0"/>
                          <w:autoSpaceDN w:val="0"/>
                          <w:adjustRightInd w:val="0"/>
                          <w:rPr>
                            <w:rFonts w:cs="Arial"/>
                            <w:color w:val="000000"/>
                          </w:rPr>
                        </w:pPr>
                        <w:r>
                          <w:rPr>
                            <w:rFonts w:cs="Arial"/>
                            <w:color w:val="000000"/>
                          </w:rPr>
                          <w:t>Y = % de Pénalité</w:t>
                        </w:r>
                      </w:p>
                    </w:txbxContent>
                  </v:textbox>
                </v:shape>
                <v:line id="Line 13" o:spid="_x0000_s1073" style="position:absolute;visibility:visible;mso-wrap-style:square" from="14681,26646" to="14681,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EYVxwAAANwAAAAPAAAAZHJzL2Rvd25yZXYueG1sRI9Pa8JA&#10;FMTvQr/D8gq96aZagqSuIi0F9VD8U2iPz+wzic2+Dbtrkn57tyB4HGbmN8xs0ZtatOR8ZVnB8ygB&#10;QZxbXXGh4OvwMZyC8AFZY22ZFPyRh8X8YTDDTNuOd9TuQyEihH2GCsoQmkxKn5dk0I9sQxy9k3UG&#10;Q5SukNphF+GmluMkSaXBiuNCiQ29lZT/7i9Gwedkm7bL9WbVf6/TY/6+O/6cO6fU02O/fAURqA/3&#10;8K290grGLxP4PxOPgJxfAQAA//8DAFBLAQItABQABgAIAAAAIQDb4fbL7gAAAIUBAAATAAAAAAAA&#10;AAAAAAAAAAAAAABbQ29udGVudF9UeXBlc10ueG1sUEsBAi0AFAAGAAgAAAAhAFr0LFu/AAAAFQEA&#10;AAsAAAAAAAAAAAAAAAAAHwEAAF9yZWxzLy5yZWxzUEsBAi0AFAAGAAgAAAAhACtkRhXHAAAA3AAA&#10;AA8AAAAAAAAAAAAAAAAABwIAAGRycy9kb3ducmV2LnhtbFBLBQYAAAAAAwADALcAAAD7AgAAAAA=&#10;"/>
                <v:line id="Line 14" o:spid="_x0000_s1074" style="position:absolute;visibility:visible;mso-wrap-style:square" from="29083,26646"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d5hxwAAANwAAAAPAAAAZHJzL2Rvd25yZXYueG1sRI9Pa8JA&#10;FMTvhX6H5Qm91Y1WgkRXkZaC9iD1D+jxmX1N0mbfht1tkn77riB4HGbmN8x82ZtatOR8ZVnBaJiA&#10;IM6trrhQcDy8P09B+ICssbZMCv7Iw3Lx+DDHTNuOd9TuQyEihH2GCsoQmkxKn5dk0A9tQxy9L+sM&#10;hihdIbXDLsJNLcdJkkqDFceFEht6LSn/2f8aBduXz7RdbT7W/WmTXvK33eX83Tmlngb9agYiUB/u&#10;4Vt7rRWMJxO4nolHQC7+AQAA//8DAFBLAQItABQABgAIAAAAIQDb4fbL7gAAAIUBAAATAAAAAAAA&#10;AAAAAAAAAAAAAABbQ29udGVudF9UeXBlc10ueG1sUEsBAi0AFAAGAAgAAAAhAFr0LFu/AAAAFQEA&#10;AAsAAAAAAAAAAAAAAAAAHwEAAF9yZWxzLy5yZWxzUEsBAi0AFAAGAAgAAAAhAKSN3mHHAAAA3AAA&#10;AA8AAAAAAAAAAAAAAAAABwIAAGRycy9kb3ducmV2LnhtbFBLBQYAAAAAAwADALcAAAD7AgAAAAA=&#10;"/>
                <v:line id="Line 15" o:spid="_x0000_s1075" style="position:absolute;flip:y;visibility:visible;mso-wrap-style:square" from="29083,9368"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aXxAAAANwAAAAPAAAAZHJzL2Rvd25yZXYueG1sRI9Ba8JA&#10;FITvQv/D8gredNOgUlI3QYoVKb0Ym/tL9nUTmn0bsqvGf98tFHocZuYbZltMthdXGn3nWMHTMgFB&#10;3DjdsVHweX5bPIPwAVlj75gU3MlDkT/Mtphpd+MTXctgRISwz1BBG8KQSembliz6pRuIo/flRosh&#10;ytFIPeItwm0v0yTZSIsdx4UWB3ptqfkuL1ZBvd9V5r2u9jblD30w67JmWSo1f5x2LyACTeE//Nc+&#10;agXpag2/Z+IRkPkPAAAA//8DAFBLAQItABQABgAIAAAAIQDb4fbL7gAAAIUBAAATAAAAAAAAAAAA&#10;AAAAAAAAAABbQ29udGVudF9UeXBlc10ueG1sUEsBAi0AFAAGAAgAAAAhAFr0LFu/AAAAFQEAAAsA&#10;AAAAAAAAAAAAAAAAHwEAAF9yZWxzLy5yZWxzUEsBAi0AFAAGAAgAAAAhACZd9pfEAAAA3AAAAA8A&#10;AAAAAAAAAAAAAAAABwIAAGRycy9kb3ducmV2LnhtbFBLBQYAAAAAAwADALcAAAD4AgAAAAA=&#10;">
                  <v:stroke dashstyle="dash"/>
                </v:line>
                <v:shape id="Text Box 16" o:spid="_x0000_s1076" type="#_x0000_t202" style="position:absolute;left:23998;top:6857;width:10281;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AqbxAAAANwAAAAPAAAAZHJzL2Rvd25yZXYueG1sRI/RaoNA&#10;FETfA/mH5Rb6lqyVIsFmFSkk9KFFEvsBN+6NSt274m6i+ftuIJDHYWbOMNt8Nr240ug6ywre1hEI&#10;4trqjhsFv9VutQHhPLLG3jIpuJGDPFsutphqO/GBrkffiABhl6KC1vshldLVLRl0azsQB+9sR4M+&#10;yLGResQpwE0v4yhKpMGOw0KLA322VP8dL0YBNjH+TJE/FefyUH3fyum014VSry9z8QHC0+yf4Uf7&#10;SyuI3xO4nwlHQGb/AAAA//8DAFBLAQItABQABgAIAAAAIQDb4fbL7gAAAIUBAAATAAAAAAAAAAAA&#10;AAAAAAAAAABbQ29udGVudF9UeXBlc10ueG1sUEsBAi0AFAAGAAgAAAAhAFr0LFu/AAAAFQEAAAsA&#10;AAAAAAAAAAAAAAAAHwEAAF9yZWxzLy5yZWxzUEsBAi0AFAAGAAgAAAAhANOQCpvEAAAA3AAAAA8A&#10;AAAAAAAAAAAAAAAABwIAAGRycy9kb3ducmV2LnhtbFBLBQYAAAAAAwADALcAAAD4AgAAAAA=&#10;" filled="f" fillcolor="#bbe0e3" stroked="f">
                  <v:textbox style="mso-fit-shape-to-text:t">
                    <w:txbxContent>
                      <w:p w14:paraId="6B359749" w14:textId="77777777" w:rsidR="000C1002" w:rsidRDefault="000C1002" w:rsidP="00C93756">
                        <w:pPr>
                          <w:autoSpaceDE w:val="0"/>
                          <w:autoSpaceDN w:val="0"/>
                          <w:adjustRightInd w:val="0"/>
                          <w:rPr>
                            <w:rFonts w:cs="Arial"/>
                            <w:color w:val="000000"/>
                          </w:rPr>
                        </w:pPr>
                        <w:r>
                          <w:rPr>
                            <w:rFonts w:cs="Arial"/>
                            <w:color w:val="000000"/>
                          </w:rPr>
                          <w:t>Pénalités</w:t>
                        </w:r>
                      </w:p>
                    </w:txbxContent>
                  </v:textbox>
                </v:shape>
                <v:line id="Line 17" o:spid="_x0000_s1077" style="position:absolute;flip:y;visibility:visible;mso-wrap-style:square" from="8001,27427" to="14859,2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FZCyAAAANwAAAAPAAAAZHJzL2Rvd25yZXYueG1sRI9Pa8JA&#10;EMXvQr/DMkIvohslaEndBLH/FERo9NDjmB2T0OxsyG41fvtuQejx8eb93rxl1ptGXKhztWUF00kE&#10;griwuuZSwfHwNn4C4TyyxsYyKbiRgyx9GCwx0fbKn3TJfSkChF2CCirv20RKV1Rk0E1sSxy8s+0M&#10;+iC7UuoOrwFuGjmLork0WHNoqLCldUXFd/5jwhsv8WF7O328L/av62J33sajaPOl1OOwXz2D8NT7&#10;/+N7eqMVzOIF/I0JBJDpLwAAAP//AwBQSwECLQAUAAYACAAAACEA2+H2y+4AAACFAQAAEwAAAAAA&#10;AAAAAAAAAAAAAAAAW0NvbnRlbnRfVHlwZXNdLnhtbFBLAQItABQABgAIAAAAIQBa9CxbvwAAABUB&#10;AAALAAAAAAAAAAAAAAAAAB8BAABfcmVscy8ucmVsc1BLAQItABQABgAIAAAAIQBraFZCyAAAANwA&#10;AAAPAAAAAAAAAAAAAAAAAAcCAABkcnMvZG93bnJldi54bWxQSwUGAAAAAAMAAwC3AAAA/AIAAAAA&#10;" strokeweight="2.25pt"/>
                <v:shape id="Zone de texte 5" o:spid="_x0000_s1078" type="#_x0000_t202" style="position:absolute;left:36353;top:21826;width:11144;height:7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SCGwQAAANoAAAAPAAAAZHJzL2Rvd25yZXYueG1sRI9BawIx&#10;FITvhf6H8Aq91WwLl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HXxIIbBAAAA2gAAAA8AAAAA&#10;AAAAAAAAAAAABwIAAGRycy9kb3ducmV2LnhtbFBLBQYAAAAAAwADALcAAAD1AgAAAAA=&#10;" fillcolor="white [3201]" strokeweight=".5pt">
                  <v:textbox>
                    <w:txbxContent>
                      <w:p w14:paraId="01F9C4FB" w14:textId="77777777" w:rsidR="000C1002" w:rsidRDefault="000C1002" w:rsidP="00C93756">
                        <w:r>
                          <w:t>X = Nombre d’anomalies ramené à 100 points</w:t>
                        </w:r>
                      </w:p>
                    </w:txbxContent>
                  </v:textbox>
                </v:shape>
                <w10:anchorlock/>
              </v:group>
            </w:pict>
          </mc:Fallback>
        </mc:AlternateContent>
      </w:r>
    </w:p>
    <w:p w14:paraId="7FAC215C" w14:textId="77777777" w:rsidR="00C93756" w:rsidRDefault="00C93756" w:rsidP="00C93756">
      <w:pPr>
        <w:autoSpaceDE w:val="0"/>
        <w:autoSpaceDN w:val="0"/>
        <w:rPr>
          <w:rFonts w:ascii="Verdana" w:eastAsia="Calibri" w:hAnsi="Verdana" w:cs="Arial"/>
          <w:sz w:val="18"/>
          <w:szCs w:val="18"/>
        </w:rPr>
      </w:pPr>
    </w:p>
    <w:p w14:paraId="0988C415" w14:textId="77777777" w:rsidR="00C93756" w:rsidRDefault="00C93756" w:rsidP="00C93756">
      <w:pPr>
        <w:autoSpaceDE w:val="0"/>
        <w:autoSpaceDN w:val="0"/>
        <w:rPr>
          <w:rFonts w:ascii="Verdana" w:eastAsia="Calibri" w:hAnsi="Verdana" w:cs="Arial"/>
          <w:sz w:val="18"/>
          <w:szCs w:val="18"/>
        </w:rPr>
      </w:pPr>
      <w:r w:rsidRPr="00711594">
        <w:rPr>
          <w:rFonts w:ascii="Verdana" w:eastAsia="Calibri" w:hAnsi="Verdana" w:cs="Arial"/>
          <w:sz w:val="18"/>
          <w:szCs w:val="18"/>
        </w:rPr>
        <w:lastRenderedPageBreak/>
        <w:t xml:space="preserve">Les pénalités sont calculées en </w:t>
      </w:r>
      <w:r>
        <w:rPr>
          <w:rFonts w:ascii="Verdana" w:eastAsia="Calibri" w:hAnsi="Verdana" w:cs="Arial"/>
          <w:sz w:val="18"/>
          <w:szCs w:val="18"/>
        </w:rPr>
        <w:t>pourcentage du montant total de la commande, en fonction du nombre d’anomalies bloquantes ramené à 100 points.</w:t>
      </w:r>
    </w:p>
    <w:p w14:paraId="5ED6FE44" w14:textId="77777777" w:rsidR="00C93756" w:rsidRPr="00521B27" w:rsidRDefault="00C93756" w:rsidP="00C93756">
      <w:pPr>
        <w:pStyle w:val="xmsolistparagraph"/>
        <w:numPr>
          <w:ilvl w:val="0"/>
          <w:numId w:val="1"/>
        </w:numPr>
        <w:spacing w:before="0"/>
        <w:rPr>
          <w:rFonts w:ascii="Verdana" w:eastAsia="Calibri" w:hAnsi="Verdana" w:cs="Arial"/>
          <w:sz w:val="18"/>
          <w:szCs w:val="18"/>
          <w:lang w:eastAsia="en-US"/>
        </w:rPr>
      </w:pPr>
      <w:r w:rsidRPr="00521B27">
        <w:rPr>
          <w:rFonts w:ascii="Verdana" w:eastAsia="Calibri" w:hAnsi="Verdana" w:cs="Arial"/>
          <w:sz w:val="18"/>
          <w:szCs w:val="18"/>
          <w:lang w:eastAsia="en-US"/>
        </w:rPr>
        <w:t xml:space="preserve">Le pourcentage applicable est calculé comme suit : </w:t>
      </w:r>
    </w:p>
    <w:p w14:paraId="78E57015" w14:textId="77777777" w:rsidR="00C93756" w:rsidRDefault="00C93756" w:rsidP="00C93756">
      <w:pPr>
        <w:autoSpaceDE w:val="0"/>
        <w:autoSpaceDN w:val="0"/>
        <w:ind w:left="1416"/>
        <w:rPr>
          <w:rFonts w:ascii="Verdana" w:eastAsia="Calibri" w:hAnsi="Verdana" w:cs="Arial"/>
          <w:sz w:val="18"/>
          <w:szCs w:val="18"/>
        </w:rPr>
      </w:pPr>
      <w:r w:rsidRPr="00711594">
        <w:rPr>
          <w:rFonts w:ascii="Verdana" w:eastAsia="Calibri" w:hAnsi="Verdana" w:cs="Arial"/>
          <w:sz w:val="18"/>
          <w:szCs w:val="18"/>
        </w:rPr>
        <w:t xml:space="preserve">Y = % du montant </w:t>
      </w:r>
      <w:r>
        <w:rPr>
          <w:rFonts w:ascii="Verdana" w:eastAsia="Calibri" w:hAnsi="Verdana" w:cs="Arial"/>
          <w:sz w:val="18"/>
          <w:szCs w:val="18"/>
        </w:rPr>
        <w:t xml:space="preserve">total </w:t>
      </w:r>
      <w:r w:rsidRPr="00711594">
        <w:rPr>
          <w:rFonts w:ascii="Verdana" w:eastAsia="Calibri" w:hAnsi="Verdana" w:cs="Arial"/>
          <w:sz w:val="18"/>
          <w:szCs w:val="18"/>
        </w:rPr>
        <w:t xml:space="preserve">de la </w:t>
      </w:r>
      <w:r>
        <w:rPr>
          <w:rFonts w:ascii="Verdana" w:eastAsia="Calibri" w:hAnsi="Verdana" w:cs="Arial"/>
          <w:sz w:val="18"/>
          <w:szCs w:val="18"/>
        </w:rPr>
        <w:t>commande</w:t>
      </w:r>
    </w:p>
    <w:p w14:paraId="1509DFBA" w14:textId="77777777" w:rsidR="00C93756" w:rsidRDefault="00C93756" w:rsidP="00C93756">
      <w:pPr>
        <w:autoSpaceDE w:val="0"/>
        <w:autoSpaceDN w:val="0"/>
        <w:ind w:left="1416"/>
        <w:rPr>
          <w:rFonts w:ascii="Verdana" w:eastAsia="Calibri" w:hAnsi="Verdana" w:cs="Arial"/>
          <w:sz w:val="18"/>
          <w:szCs w:val="18"/>
        </w:rPr>
      </w:pPr>
      <w:r w:rsidRPr="00711594">
        <w:rPr>
          <w:rFonts w:ascii="Verdana" w:eastAsia="Calibri" w:hAnsi="Verdana" w:cs="Arial"/>
          <w:sz w:val="18"/>
          <w:szCs w:val="18"/>
        </w:rPr>
        <w:t>X = Nb cumulé d’anomalies bloquantes (</w:t>
      </w:r>
      <w:r>
        <w:rPr>
          <w:rFonts w:ascii="Verdana" w:eastAsia="Calibri" w:hAnsi="Verdana" w:cs="Arial"/>
          <w:sz w:val="18"/>
          <w:szCs w:val="18"/>
        </w:rPr>
        <w:t>P</w:t>
      </w:r>
      <w:r w:rsidRPr="00711594">
        <w:rPr>
          <w:rFonts w:ascii="Verdana" w:eastAsia="Calibri" w:hAnsi="Verdana" w:cs="Arial"/>
          <w:sz w:val="18"/>
          <w:szCs w:val="18"/>
        </w:rPr>
        <w:t>1+</w:t>
      </w:r>
      <w:r>
        <w:rPr>
          <w:rFonts w:ascii="Verdana" w:eastAsia="Calibri" w:hAnsi="Verdana" w:cs="Arial"/>
          <w:sz w:val="18"/>
          <w:szCs w:val="18"/>
        </w:rPr>
        <w:t>P</w:t>
      </w:r>
      <w:r w:rsidRPr="00711594">
        <w:rPr>
          <w:rFonts w:ascii="Verdana" w:eastAsia="Calibri" w:hAnsi="Verdana" w:cs="Arial"/>
          <w:sz w:val="18"/>
          <w:szCs w:val="18"/>
        </w:rPr>
        <w:t>2)</w:t>
      </w:r>
      <w:r>
        <w:rPr>
          <w:rFonts w:ascii="Verdana" w:eastAsia="Calibri" w:hAnsi="Verdana" w:cs="Arial"/>
          <w:sz w:val="18"/>
          <w:szCs w:val="18"/>
        </w:rPr>
        <w:t xml:space="preserve"> ramené à 100 points</w:t>
      </w:r>
    </w:p>
    <w:p w14:paraId="36D88D0E" w14:textId="77777777" w:rsidR="00C93756" w:rsidRPr="00F01222" w:rsidRDefault="00C93756" w:rsidP="00C93756">
      <w:pPr>
        <w:ind w:left="708" w:firstLine="708"/>
        <w:rPr>
          <w:b/>
          <w:sz w:val="32"/>
          <w:szCs w:val="32"/>
          <w:u w:val="single"/>
        </w:rPr>
      </w:pPr>
      <w:r w:rsidRPr="00F01222">
        <w:rPr>
          <w:b/>
          <w:sz w:val="32"/>
          <w:szCs w:val="32"/>
          <w:u w:val="single"/>
        </w:rPr>
        <w:t>Y = 5/</w:t>
      </w:r>
      <w:r>
        <w:rPr>
          <w:b/>
          <w:sz w:val="32"/>
          <w:szCs w:val="32"/>
          <w:u w:val="single"/>
        </w:rPr>
        <w:t>2</w:t>
      </w:r>
      <w:r w:rsidRPr="00F01222">
        <w:rPr>
          <w:b/>
          <w:sz w:val="32"/>
          <w:szCs w:val="32"/>
          <w:u w:val="single"/>
        </w:rPr>
        <w:t xml:space="preserve"> X -5</w:t>
      </w:r>
    </w:p>
    <w:p w14:paraId="2CA82B8D" w14:textId="77777777" w:rsidR="00C93756" w:rsidRPr="00E235A9" w:rsidRDefault="00C93756" w:rsidP="00C93756">
      <w:r w:rsidRPr="00E235A9">
        <w:t>Si Y=&lt; 0, alors aucune pénalité ne sera appliquée</w:t>
      </w:r>
    </w:p>
    <w:p w14:paraId="4A9B956A" w14:textId="77777777" w:rsidR="00C93756" w:rsidRPr="00E235A9" w:rsidRDefault="00C93756" w:rsidP="00C93756">
      <w:r w:rsidRPr="00E235A9">
        <w:t xml:space="preserve">Si Y&gt; 15, les pénalités seront appliquées au taux de 15% et une réunion de crise sera immédiatement organisée afin de revenir à un état de fonctionnement acceptable. </w:t>
      </w:r>
      <w:r>
        <w:t xml:space="preserve"> </w:t>
      </w:r>
      <w:r>
        <w:rPr>
          <w:rFonts w:ascii="Verdana" w:hAnsi="Verdana" w:cs="Arial"/>
          <w:sz w:val="18"/>
          <w:szCs w:val="18"/>
        </w:rPr>
        <w:t xml:space="preserve">Pour calculer la pénalité, le nombre d’anomalies doit être ramené à 100 points. </w:t>
      </w:r>
    </w:p>
    <w:p w14:paraId="4DBFF181" w14:textId="77777777" w:rsidR="00C93756" w:rsidRPr="004F6698" w:rsidRDefault="00C93756" w:rsidP="00C93756">
      <w:pPr>
        <w:rPr>
          <w:rFonts w:ascii="Verdana" w:hAnsi="Verdana" w:cs="Arial"/>
          <w:sz w:val="18"/>
          <w:szCs w:val="18"/>
          <w:u w:val="single"/>
        </w:rPr>
      </w:pPr>
      <w:r w:rsidRPr="004F6698">
        <w:rPr>
          <w:rFonts w:ascii="Verdana" w:hAnsi="Verdana" w:cs="Arial"/>
          <w:sz w:val="18"/>
          <w:szCs w:val="18"/>
          <w:u w:val="single"/>
        </w:rPr>
        <w:t>Exemple :</w:t>
      </w:r>
    </w:p>
    <w:p w14:paraId="57A0AE37"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Nombre de points du bon de commande : 150</w:t>
      </w:r>
    </w:p>
    <w:p w14:paraId="4A485157"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Nombre d’anomalies constatées : 45</w:t>
      </w:r>
    </w:p>
    <w:p w14:paraId="53655CE2"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Nombre d’anomalies ramené pour 100 points : 45*100/150 = 30</w:t>
      </w:r>
    </w:p>
    <w:p w14:paraId="72A9219D" w14:textId="77777777" w:rsidR="00C93756" w:rsidRDefault="00C93756" w:rsidP="00C93756">
      <w:pPr>
        <w:rPr>
          <w:b/>
          <w:bCs/>
          <w:u w:val="single"/>
        </w:rPr>
      </w:pPr>
    </w:p>
    <w:p w14:paraId="5D7B8A3B" w14:textId="77777777" w:rsidR="00C93756" w:rsidRDefault="00C93756" w:rsidP="00C93756">
      <w:pPr>
        <w:rPr>
          <w:b/>
          <w:bCs/>
          <w:u w:val="single"/>
        </w:rPr>
      </w:pPr>
      <w:r w:rsidRPr="00ED6958">
        <w:rPr>
          <w:b/>
          <w:bCs/>
          <w:u w:val="single"/>
        </w:rPr>
        <w:t>Exemple</w:t>
      </w:r>
      <w:r>
        <w:rPr>
          <w:b/>
          <w:bCs/>
          <w:u w:val="single"/>
        </w:rPr>
        <w:t>s</w:t>
      </w:r>
      <w:r w:rsidRPr="00ED6958">
        <w:rPr>
          <w:b/>
          <w:bCs/>
          <w:u w:val="single"/>
        </w:rPr>
        <w:t xml:space="preserve"> d’application :</w:t>
      </w: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C93756" w:rsidRPr="00F365DA" w14:paraId="180F6D39" w14:textId="77777777" w:rsidTr="00FA042B">
        <w:tc>
          <w:tcPr>
            <w:tcW w:w="3359" w:type="dxa"/>
          </w:tcPr>
          <w:p w14:paraId="6772DF8F" w14:textId="77777777" w:rsidR="00C93756" w:rsidRPr="00F365DA" w:rsidRDefault="00C93756" w:rsidP="00FA042B">
            <w:pPr>
              <w:spacing w:before="0" w:after="0"/>
              <w:jc w:val="center"/>
              <w:rPr>
                <w:rFonts w:ascii="Verdana" w:hAnsi="Verdana" w:cs="Arial"/>
                <w:sz w:val="18"/>
                <w:szCs w:val="18"/>
              </w:rPr>
            </w:pPr>
          </w:p>
        </w:tc>
        <w:tc>
          <w:tcPr>
            <w:tcW w:w="1134" w:type="dxa"/>
          </w:tcPr>
          <w:p w14:paraId="3CF760E5"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Points</w:t>
            </w:r>
          </w:p>
        </w:tc>
        <w:tc>
          <w:tcPr>
            <w:tcW w:w="4791" w:type="dxa"/>
          </w:tcPr>
          <w:p w14:paraId="794CF2E6" w14:textId="77777777" w:rsidR="00C93756" w:rsidRPr="006B3F8F" w:rsidRDefault="00C93756" w:rsidP="00FA042B">
            <w:pPr>
              <w:spacing w:before="0" w:after="0"/>
              <w:jc w:val="center"/>
              <w:rPr>
                <w:rFonts w:ascii="Verdana" w:hAnsi="Verdana" w:cs="Arial"/>
                <w:sz w:val="18"/>
                <w:szCs w:val="18"/>
              </w:rPr>
            </w:pPr>
            <w:r w:rsidRPr="006B3F8F">
              <w:rPr>
                <w:rFonts w:ascii="Verdana" w:hAnsi="Verdana" w:cs="Arial"/>
                <w:sz w:val="18"/>
                <w:szCs w:val="18"/>
              </w:rPr>
              <w:t>Anomalie bloquante : P1 + P2</w:t>
            </w:r>
          </w:p>
        </w:tc>
      </w:tr>
      <w:tr w:rsidR="00C93756" w:rsidRPr="00F365DA" w14:paraId="3498E38A" w14:textId="77777777" w:rsidTr="00FA042B">
        <w:tc>
          <w:tcPr>
            <w:tcW w:w="3359" w:type="dxa"/>
          </w:tcPr>
          <w:p w14:paraId="22DDED5D" w14:textId="77777777" w:rsidR="00C93756" w:rsidRPr="00ED6958"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134" w:type="dxa"/>
          </w:tcPr>
          <w:p w14:paraId="36E7D177" w14:textId="77777777" w:rsidR="00C93756" w:rsidRPr="00ED6958" w:rsidRDefault="00C93756" w:rsidP="00FA042B">
            <w:pPr>
              <w:spacing w:before="0" w:after="0"/>
              <w:jc w:val="center"/>
              <w:rPr>
                <w:rFonts w:ascii="Verdana" w:hAnsi="Verdana" w:cs="Arial"/>
                <w:sz w:val="18"/>
                <w:szCs w:val="18"/>
              </w:rPr>
            </w:pPr>
            <w:r w:rsidRPr="00ED6958">
              <w:rPr>
                <w:rFonts w:ascii="Verdana" w:hAnsi="Verdana" w:cs="Arial"/>
                <w:sz w:val="18"/>
                <w:szCs w:val="18"/>
              </w:rPr>
              <w:t xml:space="preserve">200 </w:t>
            </w:r>
          </w:p>
        </w:tc>
        <w:tc>
          <w:tcPr>
            <w:tcW w:w="4791" w:type="dxa"/>
          </w:tcPr>
          <w:p w14:paraId="765BA369" w14:textId="77777777" w:rsidR="00C93756" w:rsidRPr="006B3F8F" w:rsidRDefault="00C93756" w:rsidP="00FA042B">
            <w:pPr>
              <w:spacing w:before="0" w:after="0"/>
              <w:jc w:val="center"/>
              <w:rPr>
                <w:rFonts w:ascii="Verdana" w:hAnsi="Verdana" w:cs="Arial"/>
                <w:sz w:val="18"/>
                <w:szCs w:val="18"/>
              </w:rPr>
            </w:pPr>
            <w:r w:rsidRPr="006B3F8F">
              <w:rPr>
                <w:rFonts w:ascii="Verdana" w:hAnsi="Verdana" w:cs="Arial"/>
                <w:sz w:val="18"/>
                <w:szCs w:val="18"/>
              </w:rPr>
              <w:t>6</w:t>
            </w:r>
          </w:p>
        </w:tc>
      </w:tr>
      <w:tr w:rsidR="00C93756" w:rsidRPr="00F365DA" w14:paraId="142A4694" w14:textId="77777777" w:rsidTr="00FA042B">
        <w:tc>
          <w:tcPr>
            <w:tcW w:w="3359" w:type="dxa"/>
          </w:tcPr>
          <w:p w14:paraId="685DEA4A"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 xml:space="preserve">Nb d’anomalies ramené à 100 points </w:t>
            </w:r>
          </w:p>
        </w:tc>
        <w:tc>
          <w:tcPr>
            <w:tcW w:w="1134" w:type="dxa"/>
          </w:tcPr>
          <w:p w14:paraId="75F20BD2" w14:textId="77777777" w:rsidR="00C93756" w:rsidDel="0075763D" w:rsidRDefault="00C93756" w:rsidP="00FA042B">
            <w:pPr>
              <w:spacing w:before="0" w:after="0"/>
              <w:jc w:val="center"/>
              <w:rPr>
                <w:rFonts w:ascii="Verdana" w:hAnsi="Verdana" w:cs="Arial"/>
                <w:sz w:val="18"/>
                <w:szCs w:val="18"/>
              </w:rPr>
            </w:pPr>
          </w:p>
        </w:tc>
        <w:tc>
          <w:tcPr>
            <w:tcW w:w="4791" w:type="dxa"/>
          </w:tcPr>
          <w:p w14:paraId="61BC698E"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6*100/200 = 3</w:t>
            </w:r>
          </w:p>
        </w:tc>
      </w:tr>
      <w:tr w:rsidR="00C93756" w:rsidRPr="00F365DA" w14:paraId="3019B9CE" w14:textId="77777777" w:rsidTr="00FA042B">
        <w:tc>
          <w:tcPr>
            <w:tcW w:w="3359" w:type="dxa"/>
          </w:tcPr>
          <w:p w14:paraId="34E25503" w14:textId="77777777" w:rsidR="00C93756"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134" w:type="dxa"/>
          </w:tcPr>
          <w:p w14:paraId="69E4253C" w14:textId="77777777" w:rsidR="00C93756" w:rsidDel="0075763D" w:rsidRDefault="00C93756" w:rsidP="00FA042B">
            <w:pPr>
              <w:spacing w:before="0" w:after="0"/>
              <w:jc w:val="center"/>
              <w:rPr>
                <w:rFonts w:ascii="Verdana" w:hAnsi="Verdana" w:cs="Arial"/>
                <w:sz w:val="18"/>
                <w:szCs w:val="18"/>
              </w:rPr>
            </w:pPr>
          </w:p>
        </w:tc>
        <w:tc>
          <w:tcPr>
            <w:tcW w:w="4791" w:type="dxa"/>
          </w:tcPr>
          <w:p w14:paraId="70756422"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3*5/2 – 5 = 2,5</w:t>
            </w:r>
          </w:p>
          <w:p w14:paraId="628F576C"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Les pénalités s’appliquent avec un taux de 2,5%</w:t>
            </w:r>
          </w:p>
        </w:tc>
      </w:tr>
    </w:tbl>
    <w:p w14:paraId="65F9D911" w14:textId="77777777" w:rsidR="00C93756" w:rsidRDefault="00C93756" w:rsidP="00C93756">
      <w:pPr>
        <w:autoSpaceDE w:val="0"/>
        <w:autoSpaceDN w:val="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C93756" w:rsidRPr="00F365DA" w14:paraId="15589977" w14:textId="77777777" w:rsidTr="00FA042B">
        <w:trPr>
          <w:trHeight w:val="470"/>
        </w:trPr>
        <w:tc>
          <w:tcPr>
            <w:tcW w:w="3359" w:type="dxa"/>
          </w:tcPr>
          <w:p w14:paraId="3D095B16" w14:textId="77777777" w:rsidR="00C93756" w:rsidRPr="00F365DA" w:rsidRDefault="00C93756" w:rsidP="00FA042B">
            <w:pPr>
              <w:spacing w:before="0" w:after="0"/>
              <w:jc w:val="center"/>
              <w:rPr>
                <w:rFonts w:ascii="Verdana" w:hAnsi="Verdana" w:cs="Arial"/>
                <w:sz w:val="18"/>
                <w:szCs w:val="18"/>
              </w:rPr>
            </w:pPr>
          </w:p>
        </w:tc>
        <w:tc>
          <w:tcPr>
            <w:tcW w:w="1134" w:type="dxa"/>
          </w:tcPr>
          <w:p w14:paraId="2AF822C6"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Points</w:t>
            </w:r>
          </w:p>
        </w:tc>
        <w:tc>
          <w:tcPr>
            <w:tcW w:w="4791" w:type="dxa"/>
          </w:tcPr>
          <w:p w14:paraId="0C5AE039" w14:textId="77777777" w:rsidR="00C93756" w:rsidRPr="00F365DA" w:rsidRDefault="00C93756" w:rsidP="00FA042B">
            <w:pPr>
              <w:spacing w:before="0" w:after="0"/>
              <w:rPr>
                <w:rFonts w:ascii="Verdana" w:hAnsi="Verdana" w:cs="Arial"/>
                <w:sz w:val="18"/>
                <w:szCs w:val="18"/>
              </w:rPr>
            </w:pPr>
            <w:r w:rsidRPr="00F365DA">
              <w:rPr>
                <w:rFonts w:ascii="Verdana" w:hAnsi="Verdana" w:cs="Arial"/>
                <w:sz w:val="18"/>
                <w:szCs w:val="18"/>
              </w:rPr>
              <w:t xml:space="preserve">Anomalie bloquante : </w:t>
            </w:r>
            <w:r>
              <w:rPr>
                <w:rFonts w:ascii="Verdana" w:hAnsi="Verdana" w:cs="Arial"/>
                <w:sz w:val="18"/>
                <w:szCs w:val="18"/>
              </w:rPr>
              <w:t>P</w:t>
            </w:r>
            <w:r w:rsidRPr="00F365DA">
              <w:rPr>
                <w:rFonts w:ascii="Verdana" w:hAnsi="Verdana" w:cs="Arial"/>
                <w:sz w:val="18"/>
                <w:szCs w:val="18"/>
              </w:rPr>
              <w:t>1</w:t>
            </w:r>
            <w:r>
              <w:rPr>
                <w:rFonts w:ascii="Verdana" w:hAnsi="Verdana" w:cs="Arial"/>
                <w:sz w:val="18"/>
                <w:szCs w:val="18"/>
              </w:rPr>
              <w:t> + P2</w:t>
            </w:r>
          </w:p>
        </w:tc>
      </w:tr>
      <w:tr w:rsidR="00C93756" w:rsidRPr="00F365DA" w14:paraId="591D72D3" w14:textId="77777777" w:rsidTr="00FA042B">
        <w:tc>
          <w:tcPr>
            <w:tcW w:w="3359" w:type="dxa"/>
          </w:tcPr>
          <w:p w14:paraId="03042AE6" w14:textId="77777777" w:rsidR="00C93756" w:rsidRPr="00ED6958"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134" w:type="dxa"/>
          </w:tcPr>
          <w:p w14:paraId="51EE63AA"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50</w:t>
            </w:r>
            <w:r w:rsidRPr="00ED6958">
              <w:rPr>
                <w:rFonts w:ascii="Verdana" w:hAnsi="Verdana" w:cs="Arial"/>
                <w:sz w:val="18"/>
                <w:szCs w:val="18"/>
              </w:rPr>
              <w:t xml:space="preserve"> </w:t>
            </w:r>
          </w:p>
        </w:tc>
        <w:tc>
          <w:tcPr>
            <w:tcW w:w="4791" w:type="dxa"/>
          </w:tcPr>
          <w:p w14:paraId="41724DBF" w14:textId="77777777" w:rsidR="00C93756" w:rsidRPr="00ED6958" w:rsidRDefault="00C93756" w:rsidP="00FA042B">
            <w:pPr>
              <w:spacing w:before="0" w:after="0"/>
              <w:jc w:val="center"/>
              <w:rPr>
                <w:rFonts w:ascii="Verdana" w:hAnsi="Verdana" w:cs="Arial"/>
                <w:sz w:val="18"/>
                <w:szCs w:val="18"/>
              </w:rPr>
            </w:pPr>
            <w:r w:rsidDel="000E4101">
              <w:rPr>
                <w:rFonts w:ascii="Verdana" w:hAnsi="Verdana" w:cs="Arial"/>
                <w:sz w:val="18"/>
                <w:szCs w:val="18"/>
              </w:rPr>
              <w:t>1</w:t>
            </w:r>
          </w:p>
        </w:tc>
      </w:tr>
      <w:tr w:rsidR="00C93756" w:rsidRPr="00F365DA" w14:paraId="439AA100" w14:textId="77777777" w:rsidTr="00FA042B">
        <w:tc>
          <w:tcPr>
            <w:tcW w:w="3359" w:type="dxa"/>
          </w:tcPr>
          <w:p w14:paraId="59CAEBB5"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 xml:space="preserve">Nb d’anomalies ramené à 100 points </w:t>
            </w:r>
          </w:p>
        </w:tc>
        <w:tc>
          <w:tcPr>
            <w:tcW w:w="1134" w:type="dxa"/>
          </w:tcPr>
          <w:p w14:paraId="58C15D89" w14:textId="77777777" w:rsidR="00C93756" w:rsidDel="0075763D" w:rsidRDefault="00C93756" w:rsidP="00FA042B">
            <w:pPr>
              <w:spacing w:before="0" w:after="0"/>
              <w:jc w:val="center"/>
              <w:rPr>
                <w:rFonts w:ascii="Verdana" w:hAnsi="Verdana" w:cs="Arial"/>
                <w:sz w:val="18"/>
                <w:szCs w:val="18"/>
              </w:rPr>
            </w:pPr>
          </w:p>
        </w:tc>
        <w:tc>
          <w:tcPr>
            <w:tcW w:w="4791" w:type="dxa"/>
          </w:tcPr>
          <w:p w14:paraId="0D2E485C"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2</w:t>
            </w:r>
          </w:p>
        </w:tc>
      </w:tr>
      <w:tr w:rsidR="00C93756" w:rsidRPr="00F365DA" w14:paraId="4A2DEEE0" w14:textId="77777777" w:rsidTr="00FA042B">
        <w:tc>
          <w:tcPr>
            <w:tcW w:w="3359" w:type="dxa"/>
          </w:tcPr>
          <w:p w14:paraId="1E1F63F4" w14:textId="77777777" w:rsidR="00C93756"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134" w:type="dxa"/>
          </w:tcPr>
          <w:p w14:paraId="354A5125" w14:textId="77777777" w:rsidR="00C93756" w:rsidDel="0075763D" w:rsidRDefault="00C93756" w:rsidP="00FA042B">
            <w:pPr>
              <w:spacing w:before="0" w:after="0"/>
              <w:jc w:val="center"/>
              <w:rPr>
                <w:rFonts w:ascii="Verdana" w:hAnsi="Verdana" w:cs="Arial"/>
                <w:sz w:val="18"/>
                <w:szCs w:val="18"/>
              </w:rPr>
            </w:pPr>
          </w:p>
        </w:tc>
        <w:tc>
          <w:tcPr>
            <w:tcW w:w="4791" w:type="dxa"/>
          </w:tcPr>
          <w:p w14:paraId="7F17D98C"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2*5/2 – 5 =-0</w:t>
            </w:r>
          </w:p>
          <w:p w14:paraId="5101B948"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Aucune pénalité ne s’applique</w:t>
            </w:r>
          </w:p>
        </w:tc>
      </w:tr>
    </w:tbl>
    <w:p w14:paraId="5F31DA8B" w14:textId="77777777" w:rsidR="00C93756" w:rsidRDefault="00C93756" w:rsidP="00C93756">
      <w:pPr>
        <w:autoSpaceDE w:val="0"/>
        <w:autoSpaceDN w:val="0"/>
        <w:spacing w:before="0" w:after="0"/>
        <w:rPr>
          <w:rFonts w:ascii="Verdana" w:hAnsi="Verdana" w:cs="Arial"/>
          <w:b/>
          <w:sz w:val="18"/>
          <w:szCs w:val="18"/>
        </w:rPr>
      </w:pPr>
    </w:p>
    <w:p w14:paraId="1699F82A" w14:textId="77777777" w:rsidR="00C93756" w:rsidRDefault="00C93756" w:rsidP="00C93756">
      <w:pPr>
        <w:autoSpaceDE w:val="0"/>
        <w:autoSpaceDN w:val="0"/>
        <w:spacing w:before="0" w:after="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9"/>
        <w:gridCol w:w="1134"/>
        <w:gridCol w:w="4791"/>
      </w:tblGrid>
      <w:tr w:rsidR="00C93756" w:rsidRPr="00F365DA" w14:paraId="7EC2963F" w14:textId="77777777" w:rsidTr="00FA042B">
        <w:tc>
          <w:tcPr>
            <w:tcW w:w="3359" w:type="dxa"/>
          </w:tcPr>
          <w:p w14:paraId="2BD22BCA" w14:textId="77777777" w:rsidR="00C93756" w:rsidRPr="00F365DA" w:rsidRDefault="00C93756" w:rsidP="00FA042B">
            <w:pPr>
              <w:spacing w:before="0" w:after="0"/>
              <w:jc w:val="center"/>
              <w:rPr>
                <w:rFonts w:ascii="Verdana" w:hAnsi="Verdana" w:cs="Arial"/>
                <w:sz w:val="18"/>
                <w:szCs w:val="18"/>
              </w:rPr>
            </w:pPr>
          </w:p>
        </w:tc>
        <w:tc>
          <w:tcPr>
            <w:tcW w:w="1134" w:type="dxa"/>
          </w:tcPr>
          <w:p w14:paraId="38E6B7A1"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Points</w:t>
            </w:r>
          </w:p>
        </w:tc>
        <w:tc>
          <w:tcPr>
            <w:tcW w:w="4791" w:type="dxa"/>
          </w:tcPr>
          <w:p w14:paraId="061F6DC3" w14:textId="77777777" w:rsidR="00C93756" w:rsidRPr="00F365DA" w:rsidRDefault="00C93756" w:rsidP="00FA042B">
            <w:pPr>
              <w:spacing w:before="0" w:after="0"/>
              <w:jc w:val="center"/>
              <w:rPr>
                <w:rFonts w:ascii="Verdana" w:hAnsi="Verdana" w:cs="Arial"/>
                <w:sz w:val="18"/>
                <w:szCs w:val="18"/>
              </w:rPr>
            </w:pPr>
            <w:r w:rsidRPr="00F365DA">
              <w:rPr>
                <w:rFonts w:ascii="Verdana" w:hAnsi="Verdana" w:cs="Arial"/>
                <w:sz w:val="18"/>
                <w:szCs w:val="18"/>
              </w:rPr>
              <w:t xml:space="preserve">Anomalie bloquante : </w:t>
            </w:r>
            <w:r>
              <w:rPr>
                <w:rFonts w:ascii="Verdana" w:hAnsi="Verdana" w:cs="Arial"/>
                <w:sz w:val="18"/>
                <w:szCs w:val="18"/>
              </w:rPr>
              <w:t>P</w:t>
            </w:r>
            <w:r w:rsidRPr="00F365DA">
              <w:rPr>
                <w:rFonts w:ascii="Verdana" w:hAnsi="Verdana" w:cs="Arial"/>
                <w:sz w:val="18"/>
                <w:szCs w:val="18"/>
              </w:rPr>
              <w:t>1</w:t>
            </w:r>
            <w:r>
              <w:rPr>
                <w:rFonts w:ascii="Verdana" w:hAnsi="Verdana" w:cs="Arial"/>
                <w:sz w:val="18"/>
                <w:szCs w:val="18"/>
              </w:rPr>
              <w:t> + P2</w:t>
            </w:r>
          </w:p>
        </w:tc>
      </w:tr>
      <w:tr w:rsidR="00C93756" w:rsidRPr="00F365DA" w14:paraId="2564DE39" w14:textId="77777777" w:rsidTr="00FA042B">
        <w:tc>
          <w:tcPr>
            <w:tcW w:w="3359" w:type="dxa"/>
          </w:tcPr>
          <w:p w14:paraId="0A0AE8E0" w14:textId="77777777" w:rsidR="00C93756" w:rsidRPr="00ED6958"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134" w:type="dxa"/>
          </w:tcPr>
          <w:p w14:paraId="5F9481C2"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365</w:t>
            </w:r>
          </w:p>
        </w:tc>
        <w:tc>
          <w:tcPr>
            <w:tcW w:w="4791" w:type="dxa"/>
          </w:tcPr>
          <w:p w14:paraId="5F42EC01"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50</w:t>
            </w:r>
          </w:p>
        </w:tc>
      </w:tr>
      <w:tr w:rsidR="00C93756" w:rsidRPr="00F365DA" w14:paraId="7108D2AC" w14:textId="77777777" w:rsidTr="00FA042B">
        <w:tc>
          <w:tcPr>
            <w:tcW w:w="3359" w:type="dxa"/>
          </w:tcPr>
          <w:p w14:paraId="29ADEDDA"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 xml:space="preserve">Nb d’anomalies ramené à 100 points </w:t>
            </w:r>
          </w:p>
        </w:tc>
        <w:tc>
          <w:tcPr>
            <w:tcW w:w="1134" w:type="dxa"/>
          </w:tcPr>
          <w:p w14:paraId="108A8011" w14:textId="77777777" w:rsidR="00C93756" w:rsidDel="0075763D" w:rsidRDefault="00C93756" w:rsidP="00FA042B">
            <w:pPr>
              <w:spacing w:before="0" w:after="0"/>
              <w:jc w:val="center"/>
              <w:rPr>
                <w:rFonts w:ascii="Verdana" w:hAnsi="Verdana" w:cs="Arial"/>
                <w:sz w:val="18"/>
                <w:szCs w:val="18"/>
              </w:rPr>
            </w:pPr>
          </w:p>
        </w:tc>
        <w:tc>
          <w:tcPr>
            <w:tcW w:w="4791" w:type="dxa"/>
          </w:tcPr>
          <w:p w14:paraId="2C5FC4AC"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13,7</w:t>
            </w:r>
          </w:p>
        </w:tc>
      </w:tr>
      <w:tr w:rsidR="00C93756" w:rsidRPr="00F365DA" w14:paraId="175C23CC" w14:textId="77777777" w:rsidTr="00FA042B">
        <w:tc>
          <w:tcPr>
            <w:tcW w:w="3359" w:type="dxa"/>
          </w:tcPr>
          <w:p w14:paraId="7A8708AB" w14:textId="77777777" w:rsidR="00C93756"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134" w:type="dxa"/>
          </w:tcPr>
          <w:p w14:paraId="29646F73" w14:textId="77777777" w:rsidR="00C93756" w:rsidDel="0075763D" w:rsidRDefault="00C93756" w:rsidP="00FA042B">
            <w:pPr>
              <w:spacing w:before="0" w:after="0"/>
              <w:jc w:val="center"/>
              <w:rPr>
                <w:rFonts w:ascii="Verdana" w:hAnsi="Verdana" w:cs="Arial"/>
                <w:sz w:val="18"/>
                <w:szCs w:val="18"/>
              </w:rPr>
            </w:pPr>
          </w:p>
        </w:tc>
        <w:tc>
          <w:tcPr>
            <w:tcW w:w="4791" w:type="dxa"/>
          </w:tcPr>
          <w:p w14:paraId="0D1454D7"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13,7*5/2 – 5 =29,25</w:t>
            </w:r>
          </w:p>
          <w:p w14:paraId="60076936"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Les pénalités s’appliquent à 15% et une réunion de crise est organisée</w:t>
            </w:r>
          </w:p>
        </w:tc>
      </w:tr>
    </w:tbl>
    <w:p w14:paraId="44D60128" w14:textId="77777777" w:rsidR="00C93756" w:rsidRDefault="00C93756" w:rsidP="00C93756">
      <w:pPr>
        <w:autoSpaceDE w:val="0"/>
        <w:autoSpaceDN w:val="0"/>
        <w:rPr>
          <w:rFonts w:ascii="Verdana" w:eastAsia="Calibri" w:hAnsi="Verdana" w:cs="Arial"/>
          <w:sz w:val="18"/>
          <w:szCs w:val="18"/>
        </w:rPr>
      </w:pPr>
    </w:p>
    <w:p w14:paraId="60F73046" w14:textId="0F0481D8" w:rsidR="00C93756" w:rsidRPr="0006751C" w:rsidRDefault="00C93756" w:rsidP="00C93756">
      <w:pPr>
        <w:autoSpaceDE w:val="0"/>
        <w:autoSpaceDN w:val="0"/>
        <w:rPr>
          <w:rFonts w:ascii="Verdana" w:hAnsi="Verdana" w:cs="Arial"/>
          <w:b/>
          <w:sz w:val="18"/>
          <w:szCs w:val="18"/>
        </w:rPr>
      </w:pPr>
      <w:r w:rsidRPr="00D659A7">
        <w:rPr>
          <w:rFonts w:ascii="Verdana" w:hAnsi="Verdana" w:cs="Arial"/>
          <w:b/>
          <w:sz w:val="18"/>
          <w:szCs w:val="18"/>
        </w:rPr>
        <w:lastRenderedPageBreak/>
        <w:t xml:space="preserve">- </w:t>
      </w:r>
      <w:r>
        <w:rPr>
          <w:rFonts w:ascii="Verdana" w:hAnsi="Verdana" w:cs="Arial"/>
          <w:b/>
          <w:sz w:val="18"/>
          <w:szCs w:val="18"/>
          <w:u w:val="single"/>
        </w:rPr>
        <w:t>Pénalité 2</w:t>
      </w:r>
      <w:r w:rsidRPr="00ED6958" w:rsidDel="007411EE">
        <w:rPr>
          <w:rFonts w:ascii="Verdana" w:hAnsi="Verdana" w:cs="Arial"/>
          <w:b/>
          <w:sz w:val="18"/>
          <w:szCs w:val="18"/>
          <w:u w:val="single"/>
        </w:rPr>
        <w:t> :</w:t>
      </w:r>
      <w:r w:rsidDel="007411EE">
        <w:rPr>
          <w:rFonts w:ascii="Verdana" w:hAnsi="Verdana" w:cs="Arial"/>
          <w:b/>
          <w:sz w:val="18"/>
          <w:szCs w:val="18"/>
          <w:u w:val="single"/>
        </w:rPr>
        <w:t xml:space="preserve"> </w:t>
      </w:r>
      <w:r w:rsidDel="007411EE">
        <w:rPr>
          <w:rFonts w:ascii="Verdana" w:hAnsi="Verdana" w:cs="Arial"/>
          <w:b/>
          <w:sz w:val="18"/>
          <w:szCs w:val="18"/>
        </w:rPr>
        <w:t>la CNAF</w:t>
      </w:r>
      <w:r w:rsidRPr="00D659A7" w:rsidDel="007411EE">
        <w:rPr>
          <w:rFonts w:ascii="Verdana" w:hAnsi="Verdana" w:cs="Arial"/>
          <w:b/>
          <w:sz w:val="18"/>
          <w:szCs w:val="18"/>
        </w:rPr>
        <w:t xml:space="preserve"> constate des </w:t>
      </w:r>
      <w:r>
        <w:rPr>
          <w:rFonts w:ascii="Verdana" w:hAnsi="Verdana" w:cs="Arial"/>
          <w:b/>
          <w:sz w:val="18"/>
          <w:szCs w:val="18"/>
        </w:rPr>
        <w:t>a</w:t>
      </w:r>
      <w:r w:rsidRPr="0006751C">
        <w:rPr>
          <w:rFonts w:ascii="Verdana" w:hAnsi="Verdana" w:cs="Arial"/>
          <w:b/>
          <w:sz w:val="18"/>
          <w:szCs w:val="18"/>
        </w:rPr>
        <w:t xml:space="preserve">nomalies </w:t>
      </w:r>
      <w:r>
        <w:rPr>
          <w:rFonts w:ascii="Verdana" w:hAnsi="Verdana" w:cs="Arial"/>
          <w:b/>
          <w:sz w:val="18"/>
          <w:szCs w:val="18"/>
        </w:rPr>
        <w:t>majeures</w:t>
      </w:r>
      <w:r w:rsidRPr="0006751C">
        <w:rPr>
          <w:rFonts w:ascii="Verdana" w:hAnsi="Verdana" w:cs="Arial"/>
          <w:b/>
          <w:sz w:val="18"/>
          <w:szCs w:val="18"/>
        </w:rPr>
        <w:t xml:space="preserve"> </w:t>
      </w:r>
      <w:r>
        <w:rPr>
          <w:rFonts w:ascii="Verdana" w:hAnsi="Verdana" w:cs="Arial"/>
          <w:b/>
          <w:sz w:val="18"/>
          <w:szCs w:val="18"/>
        </w:rPr>
        <w:t xml:space="preserve">(P3) </w:t>
      </w:r>
      <w:r w:rsidRPr="0006751C">
        <w:rPr>
          <w:rFonts w:ascii="Verdana" w:hAnsi="Verdana" w:cs="Arial"/>
          <w:b/>
          <w:sz w:val="18"/>
          <w:szCs w:val="18"/>
        </w:rPr>
        <w:t>(environnements IVR</w:t>
      </w:r>
      <w:r w:rsidR="00F1710F">
        <w:rPr>
          <w:rFonts w:ascii="Verdana" w:hAnsi="Verdana" w:cs="Arial"/>
          <w:b/>
          <w:sz w:val="18"/>
          <w:szCs w:val="18"/>
        </w:rPr>
        <w:t>PP</w:t>
      </w:r>
      <w:r w:rsidRPr="0006751C">
        <w:rPr>
          <w:rFonts w:ascii="Verdana" w:hAnsi="Verdana" w:cs="Arial"/>
          <w:b/>
          <w:sz w:val="18"/>
          <w:szCs w:val="18"/>
        </w:rPr>
        <w:t> : Intégration, Validation, Recette) au-delà du seuil minimum telle qu’explicité ci-dessous :</w:t>
      </w:r>
    </w:p>
    <w:p w14:paraId="0603D7FB" w14:textId="77777777" w:rsidR="00C93756" w:rsidRDefault="00C93756" w:rsidP="00C93756">
      <w:pPr>
        <w:rPr>
          <w:rFonts w:ascii="Verdana" w:hAnsi="Verdana" w:cs="Arial"/>
          <w:sz w:val="18"/>
          <w:szCs w:val="18"/>
        </w:rPr>
      </w:pPr>
      <w:r w:rsidRPr="00E42FAC">
        <w:rPr>
          <w:rFonts w:ascii="Verdana" w:hAnsi="Verdana" w:cs="Arial"/>
          <w:sz w:val="18"/>
          <w:szCs w:val="18"/>
        </w:rPr>
        <w:t xml:space="preserve">Le nombre de </w:t>
      </w:r>
      <w:r>
        <w:rPr>
          <w:rFonts w:ascii="Verdana" w:hAnsi="Verdana" w:cs="Arial"/>
          <w:sz w:val="18"/>
          <w:szCs w:val="18"/>
        </w:rPr>
        <w:t>points</w:t>
      </w:r>
      <w:r w:rsidRPr="00E42FAC">
        <w:rPr>
          <w:rFonts w:ascii="Verdana" w:hAnsi="Verdana" w:cs="Arial"/>
          <w:sz w:val="18"/>
          <w:szCs w:val="18"/>
        </w:rPr>
        <w:t xml:space="preserve"> est calculé en additionnant tous les points</w:t>
      </w:r>
      <w:r>
        <w:rPr>
          <w:rFonts w:ascii="Verdana" w:hAnsi="Verdana" w:cs="Arial"/>
          <w:sz w:val="18"/>
          <w:szCs w:val="18"/>
        </w:rPr>
        <w:t xml:space="preserve"> des différentes UO du Bon de commande</w:t>
      </w:r>
      <w:r w:rsidRPr="00E42FAC">
        <w:rPr>
          <w:rFonts w:ascii="Verdana" w:hAnsi="Verdana" w:cs="Arial"/>
          <w:sz w:val="18"/>
          <w:szCs w:val="18"/>
        </w:rPr>
        <w:t xml:space="preserve"> </w:t>
      </w:r>
      <w:r>
        <w:rPr>
          <w:rFonts w:ascii="Verdana" w:hAnsi="Verdana" w:cs="Arial"/>
          <w:sz w:val="18"/>
          <w:szCs w:val="18"/>
        </w:rPr>
        <w:t xml:space="preserve">selon le tableau ci-dessus. </w:t>
      </w:r>
    </w:p>
    <w:p w14:paraId="5C8176E6" w14:textId="77777777" w:rsidR="00C93756" w:rsidRPr="00E42FAC" w:rsidRDefault="00C93756" w:rsidP="00C93756">
      <w:pPr>
        <w:rPr>
          <w:rFonts w:ascii="Verdana" w:hAnsi="Verdana" w:cs="Arial"/>
          <w:sz w:val="18"/>
          <w:szCs w:val="18"/>
        </w:rPr>
      </w:pPr>
      <w:r w:rsidRPr="00E42FAC">
        <w:rPr>
          <w:rFonts w:ascii="Verdana" w:hAnsi="Verdana" w:cs="Arial"/>
          <w:sz w:val="18"/>
          <w:szCs w:val="18"/>
        </w:rPr>
        <w:t xml:space="preserve">Le nombre d’Anomalies à prendre en compte dans le calcul est </w:t>
      </w:r>
      <w:r>
        <w:rPr>
          <w:rFonts w:ascii="Verdana" w:hAnsi="Verdana" w:cs="Arial"/>
          <w:sz w:val="18"/>
          <w:szCs w:val="18"/>
        </w:rPr>
        <w:t>le</w:t>
      </w:r>
      <w:r w:rsidRPr="00E42FAC">
        <w:rPr>
          <w:rFonts w:ascii="Verdana" w:hAnsi="Verdana" w:cs="Arial"/>
          <w:sz w:val="18"/>
          <w:szCs w:val="18"/>
        </w:rPr>
        <w:t xml:space="preserve"> nombre d’Anomalies </w:t>
      </w:r>
      <w:r>
        <w:rPr>
          <w:rFonts w:ascii="Verdana" w:hAnsi="Verdana" w:cs="Arial"/>
          <w:sz w:val="18"/>
          <w:szCs w:val="18"/>
        </w:rPr>
        <w:t>Majeures</w:t>
      </w:r>
      <w:r w:rsidRPr="00E42FAC">
        <w:rPr>
          <w:rFonts w:ascii="Verdana" w:hAnsi="Verdana" w:cs="Arial"/>
          <w:sz w:val="18"/>
          <w:szCs w:val="18"/>
        </w:rPr>
        <w:t xml:space="preserve"> (</w:t>
      </w:r>
      <w:r>
        <w:rPr>
          <w:rFonts w:ascii="Verdana" w:hAnsi="Verdana" w:cs="Arial"/>
          <w:sz w:val="18"/>
          <w:szCs w:val="18"/>
        </w:rPr>
        <w:t>P3</w:t>
      </w:r>
      <w:r w:rsidRPr="00E42FAC">
        <w:rPr>
          <w:rFonts w:ascii="Verdana" w:hAnsi="Verdana" w:cs="Arial"/>
          <w:sz w:val="18"/>
          <w:szCs w:val="18"/>
        </w:rPr>
        <w:t>)</w:t>
      </w:r>
      <w:r>
        <w:rPr>
          <w:rFonts w:ascii="Verdana" w:hAnsi="Verdana" w:cs="Arial"/>
          <w:sz w:val="18"/>
          <w:szCs w:val="18"/>
        </w:rPr>
        <w:t xml:space="preserve">. </w:t>
      </w:r>
    </w:p>
    <w:p w14:paraId="6DBB30AA" w14:textId="77777777" w:rsidR="00C93756" w:rsidRDefault="00C93756" w:rsidP="00C93756">
      <w:pPr>
        <w:rPr>
          <w:rFonts w:ascii="Verdana" w:hAnsi="Verdana" w:cs="Arial"/>
          <w:sz w:val="18"/>
          <w:szCs w:val="18"/>
        </w:rPr>
      </w:pPr>
      <w:r w:rsidRPr="00E42FAC">
        <w:rPr>
          <w:rFonts w:ascii="Verdana" w:hAnsi="Verdana" w:cs="Arial"/>
          <w:sz w:val="18"/>
          <w:szCs w:val="18"/>
        </w:rPr>
        <w:t>Il est à noter qu’une Anomalie rencontrée à chacune des</w:t>
      </w:r>
      <w:r>
        <w:rPr>
          <w:rFonts w:ascii="Verdana" w:hAnsi="Verdana" w:cs="Arial"/>
          <w:sz w:val="18"/>
          <w:szCs w:val="18"/>
        </w:rPr>
        <w:t xml:space="preserve"> phases de</w:t>
      </w:r>
      <w:r w:rsidRPr="00E42FAC">
        <w:rPr>
          <w:rFonts w:ascii="Verdana" w:hAnsi="Verdana" w:cs="Arial"/>
          <w:sz w:val="18"/>
          <w:szCs w:val="18"/>
        </w:rPr>
        <w:t xml:space="preserve"> </w:t>
      </w:r>
      <w:r>
        <w:rPr>
          <w:rFonts w:ascii="Verdana" w:hAnsi="Verdana" w:cs="Arial"/>
          <w:sz w:val="18"/>
          <w:szCs w:val="18"/>
        </w:rPr>
        <w:t xml:space="preserve">test </w:t>
      </w:r>
      <w:r w:rsidRPr="00E42FAC">
        <w:rPr>
          <w:rFonts w:ascii="Verdana" w:hAnsi="Verdana" w:cs="Arial"/>
          <w:sz w:val="18"/>
          <w:szCs w:val="18"/>
        </w:rPr>
        <w:t xml:space="preserve">n’est comptée qu’une fois à condition qu’il s’agisse de la même Anomalie, la preuve de la redondance est à la charge </w:t>
      </w:r>
      <w:r>
        <w:t>du titulaire</w:t>
      </w:r>
      <w:r w:rsidRPr="00E42FAC">
        <w:rPr>
          <w:rFonts w:ascii="Verdana" w:hAnsi="Verdana"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4"/>
        <w:gridCol w:w="5631"/>
      </w:tblGrid>
      <w:tr w:rsidR="00C93756" w:rsidRPr="0006751C" w14:paraId="7C4C5A51" w14:textId="77777777" w:rsidTr="00FA042B">
        <w:trPr>
          <w:jc w:val="center"/>
        </w:trPr>
        <w:tc>
          <w:tcPr>
            <w:tcW w:w="1987" w:type="pct"/>
          </w:tcPr>
          <w:p w14:paraId="4146E52A" w14:textId="77777777" w:rsidR="00C93756" w:rsidRPr="0006751C" w:rsidRDefault="00C93756" w:rsidP="00FA042B">
            <w:pPr>
              <w:spacing w:before="0" w:after="0"/>
              <w:rPr>
                <w:rFonts w:ascii="Verdana" w:hAnsi="Verdana" w:cs="Arial"/>
                <w:sz w:val="18"/>
                <w:szCs w:val="18"/>
              </w:rPr>
            </w:pPr>
            <w:r w:rsidRPr="0006751C">
              <w:rPr>
                <w:rFonts w:ascii="Verdana" w:hAnsi="Verdana" w:cs="Arial"/>
                <w:sz w:val="18"/>
                <w:szCs w:val="18"/>
              </w:rPr>
              <w:t>Gravité</w:t>
            </w:r>
          </w:p>
        </w:tc>
        <w:tc>
          <w:tcPr>
            <w:tcW w:w="3013" w:type="pct"/>
          </w:tcPr>
          <w:p w14:paraId="57D25C64" w14:textId="77777777" w:rsidR="00C93756" w:rsidRPr="0006751C" w:rsidRDefault="00C93756" w:rsidP="00FA042B">
            <w:pPr>
              <w:autoSpaceDE w:val="0"/>
              <w:autoSpaceDN w:val="0"/>
              <w:spacing w:before="0" w:after="0"/>
              <w:rPr>
                <w:rFonts w:ascii="Verdana" w:hAnsi="Verdana" w:cs="Arial"/>
                <w:sz w:val="18"/>
                <w:szCs w:val="18"/>
              </w:rPr>
            </w:pPr>
            <w:r>
              <w:rPr>
                <w:rFonts w:ascii="Verdana" w:hAnsi="Verdana" w:cs="Arial"/>
                <w:sz w:val="18"/>
                <w:szCs w:val="18"/>
              </w:rPr>
              <w:t xml:space="preserve">Indicateur : </w:t>
            </w:r>
            <w:r w:rsidRPr="0006751C">
              <w:rPr>
                <w:rFonts w:ascii="Verdana" w:hAnsi="Verdana" w:cs="Arial"/>
                <w:sz w:val="18"/>
                <w:szCs w:val="18"/>
              </w:rPr>
              <w:t>Seuil en nombre d'</w:t>
            </w:r>
            <w:r>
              <w:rPr>
                <w:rFonts w:ascii="Verdana" w:hAnsi="Verdana" w:cs="Arial"/>
                <w:sz w:val="18"/>
                <w:szCs w:val="18"/>
              </w:rPr>
              <w:t>a</w:t>
            </w:r>
            <w:r w:rsidRPr="0006751C">
              <w:rPr>
                <w:rFonts w:ascii="Verdana" w:hAnsi="Verdana" w:cs="Arial"/>
                <w:sz w:val="18"/>
                <w:szCs w:val="18"/>
              </w:rPr>
              <w:t>nomalies</w:t>
            </w:r>
            <w:r>
              <w:rPr>
                <w:rFonts w:ascii="Verdana" w:hAnsi="Verdana" w:cs="Arial"/>
                <w:sz w:val="18"/>
                <w:szCs w:val="18"/>
              </w:rPr>
              <w:t xml:space="preserve"> majeures</w:t>
            </w:r>
            <w:r w:rsidRPr="0006751C">
              <w:rPr>
                <w:rFonts w:ascii="Verdana" w:hAnsi="Verdana" w:cs="Arial"/>
                <w:sz w:val="18"/>
                <w:szCs w:val="18"/>
              </w:rPr>
              <w:t xml:space="preserve"> « acceptable »</w:t>
            </w:r>
          </w:p>
          <w:p w14:paraId="3C2F43E4" w14:textId="77777777" w:rsidR="00C93756" w:rsidRPr="00CE5FA8" w:rsidRDefault="00C93756" w:rsidP="00FA042B">
            <w:pPr>
              <w:autoSpaceDE w:val="0"/>
              <w:autoSpaceDN w:val="0"/>
              <w:spacing w:before="0" w:after="0"/>
              <w:rPr>
                <w:rFonts w:ascii="Verdana" w:hAnsi="Verdana" w:cs="Arial"/>
                <w:sz w:val="18"/>
                <w:szCs w:val="18"/>
              </w:rPr>
            </w:pPr>
            <w:r w:rsidRPr="00CE5FA8">
              <w:rPr>
                <w:rFonts w:ascii="Verdana" w:hAnsi="Verdana" w:cs="Arial"/>
                <w:sz w:val="18"/>
                <w:szCs w:val="18"/>
              </w:rPr>
              <w:t xml:space="preserve">Pour 100 Points </w:t>
            </w:r>
          </w:p>
        </w:tc>
      </w:tr>
      <w:tr w:rsidR="00C93756" w:rsidRPr="00F365DA" w14:paraId="41DBFA4A" w14:textId="77777777" w:rsidTr="00FA042B">
        <w:trPr>
          <w:jc w:val="center"/>
        </w:trPr>
        <w:tc>
          <w:tcPr>
            <w:tcW w:w="1987" w:type="pct"/>
          </w:tcPr>
          <w:p w14:paraId="1831C320" w14:textId="77777777" w:rsidR="00C93756" w:rsidRPr="00F365DA" w:rsidRDefault="00C93756" w:rsidP="00FA042B">
            <w:pPr>
              <w:spacing w:before="0" w:after="0"/>
              <w:rPr>
                <w:rFonts w:ascii="Verdana" w:hAnsi="Verdana" w:cs="Arial"/>
                <w:sz w:val="18"/>
                <w:szCs w:val="18"/>
              </w:rPr>
            </w:pPr>
            <w:r w:rsidRPr="0006751C">
              <w:rPr>
                <w:rFonts w:ascii="Verdana" w:hAnsi="Verdana" w:cs="Arial"/>
                <w:sz w:val="18"/>
                <w:szCs w:val="18"/>
              </w:rPr>
              <w:t>Anoma</w:t>
            </w:r>
            <w:r w:rsidRPr="6CF5F135">
              <w:rPr>
                <w:rFonts w:ascii="Verdana" w:hAnsi="Verdana" w:cs="Arial"/>
                <w:sz w:val="18"/>
                <w:szCs w:val="18"/>
              </w:rPr>
              <w:t xml:space="preserve">lies </w:t>
            </w:r>
            <w:r>
              <w:rPr>
                <w:rFonts w:ascii="Verdana" w:hAnsi="Verdana" w:cs="Arial"/>
                <w:sz w:val="18"/>
                <w:szCs w:val="18"/>
              </w:rPr>
              <w:t>Majeures (P3</w:t>
            </w:r>
            <w:r w:rsidRPr="6CF5F135">
              <w:rPr>
                <w:rFonts w:ascii="Verdana" w:hAnsi="Verdana" w:cs="Arial"/>
                <w:sz w:val="18"/>
                <w:szCs w:val="18"/>
              </w:rPr>
              <w:t>)</w:t>
            </w:r>
          </w:p>
        </w:tc>
        <w:tc>
          <w:tcPr>
            <w:tcW w:w="3013" w:type="pct"/>
          </w:tcPr>
          <w:p w14:paraId="4817531A"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4</w:t>
            </w:r>
          </w:p>
        </w:tc>
      </w:tr>
      <w:tr w:rsidR="00C93756" w:rsidRPr="00F365DA" w14:paraId="1624692B" w14:textId="77777777" w:rsidTr="00FA042B">
        <w:trPr>
          <w:trHeight w:val="435"/>
          <w:jc w:val="center"/>
        </w:trPr>
        <w:tc>
          <w:tcPr>
            <w:tcW w:w="1987" w:type="pct"/>
          </w:tcPr>
          <w:p w14:paraId="2F1DCDAA"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Seuil minimum</w:t>
            </w:r>
          </w:p>
        </w:tc>
        <w:tc>
          <w:tcPr>
            <w:tcW w:w="3013" w:type="pct"/>
          </w:tcPr>
          <w:p w14:paraId="2567B200"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4</w:t>
            </w:r>
          </w:p>
        </w:tc>
      </w:tr>
      <w:tr w:rsidR="00C93756" w:rsidRPr="00F365DA" w14:paraId="73F93E9D" w14:textId="77777777" w:rsidTr="00FA042B">
        <w:trPr>
          <w:trHeight w:val="435"/>
          <w:jc w:val="center"/>
        </w:trPr>
        <w:tc>
          <w:tcPr>
            <w:tcW w:w="1987" w:type="pct"/>
            <w:tcBorders>
              <w:top w:val="single" w:sz="4" w:space="0" w:color="auto"/>
              <w:left w:val="single" w:sz="4" w:space="0" w:color="auto"/>
              <w:bottom w:val="single" w:sz="4" w:space="0" w:color="auto"/>
              <w:right w:val="single" w:sz="4" w:space="0" w:color="auto"/>
            </w:tcBorders>
          </w:tcPr>
          <w:p w14:paraId="0DE34ED2"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Seuil maximum</w:t>
            </w:r>
          </w:p>
        </w:tc>
        <w:tc>
          <w:tcPr>
            <w:tcW w:w="3013" w:type="pct"/>
            <w:tcBorders>
              <w:top w:val="single" w:sz="4" w:space="0" w:color="auto"/>
              <w:left w:val="single" w:sz="4" w:space="0" w:color="auto"/>
              <w:bottom w:val="single" w:sz="4" w:space="0" w:color="auto"/>
              <w:right w:val="single" w:sz="4" w:space="0" w:color="auto"/>
            </w:tcBorders>
          </w:tcPr>
          <w:p w14:paraId="64538A9B" w14:textId="77777777" w:rsidR="00C93756" w:rsidRPr="00F365DA" w:rsidRDefault="00C93756" w:rsidP="00FA042B">
            <w:pPr>
              <w:spacing w:before="0" w:after="0"/>
              <w:rPr>
                <w:rFonts w:ascii="Verdana" w:hAnsi="Verdana" w:cs="Arial"/>
                <w:sz w:val="18"/>
                <w:szCs w:val="18"/>
              </w:rPr>
            </w:pPr>
            <w:r>
              <w:rPr>
                <w:rFonts w:ascii="Verdana" w:hAnsi="Verdana" w:cs="Arial"/>
                <w:sz w:val="18"/>
                <w:szCs w:val="18"/>
              </w:rPr>
              <w:t>16 = (4* Seuil minimum)</w:t>
            </w:r>
          </w:p>
        </w:tc>
      </w:tr>
    </w:tbl>
    <w:p w14:paraId="3BE3F2DD" w14:textId="77777777" w:rsidR="00C93756" w:rsidRDefault="00C93756" w:rsidP="00C93756">
      <w:pPr>
        <w:rPr>
          <w:rFonts w:ascii="Verdana" w:hAnsi="Verdana" w:cs="Arial"/>
          <w:sz w:val="18"/>
          <w:szCs w:val="18"/>
        </w:rPr>
      </w:pPr>
    </w:p>
    <w:p w14:paraId="32E8DC6E" w14:textId="77777777" w:rsidR="00C93756" w:rsidRDefault="00C93756" w:rsidP="00C93756">
      <w:pPr>
        <w:rPr>
          <w:rFonts w:ascii="Verdana" w:hAnsi="Verdana" w:cs="Arial"/>
          <w:b/>
          <w:bCs/>
          <w:sz w:val="18"/>
          <w:szCs w:val="18"/>
        </w:rPr>
      </w:pPr>
      <w:r w:rsidRPr="005D1585">
        <w:rPr>
          <w:rFonts w:ascii="Verdana" w:hAnsi="Verdana" w:cs="Arial"/>
          <w:b/>
          <w:bCs/>
          <w:sz w:val="18"/>
          <w:szCs w:val="18"/>
        </w:rPr>
        <w:t xml:space="preserve">Calcul de la </w:t>
      </w:r>
      <w:r>
        <w:rPr>
          <w:rFonts w:ascii="Verdana" w:hAnsi="Verdana" w:cs="Arial"/>
          <w:b/>
          <w:bCs/>
          <w:sz w:val="18"/>
          <w:szCs w:val="18"/>
        </w:rPr>
        <w:t>p</w:t>
      </w:r>
      <w:r w:rsidRPr="005D1585">
        <w:rPr>
          <w:rFonts w:ascii="Verdana" w:hAnsi="Verdana" w:cs="Arial"/>
          <w:b/>
          <w:bCs/>
          <w:sz w:val="18"/>
          <w:szCs w:val="18"/>
        </w:rPr>
        <w:t>énalité :</w:t>
      </w:r>
    </w:p>
    <w:p w14:paraId="2A5D4121" w14:textId="77777777" w:rsidR="00C93756" w:rsidRDefault="00C93756" w:rsidP="00C93756">
      <w:pPr>
        <w:rPr>
          <w:rFonts w:ascii="Verdana" w:eastAsia="Calibri" w:hAnsi="Verdana" w:cs="Arial"/>
          <w:sz w:val="18"/>
          <w:szCs w:val="18"/>
        </w:rPr>
      </w:pPr>
      <w:r w:rsidRPr="005C7A83">
        <w:rPr>
          <w:rFonts w:cs="Arial"/>
          <w:noProof/>
          <w:lang w:eastAsia="fr-FR"/>
        </w:rPr>
        <mc:AlternateContent>
          <mc:Choice Requires="wpc">
            <w:drawing>
              <wp:inline distT="0" distB="0" distL="0" distR="0" wp14:anchorId="4F70CC1F" wp14:editId="3553AD29">
                <wp:extent cx="17296022" cy="3552190"/>
                <wp:effectExtent l="0" t="0" r="1905" b="0"/>
                <wp:docPr id="1469387804" name="Zone de dessin 14693878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69387789" name="Line 4"/>
                        <wps:cNvCnPr>
                          <a:cxnSpLocks noChangeShapeType="1"/>
                        </wps:cNvCnPr>
                        <wps:spPr bwMode="auto">
                          <a:xfrm>
                            <a:off x="747395" y="360901"/>
                            <a:ext cx="0" cy="244729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69387790" name="Line 5"/>
                        <wps:cNvCnPr>
                          <a:cxnSpLocks noChangeShapeType="1"/>
                        </wps:cNvCnPr>
                        <wps:spPr bwMode="auto">
                          <a:xfrm flipH="1">
                            <a:off x="604520" y="2737071"/>
                            <a:ext cx="266446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469387791" name="Line 6"/>
                        <wps:cNvCnPr>
                          <a:cxnSpLocks noChangeShapeType="1"/>
                        </wps:cNvCnPr>
                        <wps:spPr bwMode="auto">
                          <a:xfrm flipV="1">
                            <a:off x="1468120" y="936846"/>
                            <a:ext cx="1440180" cy="180022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69387792" name="Line 7"/>
                        <wps:cNvCnPr>
                          <a:cxnSpLocks noChangeShapeType="1"/>
                        </wps:cNvCnPr>
                        <wps:spPr bwMode="auto">
                          <a:xfrm>
                            <a:off x="604520" y="936846"/>
                            <a:ext cx="23037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9387793" name="Text Box 8"/>
                        <wps:cNvSpPr txBox="1">
                          <a:spLocks noChangeArrowheads="1"/>
                        </wps:cNvSpPr>
                        <wps:spPr bwMode="auto">
                          <a:xfrm>
                            <a:off x="3268221" y="2591858"/>
                            <a:ext cx="264795"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69597" w14:textId="77777777" w:rsidR="000C1002" w:rsidRDefault="000C1002" w:rsidP="00C93756">
                              <w:pPr>
                                <w:autoSpaceDE w:val="0"/>
                                <w:autoSpaceDN w:val="0"/>
                                <w:adjustRightInd w:val="0"/>
                                <w:rPr>
                                  <w:rFonts w:cs="Arial"/>
                                  <w:color w:val="000000"/>
                                </w:rPr>
                              </w:pPr>
                            </w:p>
                          </w:txbxContent>
                        </wps:txbx>
                        <wps:bodyPr rot="0" vert="horz" wrap="none" lIns="91440" tIns="45720" rIns="91440" bIns="45720" upright="1">
                          <a:spAutoFit/>
                        </wps:bodyPr>
                      </wps:wsp>
                      <wps:wsp>
                        <wps:cNvPr id="1469387794" name="Text Box 9"/>
                        <wps:cNvSpPr txBox="1">
                          <a:spLocks noChangeArrowheads="1"/>
                        </wps:cNvSpPr>
                        <wps:spPr bwMode="auto">
                          <a:xfrm>
                            <a:off x="2500294" y="2805377"/>
                            <a:ext cx="5940425" cy="70231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A5BBD8" w14:textId="77777777" w:rsidR="000C1002" w:rsidRDefault="000C1002" w:rsidP="00C93756">
                              <w:pPr>
                                <w:autoSpaceDE w:val="0"/>
                                <w:autoSpaceDN w:val="0"/>
                                <w:adjustRightInd w:val="0"/>
                                <w:jc w:val="left"/>
                                <w:rPr>
                                  <w:rFonts w:cs="Arial"/>
                                  <w:color w:val="000000"/>
                                </w:rPr>
                              </w:pPr>
                              <w:r>
                                <w:rPr>
                                  <w:rFonts w:cs="Arial"/>
                                  <w:color w:val="000000"/>
                                </w:rPr>
                                <w:t>Seuil max</w:t>
                              </w:r>
                              <w:r>
                                <w:rPr>
                                  <w:rFonts w:cs="Arial"/>
                                  <w:color w:val="000000"/>
                                </w:rPr>
                                <w:br/>
                                <w:t>16 anomalies</w:t>
                              </w:r>
                            </w:p>
                          </w:txbxContent>
                        </wps:txbx>
                        <wps:bodyPr rot="0" vert="horz" wrap="none" lIns="91440" tIns="45720" rIns="91440" bIns="45720" upright="1">
                          <a:noAutofit/>
                        </wps:bodyPr>
                      </wps:wsp>
                      <wps:wsp>
                        <wps:cNvPr id="1469387795" name="Text Box 10"/>
                        <wps:cNvSpPr txBox="1">
                          <a:spLocks noChangeArrowheads="1"/>
                        </wps:cNvSpPr>
                        <wps:spPr bwMode="auto">
                          <a:xfrm>
                            <a:off x="1036699" y="2801659"/>
                            <a:ext cx="928370" cy="63754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40CDB" w14:textId="77777777" w:rsidR="000C1002" w:rsidRDefault="000C1002" w:rsidP="00C93756">
                              <w:pPr>
                                <w:autoSpaceDE w:val="0"/>
                                <w:autoSpaceDN w:val="0"/>
                                <w:adjustRightInd w:val="0"/>
                                <w:jc w:val="left"/>
                                <w:rPr>
                                  <w:rFonts w:cs="Arial"/>
                                  <w:color w:val="000000"/>
                                </w:rPr>
                              </w:pPr>
                              <w:r>
                                <w:rPr>
                                  <w:rFonts w:cs="Arial"/>
                                  <w:color w:val="000000"/>
                                </w:rPr>
                                <w:t>Seuil min</w:t>
                              </w:r>
                              <w:r>
                                <w:rPr>
                                  <w:rFonts w:cs="Arial"/>
                                  <w:color w:val="000000"/>
                                </w:rPr>
                                <w:br/>
                                <w:t>4 anomalies.</w:t>
                              </w:r>
                            </w:p>
                          </w:txbxContent>
                        </wps:txbx>
                        <wps:bodyPr rot="0" vert="horz" wrap="square" lIns="91440" tIns="45720" rIns="91440" bIns="45720" upright="1">
                          <a:spAutoFit/>
                        </wps:bodyPr>
                      </wps:wsp>
                      <wps:wsp>
                        <wps:cNvPr id="1469387796" name="Text Box 11"/>
                        <wps:cNvSpPr txBox="1">
                          <a:spLocks noChangeArrowheads="1"/>
                        </wps:cNvSpPr>
                        <wps:spPr bwMode="auto">
                          <a:xfrm>
                            <a:off x="187801" y="791857"/>
                            <a:ext cx="5940425" cy="207835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0E2107" w14:textId="77777777" w:rsidR="000C1002" w:rsidRDefault="000C1002" w:rsidP="00C93756">
                              <w:pPr>
                                <w:autoSpaceDE w:val="0"/>
                                <w:autoSpaceDN w:val="0"/>
                                <w:adjustRightInd w:val="0"/>
                                <w:rPr>
                                  <w:rFonts w:cs="Arial"/>
                                  <w:color w:val="000000"/>
                                </w:rPr>
                              </w:pPr>
                              <w:r>
                                <w:rPr>
                                  <w:rFonts w:cs="Arial"/>
                                  <w:color w:val="000000"/>
                                </w:rPr>
                                <w:t>15%</w:t>
                              </w:r>
                            </w:p>
                            <w:p w14:paraId="6515B97F" w14:textId="77777777" w:rsidR="000C1002" w:rsidRDefault="000C1002" w:rsidP="00C93756">
                              <w:pPr>
                                <w:autoSpaceDE w:val="0"/>
                                <w:autoSpaceDN w:val="0"/>
                                <w:adjustRightInd w:val="0"/>
                                <w:rPr>
                                  <w:rFonts w:cs="Arial"/>
                                  <w:color w:val="000000"/>
                                </w:rPr>
                              </w:pPr>
                            </w:p>
                            <w:p w14:paraId="0D7A2092" w14:textId="77777777" w:rsidR="000C1002" w:rsidRDefault="000C1002" w:rsidP="00C93756">
                              <w:pPr>
                                <w:autoSpaceDE w:val="0"/>
                                <w:autoSpaceDN w:val="0"/>
                                <w:adjustRightInd w:val="0"/>
                                <w:rPr>
                                  <w:rFonts w:cs="Arial"/>
                                  <w:color w:val="000000"/>
                                </w:rPr>
                              </w:pPr>
                            </w:p>
                            <w:p w14:paraId="214035F1" w14:textId="77777777" w:rsidR="000C1002" w:rsidRPr="005D1585" w:rsidRDefault="000C1002" w:rsidP="00C93756">
                              <w:pPr>
                                <w:autoSpaceDE w:val="0"/>
                                <w:autoSpaceDN w:val="0"/>
                                <w:adjustRightInd w:val="0"/>
                                <w:rPr>
                                  <w:rFonts w:cs="Arial"/>
                                  <w:color w:val="000000"/>
                                  <w:sz w:val="12"/>
                                  <w:szCs w:val="12"/>
                                </w:rPr>
                              </w:pPr>
                            </w:p>
                            <w:p w14:paraId="37621B2B" w14:textId="77777777" w:rsidR="000C1002" w:rsidRDefault="000C1002" w:rsidP="00C93756">
                              <w:pPr>
                                <w:autoSpaceDE w:val="0"/>
                                <w:autoSpaceDN w:val="0"/>
                                <w:adjustRightInd w:val="0"/>
                                <w:rPr>
                                  <w:rFonts w:cs="Arial"/>
                                  <w:color w:val="000000"/>
                                </w:rPr>
                              </w:pPr>
                            </w:p>
                            <w:p w14:paraId="49B91870" w14:textId="77777777" w:rsidR="000C1002" w:rsidRDefault="000C1002" w:rsidP="00C93756">
                              <w:pPr>
                                <w:autoSpaceDE w:val="0"/>
                                <w:autoSpaceDN w:val="0"/>
                                <w:adjustRightInd w:val="0"/>
                                <w:rPr>
                                  <w:rFonts w:cs="Arial"/>
                                  <w:color w:val="000000"/>
                                </w:rPr>
                              </w:pPr>
                            </w:p>
                            <w:p w14:paraId="5CEB5608" w14:textId="77777777" w:rsidR="000C1002" w:rsidRDefault="000C1002" w:rsidP="00C93756">
                              <w:pPr>
                                <w:autoSpaceDE w:val="0"/>
                                <w:autoSpaceDN w:val="0"/>
                                <w:adjustRightInd w:val="0"/>
                                <w:rPr>
                                  <w:rFonts w:cs="Arial"/>
                                  <w:color w:val="000000"/>
                                </w:rPr>
                              </w:pPr>
                              <w:r>
                                <w:rPr>
                                  <w:rFonts w:cs="Arial"/>
                                  <w:color w:val="000000"/>
                                </w:rPr>
                                <w:br/>
                                <w:t>0%</w:t>
                              </w:r>
                            </w:p>
                            <w:p w14:paraId="4B504679" w14:textId="77777777" w:rsidR="000C1002" w:rsidRDefault="000C1002" w:rsidP="00C93756">
                              <w:pPr>
                                <w:autoSpaceDE w:val="0"/>
                                <w:autoSpaceDN w:val="0"/>
                                <w:adjustRightInd w:val="0"/>
                                <w:rPr>
                                  <w:rFonts w:cs="Arial"/>
                                  <w:color w:val="000000"/>
                                </w:rPr>
                              </w:pPr>
                            </w:p>
                            <w:p w14:paraId="61AC7A6E" w14:textId="77777777" w:rsidR="000C1002" w:rsidRDefault="000C1002" w:rsidP="00C93756">
                              <w:pPr>
                                <w:autoSpaceDE w:val="0"/>
                                <w:autoSpaceDN w:val="0"/>
                                <w:adjustRightInd w:val="0"/>
                                <w:rPr>
                                  <w:rFonts w:cs="Arial"/>
                                  <w:color w:val="000000"/>
                                </w:rPr>
                              </w:pPr>
                            </w:p>
                            <w:p w14:paraId="30E1AC12" w14:textId="77777777" w:rsidR="000C1002" w:rsidRDefault="000C1002" w:rsidP="00C93756">
                              <w:pPr>
                                <w:autoSpaceDE w:val="0"/>
                                <w:autoSpaceDN w:val="0"/>
                                <w:adjustRightInd w:val="0"/>
                                <w:rPr>
                                  <w:rFonts w:cs="Arial"/>
                                  <w:color w:val="000000"/>
                                </w:rPr>
                              </w:pPr>
                            </w:p>
                            <w:p w14:paraId="5C930DC6" w14:textId="77777777" w:rsidR="000C1002" w:rsidRDefault="000C1002" w:rsidP="00C93756">
                              <w:pPr>
                                <w:autoSpaceDE w:val="0"/>
                                <w:autoSpaceDN w:val="0"/>
                                <w:adjustRightInd w:val="0"/>
                                <w:rPr>
                                  <w:rFonts w:cs="Arial"/>
                                  <w:color w:val="000000"/>
                                </w:rPr>
                              </w:pPr>
                            </w:p>
                            <w:p w14:paraId="1084399A" w14:textId="77777777" w:rsidR="000C1002" w:rsidRDefault="000C1002" w:rsidP="00C93756">
                              <w:pPr>
                                <w:autoSpaceDE w:val="0"/>
                                <w:autoSpaceDN w:val="0"/>
                                <w:adjustRightInd w:val="0"/>
                                <w:rPr>
                                  <w:rFonts w:cs="Arial"/>
                                  <w:color w:val="000000"/>
                                </w:rPr>
                              </w:pPr>
                            </w:p>
                            <w:p w14:paraId="3BA2862A" w14:textId="77777777" w:rsidR="000C1002" w:rsidRDefault="000C1002" w:rsidP="00C93756">
                              <w:pPr>
                                <w:autoSpaceDE w:val="0"/>
                                <w:autoSpaceDN w:val="0"/>
                                <w:adjustRightInd w:val="0"/>
                                <w:rPr>
                                  <w:rFonts w:cs="Arial"/>
                                  <w:color w:val="000000"/>
                                </w:rPr>
                              </w:pPr>
                            </w:p>
                            <w:p w14:paraId="6501BC18" w14:textId="77777777" w:rsidR="000C1002" w:rsidRDefault="000C1002" w:rsidP="00C93756">
                              <w:pPr>
                                <w:autoSpaceDE w:val="0"/>
                                <w:autoSpaceDN w:val="0"/>
                                <w:adjustRightInd w:val="0"/>
                                <w:rPr>
                                  <w:rFonts w:cs="Arial"/>
                                  <w:color w:val="000000"/>
                                </w:rPr>
                              </w:pPr>
                            </w:p>
                          </w:txbxContent>
                        </wps:txbx>
                        <wps:bodyPr rot="0" vert="horz" wrap="none" lIns="91440" tIns="45720" rIns="91440" bIns="45720" upright="1">
                          <a:noAutofit/>
                        </wps:bodyPr>
                      </wps:wsp>
                      <wps:wsp>
                        <wps:cNvPr id="1469387797" name="Text Box 12"/>
                        <wps:cNvSpPr txBox="1">
                          <a:spLocks noChangeArrowheads="1"/>
                        </wps:cNvSpPr>
                        <wps:spPr bwMode="auto">
                          <a:xfrm>
                            <a:off x="0" y="221"/>
                            <a:ext cx="1714500"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BF76" w14:textId="77777777" w:rsidR="000C1002" w:rsidRDefault="000C1002" w:rsidP="00C93756">
                              <w:pPr>
                                <w:autoSpaceDE w:val="0"/>
                                <w:autoSpaceDN w:val="0"/>
                                <w:adjustRightInd w:val="0"/>
                                <w:rPr>
                                  <w:rFonts w:cs="Arial"/>
                                  <w:color w:val="000000"/>
                                </w:rPr>
                              </w:pPr>
                              <w:r>
                                <w:rPr>
                                  <w:rFonts w:cs="Arial"/>
                                  <w:color w:val="000000"/>
                                </w:rPr>
                                <w:t>Y = % de Pénalité</w:t>
                              </w:r>
                            </w:p>
                          </w:txbxContent>
                        </wps:txbx>
                        <wps:bodyPr rot="0" vert="horz" wrap="square" lIns="91440" tIns="45720" rIns="91440" bIns="45720" upright="1">
                          <a:spAutoFit/>
                        </wps:bodyPr>
                      </wps:wsp>
                      <wps:wsp>
                        <wps:cNvPr id="1469387798" name="Line 13"/>
                        <wps:cNvCnPr>
                          <a:cxnSpLocks noChangeShapeType="1"/>
                        </wps:cNvCnPr>
                        <wps:spPr bwMode="auto">
                          <a:xfrm>
                            <a:off x="1468120" y="2664681"/>
                            <a:ext cx="0" cy="143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387799" name="Line 14"/>
                        <wps:cNvCnPr>
                          <a:cxnSpLocks noChangeShapeType="1"/>
                        </wps:cNvCnPr>
                        <wps:spPr bwMode="auto">
                          <a:xfrm>
                            <a:off x="2908300" y="2664681"/>
                            <a:ext cx="0" cy="143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387800" name="Line 15"/>
                        <wps:cNvCnPr>
                          <a:cxnSpLocks noChangeShapeType="1"/>
                        </wps:cNvCnPr>
                        <wps:spPr bwMode="auto">
                          <a:xfrm flipV="1">
                            <a:off x="2908300" y="936846"/>
                            <a:ext cx="0" cy="18713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69387801" name="Text Box 16"/>
                        <wps:cNvSpPr txBox="1">
                          <a:spLocks noChangeArrowheads="1"/>
                        </wps:cNvSpPr>
                        <wps:spPr bwMode="auto">
                          <a:xfrm>
                            <a:off x="2399860" y="685739"/>
                            <a:ext cx="1028065" cy="453390"/>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2C412" w14:textId="77777777" w:rsidR="000C1002" w:rsidRDefault="000C1002" w:rsidP="00C93756">
                              <w:pPr>
                                <w:autoSpaceDE w:val="0"/>
                                <w:autoSpaceDN w:val="0"/>
                                <w:adjustRightInd w:val="0"/>
                                <w:rPr>
                                  <w:rFonts w:cs="Arial"/>
                                  <w:color w:val="000000"/>
                                </w:rPr>
                              </w:pPr>
                              <w:r>
                                <w:rPr>
                                  <w:rFonts w:cs="Arial"/>
                                  <w:color w:val="000000"/>
                                </w:rPr>
                                <w:t>Pénalités</w:t>
                              </w:r>
                            </w:p>
                          </w:txbxContent>
                        </wps:txbx>
                        <wps:bodyPr rot="0" vert="horz" wrap="square" lIns="91440" tIns="45720" rIns="91440" bIns="45720" upright="1">
                          <a:spAutoFit/>
                        </wps:bodyPr>
                      </wps:wsp>
                      <wps:wsp>
                        <wps:cNvPr id="1469387802" name="Line 17"/>
                        <wps:cNvCnPr>
                          <a:cxnSpLocks noChangeShapeType="1"/>
                        </wps:cNvCnPr>
                        <wps:spPr bwMode="auto">
                          <a:xfrm flipV="1">
                            <a:off x="800100" y="2742786"/>
                            <a:ext cx="685800" cy="63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469387803" name="Zone de texte 1469387803"/>
                        <wps:cNvSpPr txBox="1"/>
                        <wps:spPr>
                          <a:xfrm>
                            <a:off x="3635375" y="2166730"/>
                            <a:ext cx="1114425" cy="744345"/>
                          </a:xfrm>
                          <a:prstGeom prst="rect">
                            <a:avLst/>
                          </a:prstGeom>
                          <a:solidFill>
                            <a:schemeClr val="lt1"/>
                          </a:solidFill>
                          <a:ln w="6350">
                            <a:solidFill>
                              <a:prstClr val="black"/>
                            </a:solidFill>
                          </a:ln>
                        </wps:spPr>
                        <wps:txbx>
                          <w:txbxContent>
                            <w:p w14:paraId="7138B4D6" w14:textId="77777777" w:rsidR="000C1002" w:rsidRDefault="000C1002" w:rsidP="00C93756">
                              <w:r>
                                <w:t>X = Nombre d’anomalies ramené à 100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F70CC1F" id="Zone de dessin 1469387804" o:spid="_x0000_s1079" editas="canvas" style="width:1361.9pt;height:279.7pt;mso-position-horizontal-relative:char;mso-position-vertical-relative:line" coordsize="172954,3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vhF1AUAALIiAAAOAAAAZHJzL2Uyb0RvYy54bWzsWttu4zYQfS/QfxD03rVE6o44i9Rp2gLp&#10;boCkXaBvtETZwkqiSiqx06/vDHWxZAfxohs72WTz4FAiRY04hzOHhzx5vy5y445LlYlyatrvLNPg&#10;ZSySrFxMzT9vLn4KTEPVrExYLko+Ne+5Mt+f/vjDyaqKOBFLkSdcGtBJqaJVNTWXdV1Fk4mKl7xg&#10;6p2oeAmVqZAFq+FSLiaJZCvovcgnxLK8yUrIpJIi5krB3fOm0jzV/acpj+uPaap4beRTE2yr9a/U&#10;v3P8nZyesGghWbXM4tYM9j+sKFhWwkv7rs5ZzYxbme10VWSxFEqk9btYFBORplnM9TfA19jW1tfM&#10;WHnHlP6YGEanMxBKT9jvfIF2l+Iiy3MYjQn0HuE9/L8C/3C4uarAO6rq/aS+7v3XS1Zx/Vkqij/c&#10;XUkjSwA8jhfSwPeD0DRKVgBYLrOSGw76CA2AlrPySqK18bq8ri5F/FkZpZgtWbngus+b+woes/EJ&#10;+I7BI3ihKnjRfPWHSKANu62Fdtg6lQV2Ca4w1lPTd3wauqZxPzWpZ4WW7otFfF0bMVQDhGKoIo7j&#10;k1CjZ8KirotKqvpXLgoDC1MzB+v1K9jdparRJBZ1TUZDzqK8NFZTM3SJqx9QIs8S9Ac2U3Ixn+XS&#10;uGMIYf2nvw9qhs2kuC0TeAmLlpwlv5SJUevBqGUGw5NzE99Q8MQ0cg4zFUu6dc2yHFo35uVlO3A4&#10;Vs2oz0VyfyWxugXBkdEAozxEg4tWj1z75Ggw0jyrfkMYDXDhWY5LwBR0vk99y98CBvE8x/FaeHwH&#10;RhPODxomQnsEDO9IwPhrCxgQtQK7RUZIvcDRhmwihu04lh20wICCRWCSN7PtqeIGCVz/CQMHGMei&#10;Fx8WyMj7/uG9/3AweMjlhFrU71z+omIBpp9zppZNMkmghOPGop3k8W1ggHYYuMH8/LNYG8EAB9eY&#10;7+s13O6mrNriDGdSihWmSwhUI9KAjzZp5otIAyVeQAjEI8wObmgHrrZjEwSI5/jIKpA7OC6l+6iD&#10;BN6qs8+XUAd04Ia+IZnYSeL1er5uOFY/QE1eN6RoKDFQeCgshfwXiALQ4alZAl8HsvB7CYMTYhQD&#10;9qwvHNfHeCeHNfNhzW0ls8USumsyqKrOgGxdZJoCYepuXv18jMLZgU34LLAhLmSDEKxB2ASWS30d&#10;xjawcUPHciBdaNz4FqH2nmhyONz0I3Q83JQCcZO+HNyAI5p1SR9uGn+0dPR48ca2qOeFsExqgGN7&#10;rnbPBjghCYCjNrjxqO/C5H2UchwMNxAo4MWbSf9IvFH/3DL5SiOOt4scnW+Oj5wAiEmTqHzMU48F&#10;HGL5AXX3kNXDIacfoDcccfxd3JBuQoEccryIA7EEYw1wHM0MOznE9m0HktgLIDakH5e9cHnNgQbU&#10;1oF0ZtMBWA6vnQ2XwqiHwMJ4DJcWKLZD3X1M5pnFs29j/TMWSu3jKqWgfwYU5z4Ghu/eBoG8OqTe&#10;BcrReG4fSwndFryGfn9I/egmeeDb1NnDHo47y1+V+qFp3PZyZCiCHo8cEBqGAWrfEAk84JR0azVi&#10;W7C69dpl7LPKH6RPiG+YJQTWWDu1jyCe6j2V7UgCIc3uEojvED/Yks4BSzrqoWrm0acOJW9QNQ+s&#10;XjH9G9Q9I+FGDVSeG+3WK9a3y/Wd1UV7H/VQFBy7vYt225SCf0BnaMiA7Xk+1Qv/jSJh2yAh9lKW&#10;4+xNDfsWlqPNT31cgPe7pHmtiSfst45aNbusYKmltdVRHeaG/vl5zuLPOBLjHuDqMW2V9PxrK7io&#10;Kr7IoP9LpuorJuF8AcRKFFw/wk+aC9iYFW3JNFCCfej+rkD7NeuY8raYCdhPBikArNNFsEnWeVdM&#10;pSg+wdGKM5SFoYqVMVg2NeuuOKubUxRwNCPmZ2e6ERxpqFh9CXvzcSf+4rjerD8xWbW74gi4D6I7&#10;AcCiLYW7adtI2nvlP31WAc4paEe1hzjw5MXwWsvMm6Mmp/8BAAD//wMAUEsDBBQABgAIAAAAIQCb&#10;rGXj3QAAAAYBAAAPAAAAZHJzL2Rvd25yZXYueG1sTI/NasMwEITvgbyD2EJviWy3aRrHcgiFnAol&#10;P30A2drYbqyVseTEeftue2kvA8ssM99km9G24oq9bxwpiOcRCKTSmYYqBZ+n3ewVhA+ajG4doYI7&#10;etjk00mmU+NudMDrMVSCQ8inWkEdQpdK6csarfZz1yGxd3a91YHPvpKm1zcOt61MouhFWt0QN9S6&#10;w7cay8txsArcPe7G/eljf4jKy/L9HMdD8bVT6vFh3K5BBBzD3zP84DM65MxUuIGMF60CHhJ+lb1k&#10;mTzxjkLBYrF6Bpln8j9+/g0AAP//AwBQSwECLQAUAAYACAAAACEAtoM4kv4AAADhAQAAEwAAAAAA&#10;AAAAAAAAAAAAAAAAW0NvbnRlbnRfVHlwZXNdLnhtbFBLAQItABQABgAIAAAAIQA4/SH/1gAAAJQB&#10;AAALAAAAAAAAAAAAAAAAAC8BAABfcmVscy8ucmVsc1BLAQItABQABgAIAAAAIQD2IvhF1AUAALIi&#10;AAAOAAAAAAAAAAAAAAAAAC4CAABkcnMvZTJvRG9jLnhtbFBLAQItABQABgAIAAAAIQCbrGXj3QAA&#10;AAYBAAAPAAAAAAAAAAAAAAAAAC4IAABkcnMvZG93bnJldi54bWxQSwUGAAAAAAQABADzAAAAOAkA&#10;AAAA&#10;">
                <v:shape id="_x0000_s1080" type="#_x0000_t75" style="position:absolute;width:172954;height:35521;visibility:visible;mso-wrap-style:square">
                  <v:fill o:detectmouseclick="t"/>
                  <v:path o:connecttype="none"/>
                </v:shape>
                <v:line id="Line 4" o:spid="_x0000_s1081" style="position:absolute;visibility:visible;mso-wrap-style:square" from="7473,3609" to="747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ypyAAAAOMAAAAPAAAAZHJzL2Rvd25yZXYueG1sRE9fa8Iw&#10;EH8f+B3CCXub6ZzUthpFBGE4EHQTfDybsy1rLqXJtPrpzUDw8X7/bzrvTC3O1LrKsoL3QQSCOLe6&#10;4kLBz/fqLQHhPLLG2jIpuJKD+az3MsVM2wtv6bzzhQgh7DJUUHrfZFK6vCSDbmAb4sCdbGvQh7Mt&#10;pG7xEsJNLYdRFEuDFYeGEhtalpT/7v6MApTLm0+23dco3Rt52Czi/fG2Vuq13y0mIDx1/il+uD91&#10;mD+K049kPE5S+P8pACBndwAAAP//AwBQSwECLQAUAAYACAAAACEA2+H2y+4AAACFAQAAEwAAAAAA&#10;AAAAAAAAAAAAAAAAW0NvbnRlbnRfVHlwZXNdLnhtbFBLAQItABQABgAIAAAAIQBa9CxbvwAAABUB&#10;AAALAAAAAAAAAAAAAAAAAB8BAABfcmVscy8ucmVsc1BLAQItABQABgAIAAAAIQBX/0ypyAAAAOMA&#10;AAAPAAAAAAAAAAAAAAAAAAcCAABkcnMvZG93bnJldi54bWxQSwUGAAAAAAMAAwC3AAAA/AIAAAAA&#10;">
                  <v:stroke startarrow="block"/>
                </v:line>
                <v:line id="Line 5" o:spid="_x0000_s1082" style="position:absolute;flip:x;visibility:visible;mso-wrap-style:square" from="6045,27370" to="32689,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W2HywAAAOMAAAAPAAAAZHJzL2Rvd25yZXYueG1sRI9BS8NA&#10;EIXvgv9hGcGL2I21tGnsthRBEE+21fuQnWyC2dmQXZOYX+8cBI8z8+a99+0Ok2/VQH1sAht4WGSg&#10;iMtgG3YGPi4v9zmomJAttoHJwA9FOOyvr3ZY2DDyiYZzckpMOBZooE6pK7SOZU0e4yJ0xHKrQu8x&#10;ydg7bXscxdy3eplla+2xYUmosaPnmsqv87c3sLybp+jK6pTPw/z2Hka3+qyOxtzeTMcnUImm9C/+&#10;+361Un+13j7mm81WKIRJFqD3vwAAAP//AwBQSwECLQAUAAYACAAAACEA2+H2y+4AAACFAQAAEwAA&#10;AAAAAAAAAAAAAAAAAAAAW0NvbnRlbnRfVHlwZXNdLnhtbFBLAQItABQABgAIAAAAIQBa9CxbvwAA&#10;ABUBAAALAAAAAAAAAAAAAAAAAB8BAABfcmVscy8ucmVsc1BLAQItABQABgAIAAAAIQBWKW2HywAA&#10;AOMAAAAPAAAAAAAAAAAAAAAAAAcCAABkcnMvZG93bnJldi54bWxQSwUGAAAAAAMAAwC3AAAA/wIA&#10;AAAA&#10;">
                  <v:stroke startarrow="block"/>
                </v:line>
                <v:line id="Line 6" o:spid="_x0000_s1083" style="position:absolute;flip:y;visibility:visible;mso-wrap-style:square" from="14681,9368" to="29083,27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dwmzgAAAOMAAAAPAAAAZHJzL2Rvd25yZXYueG1sRI9Pa8JA&#10;EMXvQr/DMoVepG6swWjqKkWtf6AIag89TrNjEpqdDdmtxm/vFoQeZ977vXkzmbWmEmdqXGlZQb8X&#10;gSDOrC45V/B5fH8egXAeWWNlmRRcycFs+tCZYKrthfd0PvhchBB2KSoovK9TKV1WkEHXszVx0E62&#10;MejD2ORSN3gJ4aaSL1E0lAZLDhcKrGleUPZz+DWhxiI+bq/f61WyW86zj9M27kabL6WeHtu3VxCe&#10;Wv9vvtMbHbh4OB6MkmTch7+fwgLk9AYAAP//AwBQSwECLQAUAAYACAAAACEA2+H2y+4AAACFAQAA&#10;EwAAAAAAAAAAAAAAAAAAAAAAW0NvbnRlbnRfVHlwZXNdLnhtbFBLAQItABQABgAIAAAAIQBa9Cxb&#10;vwAAABUBAAALAAAAAAAAAAAAAAAAAB8BAABfcmVscy8ucmVsc1BLAQItABQABgAIAAAAIQCYfdwm&#10;zgAAAOMAAAAPAAAAAAAAAAAAAAAAAAcCAABkcnMvZG93bnJldi54bWxQSwUGAAAAAAMAAwC3AAAA&#10;AgMAAAAA&#10;" strokeweight="2.25pt"/>
                <v:line id="Line 7" o:spid="_x0000_s1084" style="position:absolute;visibility:visible;mso-wrap-style:square" from="6045,9368" to="29083,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IMzAAAAOMAAAAPAAAAZHJzL2Rvd25yZXYueG1sRI9Pa8JA&#10;EMXvhX6HZQq91U1tURNdpRQED1rxD56H7JikZmfj7jbGb+8KBY8z7837vZnMOlOLlpyvLCt47yUg&#10;iHOrKy4U7HfztxEIH5A11pZJwZU8zKbPTxPMtL3whtptKEQMYZ+hgjKEJpPS5yUZ9D3bEEftaJ3B&#10;EEdXSO3wEsNNLftJMpAGK46EEhv6Lik/bf9M5ObF0p0Pv6ducVwt52du05/dWqnXl+5rDCJQFx7m&#10;/+uFjvU/B+nHaDhM+3D/KS5ATm8AAAD//wMAUEsBAi0AFAAGAAgAAAAhANvh9svuAAAAhQEAABMA&#10;AAAAAAAAAAAAAAAAAAAAAFtDb250ZW50X1R5cGVzXS54bWxQSwECLQAUAAYACAAAACEAWvQsW78A&#10;AAAVAQAACwAAAAAAAAAAAAAAAAAfAQAAX3JlbHMvLnJlbHNQSwECLQAUAAYACAAAACEA/ucSDMwA&#10;AADjAAAADwAAAAAAAAAAAAAAAAAHAgAAZHJzL2Rvd25yZXYueG1sUEsFBgAAAAADAAMAtwAAAAAD&#10;AAAAAA==&#10;">
                  <v:stroke dashstyle="dash"/>
                </v:line>
                <v:shape id="Text Box 8" o:spid="_x0000_s1085" type="#_x0000_t202" style="position:absolute;left:32682;top:25918;width:2648;height:45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01GyQAAAOMAAAAPAAAAZHJzL2Rvd25yZXYueG1sRE9PT8Iw&#10;FL+b+B2aZ8JNOpxhMCmEEIl6UYYeOD7W57qwvi5thfntrYmJx/f7/xarwXbiTD60jhVMxhkI4trp&#10;lhsFH+/b2xmIEJE1do5JwTcFWC2vrxZYanfhis772IgUwqFEBSbGvpQy1IYshrHriRP36bzFmE7f&#10;SO3xksJtJ++ybCottpwaDPa0MVSf9l9WgfPmcPTt7u11koeXp+6x2uyKSqnRzbB+ABFpiP/iP/ez&#10;TvPvp/N8VhTzHH5/SgDI5Q8AAAD//wMAUEsBAi0AFAAGAAgAAAAhANvh9svuAAAAhQEAABMAAAAA&#10;AAAAAAAAAAAAAAAAAFtDb250ZW50X1R5cGVzXS54bWxQSwECLQAUAAYACAAAACEAWvQsW78AAAAV&#10;AQAACwAAAAAAAAAAAAAAAAAfAQAAX3JlbHMvLnJlbHNQSwECLQAUAAYACAAAACEAvD9NRskAAADj&#10;AAAADwAAAAAAAAAAAAAAAAAHAgAAZHJzL2Rvd25yZXYueG1sUEsFBgAAAAADAAMAtwAAAP0CAAAA&#10;AA==&#10;" filled="f" fillcolor="#bbe0e3" stroked="f">
                  <v:textbox style="mso-fit-shape-to-text:t">
                    <w:txbxContent>
                      <w:p w14:paraId="66069597" w14:textId="77777777" w:rsidR="000C1002" w:rsidRDefault="000C1002" w:rsidP="00C93756">
                        <w:pPr>
                          <w:autoSpaceDE w:val="0"/>
                          <w:autoSpaceDN w:val="0"/>
                          <w:adjustRightInd w:val="0"/>
                          <w:rPr>
                            <w:rFonts w:cs="Arial"/>
                            <w:color w:val="000000"/>
                          </w:rPr>
                        </w:pPr>
                      </w:p>
                    </w:txbxContent>
                  </v:textbox>
                </v:shape>
                <v:shape id="Text Box 9" o:spid="_x0000_s1086" type="#_x0000_t202" style="position:absolute;left:25002;top:28053;width:59405;height:7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k/ryQAAAOMAAAAPAAAAZHJzL2Rvd25yZXYueG1sRE9La8JA&#10;EL4X/A/LCL3VjdZXUlcRW6lQPPiA0ts0OybB7GzIbpP033eFgsf53rNYdaYUDdWusKxgOIhAEKdW&#10;F5wpOJ+2T3MQziNrLC2Tgl9ysFr2HhaYaNvygZqjz0QIYZeggtz7KpHSpTkZdANbEQfuYmuDPpx1&#10;JnWNbQg3pRxF0VQaLDg05FjRJqf0evwxCl67QzqxHH/sP9eTtuGvt298vyr12O/WLyA8df4u/nfv&#10;dJg/nsbP89ksHsPtpwCAXP4BAAD//wMAUEsBAi0AFAAGAAgAAAAhANvh9svuAAAAhQEAABMAAAAA&#10;AAAAAAAAAAAAAAAAAFtDb250ZW50X1R5cGVzXS54bWxQSwECLQAUAAYACAAAACEAWvQsW78AAAAV&#10;AQAACwAAAAAAAAAAAAAAAAAfAQAAX3JlbHMvLnJlbHNQSwECLQAUAAYACAAAACEAqhpP68kAAADj&#10;AAAADwAAAAAAAAAAAAAAAAAHAgAAZHJzL2Rvd25yZXYueG1sUEsFBgAAAAADAAMAtwAAAP0CAAAA&#10;AA==&#10;" filled="f" fillcolor="#bbe0e3" stroked="f">
                  <v:textbox>
                    <w:txbxContent>
                      <w:p w14:paraId="25A5BBD8" w14:textId="77777777" w:rsidR="000C1002" w:rsidRDefault="000C1002" w:rsidP="00C93756">
                        <w:pPr>
                          <w:autoSpaceDE w:val="0"/>
                          <w:autoSpaceDN w:val="0"/>
                          <w:adjustRightInd w:val="0"/>
                          <w:jc w:val="left"/>
                          <w:rPr>
                            <w:rFonts w:cs="Arial"/>
                            <w:color w:val="000000"/>
                          </w:rPr>
                        </w:pPr>
                        <w:r>
                          <w:rPr>
                            <w:rFonts w:cs="Arial"/>
                            <w:color w:val="000000"/>
                          </w:rPr>
                          <w:t>Seuil max</w:t>
                        </w:r>
                        <w:r>
                          <w:rPr>
                            <w:rFonts w:cs="Arial"/>
                            <w:color w:val="000000"/>
                          </w:rPr>
                          <w:br/>
                          <w:t>16 anomalies</w:t>
                        </w:r>
                      </w:p>
                    </w:txbxContent>
                  </v:textbox>
                </v:shape>
                <v:shape id="Text Box 10" o:spid="_x0000_s1087" type="#_x0000_t202" style="position:absolute;left:10366;top:28016;width:9284;height:6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Ny+xgAAAOMAAAAPAAAAZHJzL2Rvd25yZXYueG1sRE/bisIw&#10;EH0X9h/CLOybprpeq1HKguKDi3j5gLEZ22IzKU3W1r83grCPc+6zWLWmFHeqXWFZQb8XgSBOrS44&#10;U3A+rbtTEM4jaywtk4IHOVgtPzoLjLVt+ED3o89ECGEXo4Lc+yqW0qU5GXQ9WxEH7mprgz6cdSZ1&#10;jU0IN6UcRNFYGiw4NORY0U9O6e34ZxRgNsDfJvKX5Lo/nHaPfXPZ6ESpr882mYPw1Pp/8du91WH+&#10;cDz7nk4msxG8fgoAyOUTAAD//wMAUEsBAi0AFAAGAAgAAAAhANvh9svuAAAAhQEAABMAAAAAAAAA&#10;AAAAAAAAAAAAAFtDb250ZW50X1R5cGVzXS54bWxQSwECLQAUAAYACAAAACEAWvQsW78AAAAVAQAA&#10;CwAAAAAAAAAAAAAAAAAfAQAAX3JlbHMvLnJlbHNQSwECLQAUAAYACAAAACEA1YjcvsYAAADjAAAA&#10;DwAAAAAAAAAAAAAAAAAHAgAAZHJzL2Rvd25yZXYueG1sUEsFBgAAAAADAAMAtwAAAPoCAAAAAA==&#10;" filled="f" fillcolor="#bbe0e3" stroked="f">
                  <v:textbox style="mso-fit-shape-to-text:t">
                    <w:txbxContent>
                      <w:p w14:paraId="62240CDB" w14:textId="77777777" w:rsidR="000C1002" w:rsidRDefault="000C1002" w:rsidP="00C93756">
                        <w:pPr>
                          <w:autoSpaceDE w:val="0"/>
                          <w:autoSpaceDN w:val="0"/>
                          <w:adjustRightInd w:val="0"/>
                          <w:jc w:val="left"/>
                          <w:rPr>
                            <w:rFonts w:cs="Arial"/>
                            <w:color w:val="000000"/>
                          </w:rPr>
                        </w:pPr>
                        <w:r>
                          <w:rPr>
                            <w:rFonts w:cs="Arial"/>
                            <w:color w:val="000000"/>
                          </w:rPr>
                          <w:t>Seuil min</w:t>
                        </w:r>
                        <w:r>
                          <w:rPr>
                            <w:rFonts w:cs="Arial"/>
                            <w:color w:val="000000"/>
                          </w:rPr>
                          <w:br/>
                          <w:t>4 anomalies.</w:t>
                        </w:r>
                      </w:p>
                    </w:txbxContent>
                  </v:textbox>
                </v:shape>
                <v:shape id="Text Box 11" o:spid="_x0000_s1088" type="#_x0000_t202" style="position:absolute;left:1878;top:7918;width:59404;height:20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HQHyQAAAOMAAAAPAAAAZHJzL2Rvd25yZXYueG1sRE9La8JA&#10;EL4X/A/LCL3VjVajSV1FWouF4sEHSG/T7DQJZmdDdpvEf98tFHqc7z3LdW8q0VLjSssKxqMIBHFm&#10;dcm5gvPp9WEBwnlkjZVlUnAjB+vV4G6JqbYdH6g9+lyEEHYpKii8r1MpXVaQQTeyNXHgvmxj0Iez&#10;yaVusAvhppKTKIqlwZJDQ4E1PReUXY/fRsFLf8hmlpP3/WUz61r+2H7i7qrU/bDfPIHw1Pt/8Z/7&#10;TYf50zh5XMznSQy/PwUA5OoHAAD//wMAUEsBAi0AFAAGAAgAAAAhANvh9svuAAAAhQEAABMAAAAA&#10;AAAAAAAAAAAAAAAAAFtDb250ZW50X1R5cGVzXS54bWxQSwECLQAUAAYACAAAACEAWvQsW78AAAAV&#10;AQAACwAAAAAAAAAAAAAAAAAfAQAAX3JlbHMvLnJlbHNQSwECLQAUAAYACAAAACEANYR0B8kAAADj&#10;AAAADwAAAAAAAAAAAAAAAAAHAgAAZHJzL2Rvd25yZXYueG1sUEsFBgAAAAADAAMAtwAAAP0CAAAA&#10;AA==&#10;" filled="f" fillcolor="#bbe0e3" stroked="f">
                  <v:textbox>
                    <w:txbxContent>
                      <w:p w14:paraId="1C0E2107" w14:textId="77777777" w:rsidR="000C1002" w:rsidRDefault="000C1002" w:rsidP="00C93756">
                        <w:pPr>
                          <w:autoSpaceDE w:val="0"/>
                          <w:autoSpaceDN w:val="0"/>
                          <w:adjustRightInd w:val="0"/>
                          <w:rPr>
                            <w:rFonts w:cs="Arial"/>
                            <w:color w:val="000000"/>
                          </w:rPr>
                        </w:pPr>
                        <w:r>
                          <w:rPr>
                            <w:rFonts w:cs="Arial"/>
                            <w:color w:val="000000"/>
                          </w:rPr>
                          <w:t>15%</w:t>
                        </w:r>
                      </w:p>
                      <w:p w14:paraId="6515B97F" w14:textId="77777777" w:rsidR="000C1002" w:rsidRDefault="000C1002" w:rsidP="00C93756">
                        <w:pPr>
                          <w:autoSpaceDE w:val="0"/>
                          <w:autoSpaceDN w:val="0"/>
                          <w:adjustRightInd w:val="0"/>
                          <w:rPr>
                            <w:rFonts w:cs="Arial"/>
                            <w:color w:val="000000"/>
                          </w:rPr>
                        </w:pPr>
                      </w:p>
                      <w:p w14:paraId="0D7A2092" w14:textId="77777777" w:rsidR="000C1002" w:rsidRDefault="000C1002" w:rsidP="00C93756">
                        <w:pPr>
                          <w:autoSpaceDE w:val="0"/>
                          <w:autoSpaceDN w:val="0"/>
                          <w:adjustRightInd w:val="0"/>
                          <w:rPr>
                            <w:rFonts w:cs="Arial"/>
                            <w:color w:val="000000"/>
                          </w:rPr>
                        </w:pPr>
                      </w:p>
                      <w:p w14:paraId="214035F1" w14:textId="77777777" w:rsidR="000C1002" w:rsidRPr="005D1585" w:rsidRDefault="000C1002" w:rsidP="00C93756">
                        <w:pPr>
                          <w:autoSpaceDE w:val="0"/>
                          <w:autoSpaceDN w:val="0"/>
                          <w:adjustRightInd w:val="0"/>
                          <w:rPr>
                            <w:rFonts w:cs="Arial"/>
                            <w:color w:val="000000"/>
                            <w:sz w:val="12"/>
                            <w:szCs w:val="12"/>
                          </w:rPr>
                        </w:pPr>
                      </w:p>
                      <w:p w14:paraId="37621B2B" w14:textId="77777777" w:rsidR="000C1002" w:rsidRDefault="000C1002" w:rsidP="00C93756">
                        <w:pPr>
                          <w:autoSpaceDE w:val="0"/>
                          <w:autoSpaceDN w:val="0"/>
                          <w:adjustRightInd w:val="0"/>
                          <w:rPr>
                            <w:rFonts w:cs="Arial"/>
                            <w:color w:val="000000"/>
                          </w:rPr>
                        </w:pPr>
                      </w:p>
                      <w:p w14:paraId="49B91870" w14:textId="77777777" w:rsidR="000C1002" w:rsidRDefault="000C1002" w:rsidP="00C93756">
                        <w:pPr>
                          <w:autoSpaceDE w:val="0"/>
                          <w:autoSpaceDN w:val="0"/>
                          <w:adjustRightInd w:val="0"/>
                          <w:rPr>
                            <w:rFonts w:cs="Arial"/>
                            <w:color w:val="000000"/>
                          </w:rPr>
                        </w:pPr>
                      </w:p>
                      <w:p w14:paraId="5CEB5608" w14:textId="77777777" w:rsidR="000C1002" w:rsidRDefault="000C1002" w:rsidP="00C93756">
                        <w:pPr>
                          <w:autoSpaceDE w:val="0"/>
                          <w:autoSpaceDN w:val="0"/>
                          <w:adjustRightInd w:val="0"/>
                          <w:rPr>
                            <w:rFonts w:cs="Arial"/>
                            <w:color w:val="000000"/>
                          </w:rPr>
                        </w:pPr>
                        <w:r>
                          <w:rPr>
                            <w:rFonts w:cs="Arial"/>
                            <w:color w:val="000000"/>
                          </w:rPr>
                          <w:br/>
                          <w:t>0%</w:t>
                        </w:r>
                      </w:p>
                      <w:p w14:paraId="4B504679" w14:textId="77777777" w:rsidR="000C1002" w:rsidRDefault="000C1002" w:rsidP="00C93756">
                        <w:pPr>
                          <w:autoSpaceDE w:val="0"/>
                          <w:autoSpaceDN w:val="0"/>
                          <w:adjustRightInd w:val="0"/>
                          <w:rPr>
                            <w:rFonts w:cs="Arial"/>
                            <w:color w:val="000000"/>
                          </w:rPr>
                        </w:pPr>
                      </w:p>
                      <w:p w14:paraId="61AC7A6E" w14:textId="77777777" w:rsidR="000C1002" w:rsidRDefault="000C1002" w:rsidP="00C93756">
                        <w:pPr>
                          <w:autoSpaceDE w:val="0"/>
                          <w:autoSpaceDN w:val="0"/>
                          <w:adjustRightInd w:val="0"/>
                          <w:rPr>
                            <w:rFonts w:cs="Arial"/>
                            <w:color w:val="000000"/>
                          </w:rPr>
                        </w:pPr>
                      </w:p>
                      <w:p w14:paraId="30E1AC12" w14:textId="77777777" w:rsidR="000C1002" w:rsidRDefault="000C1002" w:rsidP="00C93756">
                        <w:pPr>
                          <w:autoSpaceDE w:val="0"/>
                          <w:autoSpaceDN w:val="0"/>
                          <w:adjustRightInd w:val="0"/>
                          <w:rPr>
                            <w:rFonts w:cs="Arial"/>
                            <w:color w:val="000000"/>
                          </w:rPr>
                        </w:pPr>
                      </w:p>
                      <w:p w14:paraId="5C930DC6" w14:textId="77777777" w:rsidR="000C1002" w:rsidRDefault="000C1002" w:rsidP="00C93756">
                        <w:pPr>
                          <w:autoSpaceDE w:val="0"/>
                          <w:autoSpaceDN w:val="0"/>
                          <w:adjustRightInd w:val="0"/>
                          <w:rPr>
                            <w:rFonts w:cs="Arial"/>
                            <w:color w:val="000000"/>
                          </w:rPr>
                        </w:pPr>
                      </w:p>
                      <w:p w14:paraId="1084399A" w14:textId="77777777" w:rsidR="000C1002" w:rsidRDefault="000C1002" w:rsidP="00C93756">
                        <w:pPr>
                          <w:autoSpaceDE w:val="0"/>
                          <w:autoSpaceDN w:val="0"/>
                          <w:adjustRightInd w:val="0"/>
                          <w:rPr>
                            <w:rFonts w:cs="Arial"/>
                            <w:color w:val="000000"/>
                          </w:rPr>
                        </w:pPr>
                      </w:p>
                      <w:p w14:paraId="3BA2862A" w14:textId="77777777" w:rsidR="000C1002" w:rsidRDefault="000C1002" w:rsidP="00C93756">
                        <w:pPr>
                          <w:autoSpaceDE w:val="0"/>
                          <w:autoSpaceDN w:val="0"/>
                          <w:adjustRightInd w:val="0"/>
                          <w:rPr>
                            <w:rFonts w:cs="Arial"/>
                            <w:color w:val="000000"/>
                          </w:rPr>
                        </w:pPr>
                      </w:p>
                      <w:p w14:paraId="6501BC18" w14:textId="77777777" w:rsidR="000C1002" w:rsidRDefault="000C1002" w:rsidP="00C93756">
                        <w:pPr>
                          <w:autoSpaceDE w:val="0"/>
                          <w:autoSpaceDN w:val="0"/>
                          <w:adjustRightInd w:val="0"/>
                          <w:rPr>
                            <w:rFonts w:cs="Arial"/>
                            <w:color w:val="000000"/>
                          </w:rPr>
                        </w:pPr>
                      </w:p>
                    </w:txbxContent>
                  </v:textbox>
                </v:shape>
                <v:shape id="Text Box 12" o:spid="_x0000_s1089" type="#_x0000_t202" style="position:absolute;top:2;width:17145;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udSxgAAAOMAAAAPAAAAZHJzL2Rvd25yZXYueG1sRE/NisIw&#10;EL4LvkMYYW+a6i5Wq1GKsOLBRfx5gLEZ22IzKU3W1rffCAse5/uf5bozlXhQ40rLCsajCARxZnXJ&#10;uYLL+Xs4A+E8ssbKMil4koP1qt9bYqJty0d6nHwuQgi7BBUU3teJlC4ryKAb2Zo4cDfbGPThbHKp&#10;G2xDuKnkJIqm0mDJoaHAmjYFZffTr1GA+QR/2shf09vheN4/D+11q1OlPgZdugDhqfNv8b97p8P8&#10;r+n8cxbH8xhePwUA5OoPAAD//wMAUEsBAi0AFAAGAAgAAAAhANvh9svuAAAAhQEAABMAAAAAAAAA&#10;AAAAAAAAAAAAAFtDb250ZW50X1R5cGVzXS54bWxQSwECLQAUAAYACAAAACEAWvQsW78AAAAVAQAA&#10;CwAAAAAAAAAAAAAAAAAfAQAAX3JlbHMvLnJlbHNQSwECLQAUAAYACAAAACEAShbnUsYAAADjAAAA&#10;DwAAAAAAAAAAAAAAAAAHAgAAZHJzL2Rvd25yZXYueG1sUEsFBgAAAAADAAMAtwAAAPoCAAAAAA==&#10;" filled="f" fillcolor="#bbe0e3" stroked="f">
                  <v:textbox style="mso-fit-shape-to-text:t">
                    <w:txbxContent>
                      <w:p w14:paraId="0E99BF76" w14:textId="77777777" w:rsidR="000C1002" w:rsidRDefault="000C1002" w:rsidP="00C93756">
                        <w:pPr>
                          <w:autoSpaceDE w:val="0"/>
                          <w:autoSpaceDN w:val="0"/>
                          <w:adjustRightInd w:val="0"/>
                          <w:rPr>
                            <w:rFonts w:cs="Arial"/>
                            <w:color w:val="000000"/>
                          </w:rPr>
                        </w:pPr>
                        <w:r>
                          <w:rPr>
                            <w:rFonts w:cs="Arial"/>
                            <w:color w:val="000000"/>
                          </w:rPr>
                          <w:t>Y = % de Pénalité</w:t>
                        </w:r>
                      </w:p>
                    </w:txbxContent>
                  </v:textbox>
                </v:shape>
                <v:line id="Line 13" o:spid="_x0000_s1090" style="position:absolute;visibility:visible;mso-wrap-style:square" from="14681,26646" to="14681,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5XzQAAAOMAAAAPAAAAZHJzL2Rvd25yZXYueG1sRI9BT8Mw&#10;DIXvSPyHyEjcWApD3VaWTRMIaeMwsYEER68xbaFxqiS05d/jAxJH+z2/93m5Hl2regqx8WzgepKB&#10;Ii69bbgy8PryeDUHFROyxdYzGfihCOvV+dkSC+sHPlB/TJWSEI4FGqhT6gqtY1mTwzjxHbFoHz44&#10;TDKGStuAg4S7Vt9kWa4dNiwNNXZ0X1P5dfx2BvbT57zf7J6249suP5UPh9P75xCMubwYN3egEo3p&#10;3/x3vbWCf5svpvPZbCHQ8pMsQK9+AQAA//8DAFBLAQItABQABgAIAAAAIQDb4fbL7gAAAIUBAAAT&#10;AAAAAAAAAAAAAAAAAAAAAABbQ29udGVudF9UeXBlc10ueG1sUEsBAi0AFAAGAAgAAAAhAFr0LFu/&#10;AAAAFQEAAAsAAAAAAAAAAAAAAAAAHwEAAF9yZWxzLy5yZWxzUEsBAi0AFAAGAAgAAAAhAHBf7lfN&#10;AAAA4wAAAA8AAAAAAAAAAAAAAAAABwIAAGRycy9kb3ducmV2LnhtbFBLBQYAAAAAAwADALcAAAAB&#10;AwAAAAA=&#10;"/>
                <v:line id="Line 14" o:spid="_x0000_s1091" style="position:absolute;visibility:visible;mso-wrap-style:square" from="29083,26646"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0vMygAAAOMAAAAPAAAAZHJzL2Rvd25yZXYueG1sRE9fS8Mw&#10;EH8X9h3CDXxz6Zx0a102hiJsPoibwvZ4a862s7mUJLb12xtB8PF+/2+5HkwjOnK+tqxgOklAEBdW&#10;11wqeH97ulmA8AFZY2OZFHyTh/VqdLXEXNue99QdQiliCPscFVQhtLmUvqjIoJ/YljhyH9YZDPF0&#10;pdQO+xhuGnmbJKk0WHNsqLClh4qKz8OXUfAye027ze55Oxx36bl43J9Pl94pdT0eNvcgAg3hX/zn&#10;3uo4/y7NZov5PMvg96cIgFz9AAAA//8DAFBLAQItABQABgAIAAAAIQDb4fbL7gAAAIUBAAATAAAA&#10;AAAAAAAAAAAAAAAAAABbQ29udGVudF9UeXBlc10ueG1sUEsBAi0AFAAGAAgAAAAhAFr0LFu/AAAA&#10;FQEAAAsAAAAAAAAAAAAAAAAAHwEAAF9yZWxzLy5yZWxzUEsBAi0AFAAGAAgAAAAhAB8TS8zKAAAA&#10;4wAAAA8AAAAAAAAAAAAAAAAABwIAAGRycy9kb3ducmV2LnhtbFBLBQYAAAAAAwADALcAAAD+AgAA&#10;AAA=&#10;"/>
                <v:line id="Line 15" o:spid="_x0000_s1092" style="position:absolute;flip:y;visibility:visible;mso-wrap-style:square" from="29083,9368" to="29083,28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QoIygAAAOMAAAAPAAAAZHJzL2Rvd25yZXYueG1sRI9BT8Mw&#10;DIXvSPyHyEjcWMqAUcqyaZo2hBAXuu3uNiat1jhVk23l3+MDEkfbz++9b74cfafONMQ2sIH7SQaK&#10;uA62ZWdgv9ve5aBiQrbYBSYDPxRhubi+mmNhw4W/6Fwmp8SEY4EGmpT6QutYN+QxTkJPLLfvMHhM&#10;Mg5O2wEvYu47Pc2ymfbYsiQ02NO6ofpYnryBarM6uI/qsPFT/rRv7qmsWJfG3N6Mq1dQicb0L/77&#10;frdS/3H28pA/55lQCJMsQC9+AQAA//8DAFBLAQItABQABgAIAAAAIQDb4fbL7gAAAIUBAAATAAAA&#10;AAAAAAAAAAAAAAAAAABbQ29udGVudF9UeXBlc10ueG1sUEsBAi0AFAAGAAgAAAAhAFr0LFu/AAAA&#10;FQEAAAsAAAAAAAAAAAAAAAAAHwEAAF9yZWxzLy5yZWxzUEsBAi0AFAAGAAgAAAAhAILdCgjKAAAA&#10;4wAAAA8AAAAAAAAAAAAAAAAABwIAAGRycy9kb3ducmV2LnhtbFBLBQYAAAAAAwADALcAAAD+AgAA&#10;AAA=&#10;">
                  <v:stroke dashstyle="dash"/>
                </v:line>
                <v:shape id="Text Box 16" o:spid="_x0000_s1093" type="#_x0000_t202" style="position:absolute;left:23998;top:6857;width:10281;height:4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tsxwAAAOMAAAAPAAAAZHJzL2Rvd25yZXYueG1sRE9fa8Iw&#10;EH8X9h3CCXvTRDdcrUYpA8ceJqLuA5zN2RabS2mird9+GQg+3u//Lde9rcWNWl851jAZKxDEuTMV&#10;Fxp+j5tRAsIHZIO1Y9JwJw/r1ctgialxHe/pdgiFiCHsU9RQhtCkUvq8JIt+7BriyJ1dazHEsy2k&#10;abGL4baWU6Vm0mLFsaHEhj5Lyi+Hq9WAxRS3nQqn7LzbH3/uu+70ZTKtX4d9tgARqA9P8cP9beL8&#10;99n8LflI1AT+f4oAyNUfAAAA//8DAFBLAQItABQABgAIAAAAIQDb4fbL7gAAAIUBAAATAAAAAAAA&#10;AAAAAAAAAAAAAABbQ29udGVudF9UeXBlc10ueG1sUEsBAi0AFAAGAAgAAAAhAFr0LFu/AAAAFQEA&#10;AAsAAAAAAAAAAAAAAAAAHwEAAF9yZWxzLy5yZWxzUEsBAi0AFAAGAAgAAAAhALQN22zHAAAA4wAA&#10;AA8AAAAAAAAAAAAAAAAABwIAAGRycy9kb3ducmV2LnhtbFBLBQYAAAAAAwADALcAAAD7AgAAAAA=&#10;" filled="f" fillcolor="#bbe0e3" stroked="f">
                  <v:textbox style="mso-fit-shape-to-text:t">
                    <w:txbxContent>
                      <w:p w14:paraId="3B52C412" w14:textId="77777777" w:rsidR="000C1002" w:rsidRDefault="000C1002" w:rsidP="00C93756">
                        <w:pPr>
                          <w:autoSpaceDE w:val="0"/>
                          <w:autoSpaceDN w:val="0"/>
                          <w:adjustRightInd w:val="0"/>
                          <w:rPr>
                            <w:rFonts w:cs="Arial"/>
                            <w:color w:val="000000"/>
                          </w:rPr>
                        </w:pPr>
                        <w:r>
                          <w:rPr>
                            <w:rFonts w:cs="Arial"/>
                            <w:color w:val="000000"/>
                          </w:rPr>
                          <w:t>Pénalités</w:t>
                        </w:r>
                      </w:p>
                    </w:txbxContent>
                  </v:textbox>
                </v:shape>
                <v:line id="Line 17" o:spid="_x0000_s1094" style="position:absolute;flip:y;visibility:visible;mso-wrap-style:square" from="8001,27427" to="14859,2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OAzgAAAOMAAAAPAAAAZHJzL2Rvd25yZXYueG1sRI9BT8JA&#10;EIXvJv6HzZh4MbArNlAqCzEoCIkhATx4HLtD29idbboLlH/vmpB4nHnve/NmMutsLU7U+sqxhse+&#10;AkGcO1NxoeFzv+ilIHxANlg7Jg0X8jCb3t5MMDPuzFs67UIhYgj7DDWUITSZlD4vyaLvu4Y4agfX&#10;WgxxbAtpWjzHcFvLgVJDabHieKHEhuYl5T+7o401XpP9+vL9vhxt3ub5x2GdPKjVl9b3d93LM4hA&#10;Xfg3X+mViVwyHD+lo1QN4O+nuAA5/QUAAP//AwBQSwECLQAUAAYACAAAACEA2+H2y+4AAACFAQAA&#10;EwAAAAAAAAAAAAAAAAAAAAAAW0NvbnRlbnRfVHlwZXNdLnhtbFBLAQItABQABgAIAAAAIQBa9Cxb&#10;vwAAABUBAAALAAAAAAAAAAAAAAAAAB8BAABfcmVscy8ucmVsc1BLAQItABQABgAIAAAAIQB2EUOA&#10;zgAAAOMAAAAPAAAAAAAAAAAAAAAAAAcCAABkcnMvZG93bnJldi54bWxQSwUGAAAAAAMAAwC3AAAA&#10;AgMAAAAA&#10;" strokeweight="2.25pt"/>
                <v:shape id="Zone de texte 1469387803" o:spid="_x0000_s1095" type="#_x0000_t202" style="position:absolute;left:36353;top:21667;width:11145;height:7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dDxQAAAOMAAAAPAAAAZHJzL2Rvd25yZXYueG1sRE/NSgMx&#10;EL4LvkMYwZvNaqWm26ZFpYrgySqeh800Cd1MliRu17c3guBxvv9Zb6fQi5FS9pE1XM8aEMRdNJ6t&#10;ho/3pysFIhdkg31k0vBNGbab87M1tiae+I3GfbGihnBuUYMrZWilzJ2jgHkWB+LKHWIKWOqZrDQJ&#10;TzU89PKmaRYyoOfa4HCgR0fdcf8VNOwe7NJ2CpPbKeP9OH0eXu2z1pcX0/0KRKGp/Iv/3C+mzr9d&#10;LOfqTjVz+P2pAiA3PwAAAP//AwBQSwECLQAUAAYACAAAACEA2+H2y+4AAACFAQAAEwAAAAAAAAAA&#10;AAAAAAAAAAAAW0NvbnRlbnRfVHlwZXNdLnhtbFBLAQItABQABgAIAAAAIQBa9CxbvwAAABUBAAAL&#10;AAAAAAAAAAAAAAAAAB8BAABfcmVscy8ucmVsc1BLAQItABQABgAIAAAAIQAGE+dDxQAAAOMAAAAP&#10;AAAAAAAAAAAAAAAAAAcCAABkcnMvZG93bnJldi54bWxQSwUGAAAAAAMAAwC3AAAA+QIAAAAA&#10;" fillcolor="white [3201]" strokeweight=".5pt">
                  <v:textbox>
                    <w:txbxContent>
                      <w:p w14:paraId="7138B4D6" w14:textId="77777777" w:rsidR="000C1002" w:rsidRDefault="000C1002" w:rsidP="00C93756">
                        <w:r>
                          <w:t>X = Nombre d’anomalies ramené à 100 points</w:t>
                        </w:r>
                      </w:p>
                    </w:txbxContent>
                  </v:textbox>
                </v:shape>
                <w10:anchorlock/>
              </v:group>
            </w:pict>
          </mc:Fallback>
        </mc:AlternateContent>
      </w:r>
      <w:r w:rsidRPr="00711594">
        <w:rPr>
          <w:rFonts w:ascii="Verdana" w:eastAsia="Calibri" w:hAnsi="Verdana" w:cs="Arial"/>
          <w:sz w:val="18"/>
          <w:szCs w:val="18"/>
        </w:rPr>
        <w:t xml:space="preserve">Les pénalités sont calculées en </w:t>
      </w:r>
      <w:r>
        <w:rPr>
          <w:rFonts w:ascii="Verdana" w:eastAsia="Calibri" w:hAnsi="Verdana" w:cs="Arial"/>
          <w:sz w:val="18"/>
          <w:szCs w:val="18"/>
        </w:rPr>
        <w:t>pourcentage du montant total de la commande, en fonction du nombre d’anomalies majeures ramené à 100 points.</w:t>
      </w:r>
    </w:p>
    <w:p w14:paraId="5698484F" w14:textId="77777777" w:rsidR="00C93756" w:rsidRPr="00521B27" w:rsidRDefault="00C93756" w:rsidP="00C93756">
      <w:pPr>
        <w:pStyle w:val="xmsolistparagraph"/>
        <w:numPr>
          <w:ilvl w:val="0"/>
          <w:numId w:val="1"/>
        </w:numPr>
        <w:spacing w:before="0"/>
        <w:rPr>
          <w:rFonts w:ascii="Verdana" w:eastAsia="Calibri" w:hAnsi="Verdana" w:cs="Arial"/>
          <w:sz w:val="18"/>
          <w:szCs w:val="18"/>
          <w:lang w:eastAsia="en-US"/>
        </w:rPr>
      </w:pPr>
      <w:r w:rsidRPr="00521B27">
        <w:rPr>
          <w:rFonts w:ascii="Verdana" w:eastAsia="Calibri" w:hAnsi="Verdana" w:cs="Arial"/>
          <w:sz w:val="18"/>
          <w:szCs w:val="18"/>
          <w:lang w:eastAsia="en-US"/>
        </w:rPr>
        <w:t xml:space="preserve">Le pourcentage applicable est calculé comme suit : </w:t>
      </w:r>
    </w:p>
    <w:p w14:paraId="2B1AD6D1" w14:textId="77777777" w:rsidR="00C93756" w:rsidRDefault="00C93756" w:rsidP="00C93756">
      <w:pPr>
        <w:autoSpaceDE w:val="0"/>
        <w:autoSpaceDN w:val="0"/>
        <w:ind w:left="1416"/>
        <w:rPr>
          <w:rFonts w:ascii="Verdana" w:eastAsia="Calibri" w:hAnsi="Verdana" w:cs="Arial"/>
          <w:sz w:val="18"/>
          <w:szCs w:val="18"/>
        </w:rPr>
      </w:pPr>
      <w:r w:rsidRPr="00711594">
        <w:rPr>
          <w:rFonts w:ascii="Verdana" w:eastAsia="Calibri" w:hAnsi="Verdana" w:cs="Arial"/>
          <w:sz w:val="18"/>
          <w:szCs w:val="18"/>
        </w:rPr>
        <w:t xml:space="preserve">Y = % du montant </w:t>
      </w:r>
      <w:r>
        <w:rPr>
          <w:rFonts w:ascii="Verdana" w:eastAsia="Calibri" w:hAnsi="Verdana" w:cs="Arial"/>
          <w:sz w:val="18"/>
          <w:szCs w:val="18"/>
        </w:rPr>
        <w:t xml:space="preserve">total </w:t>
      </w:r>
      <w:r w:rsidRPr="00711594">
        <w:rPr>
          <w:rFonts w:ascii="Verdana" w:eastAsia="Calibri" w:hAnsi="Verdana" w:cs="Arial"/>
          <w:sz w:val="18"/>
          <w:szCs w:val="18"/>
        </w:rPr>
        <w:t xml:space="preserve">de la </w:t>
      </w:r>
      <w:r>
        <w:rPr>
          <w:rFonts w:ascii="Verdana" w:eastAsia="Calibri" w:hAnsi="Verdana" w:cs="Arial"/>
          <w:sz w:val="18"/>
          <w:szCs w:val="18"/>
        </w:rPr>
        <w:t>commande</w:t>
      </w:r>
    </w:p>
    <w:p w14:paraId="3FAFDAC8" w14:textId="77777777" w:rsidR="00C93756" w:rsidRDefault="00C93756" w:rsidP="00C93756">
      <w:pPr>
        <w:autoSpaceDE w:val="0"/>
        <w:autoSpaceDN w:val="0"/>
        <w:ind w:left="1416"/>
        <w:rPr>
          <w:rFonts w:ascii="Verdana" w:eastAsia="Calibri" w:hAnsi="Verdana" w:cs="Arial"/>
          <w:sz w:val="18"/>
          <w:szCs w:val="18"/>
        </w:rPr>
      </w:pPr>
      <w:r w:rsidRPr="00711594">
        <w:rPr>
          <w:rFonts w:ascii="Verdana" w:eastAsia="Calibri" w:hAnsi="Verdana" w:cs="Arial"/>
          <w:sz w:val="18"/>
          <w:szCs w:val="18"/>
        </w:rPr>
        <w:t>X = Nb cumulé d’anomalies bloquantes (</w:t>
      </w:r>
      <w:r>
        <w:rPr>
          <w:rFonts w:ascii="Verdana" w:eastAsia="Calibri" w:hAnsi="Verdana" w:cs="Arial"/>
          <w:sz w:val="18"/>
          <w:szCs w:val="18"/>
        </w:rPr>
        <w:t>P</w:t>
      </w:r>
      <w:r w:rsidRPr="00711594">
        <w:rPr>
          <w:rFonts w:ascii="Verdana" w:eastAsia="Calibri" w:hAnsi="Verdana" w:cs="Arial"/>
          <w:sz w:val="18"/>
          <w:szCs w:val="18"/>
        </w:rPr>
        <w:t>1+</w:t>
      </w:r>
      <w:r>
        <w:rPr>
          <w:rFonts w:ascii="Verdana" w:eastAsia="Calibri" w:hAnsi="Verdana" w:cs="Arial"/>
          <w:sz w:val="18"/>
          <w:szCs w:val="18"/>
        </w:rPr>
        <w:t>P</w:t>
      </w:r>
      <w:r w:rsidRPr="00711594">
        <w:rPr>
          <w:rFonts w:ascii="Verdana" w:eastAsia="Calibri" w:hAnsi="Verdana" w:cs="Arial"/>
          <w:sz w:val="18"/>
          <w:szCs w:val="18"/>
        </w:rPr>
        <w:t>2)</w:t>
      </w:r>
      <w:r>
        <w:rPr>
          <w:rFonts w:ascii="Verdana" w:eastAsia="Calibri" w:hAnsi="Verdana" w:cs="Arial"/>
          <w:sz w:val="18"/>
          <w:szCs w:val="18"/>
        </w:rPr>
        <w:t xml:space="preserve"> ramené à 100 points</w:t>
      </w:r>
    </w:p>
    <w:p w14:paraId="5868EFBD" w14:textId="77777777" w:rsidR="00C93756" w:rsidRPr="00F01222" w:rsidRDefault="00C93756" w:rsidP="00C93756">
      <w:pPr>
        <w:ind w:left="708" w:firstLine="708"/>
        <w:rPr>
          <w:b/>
          <w:sz w:val="32"/>
          <w:szCs w:val="32"/>
          <w:u w:val="single"/>
        </w:rPr>
      </w:pPr>
      <w:r w:rsidRPr="00F01222">
        <w:rPr>
          <w:b/>
          <w:sz w:val="32"/>
          <w:szCs w:val="32"/>
          <w:u w:val="single"/>
        </w:rPr>
        <w:t>Y = 5/</w:t>
      </w:r>
      <w:r>
        <w:rPr>
          <w:b/>
          <w:sz w:val="32"/>
          <w:szCs w:val="32"/>
          <w:u w:val="single"/>
        </w:rPr>
        <w:t>4</w:t>
      </w:r>
      <w:r w:rsidRPr="00F01222">
        <w:rPr>
          <w:b/>
          <w:sz w:val="32"/>
          <w:szCs w:val="32"/>
          <w:u w:val="single"/>
        </w:rPr>
        <w:t xml:space="preserve"> X -5</w:t>
      </w:r>
    </w:p>
    <w:p w14:paraId="4CC211A2" w14:textId="77777777" w:rsidR="00C93756" w:rsidRDefault="00C93756" w:rsidP="00C93756">
      <w:pPr>
        <w:rPr>
          <w:b/>
          <w:bCs/>
          <w:u w:val="single"/>
        </w:rPr>
      </w:pPr>
    </w:p>
    <w:p w14:paraId="4C2B43E0" w14:textId="77777777" w:rsidR="00C93756" w:rsidRPr="00E235A9" w:rsidRDefault="00C93756" w:rsidP="00C93756">
      <w:r w:rsidRPr="00E235A9">
        <w:lastRenderedPageBreak/>
        <w:t xml:space="preserve">Si Y=&lt; 0, alors aucune pénalité ne sera appliquée. Si Y&gt; 15, les pénalités seront appliquées au taux de 15% et une réunion de crise sera immédiatement organisée afin de revenir à un état de fonctionnement acceptable. </w:t>
      </w:r>
    </w:p>
    <w:p w14:paraId="32D7C1EA" w14:textId="77777777" w:rsidR="00C93756" w:rsidRDefault="00C93756" w:rsidP="00C93756">
      <w:pPr>
        <w:rPr>
          <w:rFonts w:ascii="Verdana" w:hAnsi="Verdana" w:cs="Arial"/>
          <w:sz w:val="18"/>
          <w:szCs w:val="18"/>
        </w:rPr>
      </w:pPr>
      <w:r>
        <w:rPr>
          <w:rFonts w:ascii="Verdana" w:hAnsi="Verdana" w:cs="Arial"/>
          <w:sz w:val="18"/>
          <w:szCs w:val="18"/>
        </w:rPr>
        <w:t xml:space="preserve">Pour calculer la pénalité, le nombre d’anomalies doit être ramené à 100 points. </w:t>
      </w:r>
    </w:p>
    <w:p w14:paraId="1A370A2C" w14:textId="77777777" w:rsidR="00C93756" w:rsidRPr="004F6698" w:rsidRDefault="00C93756" w:rsidP="00C93756">
      <w:pPr>
        <w:rPr>
          <w:rFonts w:ascii="Verdana" w:hAnsi="Verdana" w:cs="Arial"/>
          <w:sz w:val="18"/>
          <w:szCs w:val="18"/>
          <w:u w:val="single"/>
        </w:rPr>
      </w:pPr>
      <w:r w:rsidRPr="004F6698">
        <w:rPr>
          <w:rFonts w:ascii="Verdana" w:hAnsi="Verdana" w:cs="Arial"/>
          <w:sz w:val="18"/>
          <w:szCs w:val="18"/>
          <w:u w:val="single"/>
        </w:rPr>
        <w:t>Exemple :</w:t>
      </w:r>
    </w:p>
    <w:p w14:paraId="4C8DFD7F" w14:textId="77777777" w:rsidR="00C93756" w:rsidRPr="00521B27" w:rsidRDefault="00C93756" w:rsidP="00C93756">
      <w:pPr>
        <w:pStyle w:val="xmsolistparagraph"/>
        <w:numPr>
          <w:ilvl w:val="0"/>
          <w:numId w:val="1"/>
        </w:numPr>
        <w:spacing w:before="0"/>
        <w:rPr>
          <w:rFonts w:ascii="Verdana" w:eastAsiaTheme="minorHAnsi" w:hAnsi="Verdana" w:cs="Arial"/>
          <w:sz w:val="18"/>
          <w:szCs w:val="18"/>
          <w:lang w:eastAsia="en-US"/>
        </w:rPr>
      </w:pPr>
      <w:r w:rsidRPr="00521B27">
        <w:rPr>
          <w:rFonts w:ascii="Verdana" w:eastAsiaTheme="minorHAnsi" w:hAnsi="Verdana" w:cs="Arial"/>
          <w:sz w:val="18"/>
          <w:szCs w:val="18"/>
          <w:lang w:eastAsia="en-US"/>
        </w:rPr>
        <w:t>Nombre de points du bon de commande : 150</w:t>
      </w:r>
    </w:p>
    <w:p w14:paraId="7E42BDDC" w14:textId="77777777" w:rsidR="00C93756" w:rsidRPr="00521B27" w:rsidRDefault="00C93756" w:rsidP="00C93756">
      <w:pPr>
        <w:pStyle w:val="xmsolistparagraph"/>
        <w:numPr>
          <w:ilvl w:val="0"/>
          <w:numId w:val="1"/>
        </w:numPr>
        <w:spacing w:before="0"/>
        <w:rPr>
          <w:rFonts w:ascii="Verdana" w:eastAsiaTheme="minorHAnsi" w:hAnsi="Verdana" w:cs="Arial"/>
          <w:sz w:val="18"/>
          <w:szCs w:val="18"/>
          <w:lang w:eastAsia="en-US"/>
        </w:rPr>
      </w:pPr>
      <w:r w:rsidRPr="00521B27">
        <w:rPr>
          <w:rFonts w:ascii="Verdana" w:eastAsiaTheme="minorHAnsi" w:hAnsi="Verdana" w:cs="Arial"/>
          <w:sz w:val="18"/>
          <w:szCs w:val="18"/>
          <w:lang w:eastAsia="en-US"/>
        </w:rPr>
        <w:t>Nombre d’anomalies constatées : 45</w:t>
      </w:r>
    </w:p>
    <w:p w14:paraId="617AA11F" w14:textId="77777777" w:rsidR="00C93756" w:rsidRPr="00521B27" w:rsidRDefault="00C93756" w:rsidP="00C93756">
      <w:pPr>
        <w:pStyle w:val="xmsolistparagraph"/>
        <w:numPr>
          <w:ilvl w:val="0"/>
          <w:numId w:val="1"/>
        </w:numPr>
        <w:spacing w:before="0"/>
        <w:rPr>
          <w:rFonts w:ascii="Verdana" w:eastAsiaTheme="minorHAnsi" w:hAnsi="Verdana" w:cs="Arial"/>
          <w:sz w:val="18"/>
          <w:szCs w:val="18"/>
          <w:lang w:eastAsia="en-US"/>
        </w:rPr>
      </w:pPr>
      <w:r w:rsidRPr="00521B27">
        <w:rPr>
          <w:rFonts w:ascii="Verdana" w:eastAsiaTheme="minorHAnsi" w:hAnsi="Verdana" w:cs="Arial"/>
          <w:sz w:val="18"/>
          <w:szCs w:val="18"/>
          <w:lang w:eastAsia="en-US"/>
        </w:rPr>
        <w:t xml:space="preserve">Nombre d’anomalies ramené pour 100 points : 45*100/150 = </w:t>
      </w:r>
      <w:r w:rsidRPr="00521B27">
        <w:rPr>
          <w:rFonts w:ascii="Verdana" w:eastAsiaTheme="minorHAnsi" w:hAnsi="Verdana" w:cs="Arial"/>
          <w:b/>
          <w:bCs/>
          <w:sz w:val="18"/>
          <w:szCs w:val="18"/>
          <w:lang w:eastAsia="en-US"/>
        </w:rPr>
        <w:t>30</w:t>
      </w:r>
    </w:p>
    <w:p w14:paraId="38841A5F" w14:textId="77777777" w:rsidR="00C93756" w:rsidRDefault="00C93756" w:rsidP="00C93756">
      <w:pPr>
        <w:rPr>
          <w:b/>
          <w:bCs/>
          <w:u w:val="single"/>
        </w:rPr>
      </w:pPr>
      <w:r w:rsidRPr="00ED6958">
        <w:rPr>
          <w:b/>
          <w:bCs/>
          <w:u w:val="single"/>
        </w:rPr>
        <w:t>Exemple</w:t>
      </w:r>
      <w:r>
        <w:rPr>
          <w:b/>
          <w:bCs/>
          <w:u w:val="single"/>
        </w:rPr>
        <w:t>s</w:t>
      </w:r>
      <w:r w:rsidRPr="00ED6958">
        <w:rPr>
          <w:b/>
          <w:bCs/>
          <w:u w:val="single"/>
        </w:rPr>
        <w:t xml:space="preserve"> d’application :</w:t>
      </w: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134"/>
        <w:gridCol w:w="5074"/>
      </w:tblGrid>
      <w:tr w:rsidR="00C93756" w:rsidRPr="00F365DA" w14:paraId="549776FF" w14:textId="77777777" w:rsidTr="00FA042B">
        <w:tc>
          <w:tcPr>
            <w:tcW w:w="3076" w:type="dxa"/>
          </w:tcPr>
          <w:p w14:paraId="3EF48EDF" w14:textId="77777777" w:rsidR="00C93756" w:rsidRPr="00F365DA" w:rsidRDefault="00C93756" w:rsidP="00FA042B">
            <w:pPr>
              <w:spacing w:before="0" w:after="0"/>
              <w:jc w:val="center"/>
              <w:rPr>
                <w:rFonts w:ascii="Verdana" w:hAnsi="Verdana" w:cs="Arial"/>
                <w:sz w:val="18"/>
                <w:szCs w:val="18"/>
              </w:rPr>
            </w:pPr>
          </w:p>
        </w:tc>
        <w:tc>
          <w:tcPr>
            <w:tcW w:w="1134" w:type="dxa"/>
          </w:tcPr>
          <w:p w14:paraId="4719CB1E"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Points</w:t>
            </w:r>
          </w:p>
        </w:tc>
        <w:tc>
          <w:tcPr>
            <w:tcW w:w="5074" w:type="dxa"/>
          </w:tcPr>
          <w:p w14:paraId="43920A07"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 xml:space="preserve">Anomalies </w:t>
            </w:r>
            <w:r w:rsidRPr="00F365DA">
              <w:rPr>
                <w:rFonts w:ascii="Verdana" w:hAnsi="Verdana" w:cs="Arial"/>
                <w:sz w:val="18"/>
                <w:szCs w:val="18"/>
              </w:rPr>
              <w:t>majeur</w:t>
            </w:r>
            <w:r>
              <w:rPr>
                <w:rFonts w:ascii="Verdana" w:hAnsi="Verdana" w:cs="Arial"/>
                <w:sz w:val="18"/>
                <w:szCs w:val="18"/>
              </w:rPr>
              <w:t>es</w:t>
            </w:r>
            <w:r w:rsidRPr="00F365DA">
              <w:rPr>
                <w:rFonts w:ascii="Verdana" w:hAnsi="Verdana" w:cs="Arial"/>
                <w:sz w:val="18"/>
                <w:szCs w:val="18"/>
              </w:rPr>
              <w:t xml:space="preserve"> : </w:t>
            </w:r>
            <w:r>
              <w:rPr>
                <w:rFonts w:ascii="Verdana" w:hAnsi="Verdana" w:cs="Arial"/>
                <w:sz w:val="18"/>
                <w:szCs w:val="18"/>
              </w:rPr>
              <w:t>P3</w:t>
            </w:r>
          </w:p>
        </w:tc>
      </w:tr>
      <w:tr w:rsidR="00C93756" w:rsidRPr="00F365DA" w14:paraId="1366E71A" w14:textId="77777777" w:rsidTr="00FA042B">
        <w:tc>
          <w:tcPr>
            <w:tcW w:w="3076" w:type="dxa"/>
          </w:tcPr>
          <w:p w14:paraId="51BD0747" w14:textId="77777777" w:rsidR="00C93756" w:rsidRPr="00ED6958"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134" w:type="dxa"/>
          </w:tcPr>
          <w:p w14:paraId="5BCD052F" w14:textId="77777777" w:rsidR="00C93756" w:rsidRPr="00ED6958" w:rsidRDefault="00C93756" w:rsidP="00FA042B">
            <w:pPr>
              <w:spacing w:before="0" w:after="0"/>
              <w:jc w:val="center"/>
              <w:rPr>
                <w:rFonts w:ascii="Verdana" w:hAnsi="Verdana" w:cs="Arial"/>
                <w:sz w:val="18"/>
                <w:szCs w:val="18"/>
              </w:rPr>
            </w:pPr>
            <w:r w:rsidRPr="00ED6958">
              <w:rPr>
                <w:rFonts w:ascii="Verdana" w:hAnsi="Verdana" w:cs="Arial"/>
                <w:sz w:val="18"/>
                <w:szCs w:val="18"/>
              </w:rPr>
              <w:t xml:space="preserve">200 </w:t>
            </w:r>
          </w:p>
        </w:tc>
        <w:tc>
          <w:tcPr>
            <w:tcW w:w="5074" w:type="dxa"/>
          </w:tcPr>
          <w:p w14:paraId="634CC678"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14</w:t>
            </w:r>
          </w:p>
        </w:tc>
      </w:tr>
      <w:tr w:rsidR="00C93756" w:rsidRPr="00F365DA" w14:paraId="304ED8E8" w14:textId="77777777" w:rsidTr="00FA042B">
        <w:tc>
          <w:tcPr>
            <w:tcW w:w="3076" w:type="dxa"/>
          </w:tcPr>
          <w:p w14:paraId="6DBC8D6F"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Nb</w:t>
            </w:r>
            <w:r w:rsidDel="00F01F1D">
              <w:rPr>
                <w:rFonts w:ascii="Verdana" w:hAnsi="Verdana" w:cs="Arial"/>
                <w:sz w:val="18"/>
                <w:szCs w:val="18"/>
              </w:rPr>
              <w:t xml:space="preserve"> </w:t>
            </w:r>
            <w:r>
              <w:rPr>
                <w:rFonts w:ascii="Verdana" w:hAnsi="Verdana" w:cs="Arial"/>
                <w:sz w:val="18"/>
                <w:szCs w:val="18"/>
              </w:rPr>
              <w:t xml:space="preserve">d’anomalies ramené à 100 points </w:t>
            </w:r>
          </w:p>
        </w:tc>
        <w:tc>
          <w:tcPr>
            <w:tcW w:w="1134" w:type="dxa"/>
          </w:tcPr>
          <w:p w14:paraId="758AD5FB" w14:textId="77777777" w:rsidR="00C93756" w:rsidDel="0075763D" w:rsidRDefault="00C93756" w:rsidP="00FA042B">
            <w:pPr>
              <w:spacing w:before="0" w:after="0"/>
              <w:jc w:val="center"/>
              <w:rPr>
                <w:rFonts w:ascii="Verdana" w:hAnsi="Verdana" w:cs="Arial"/>
                <w:sz w:val="18"/>
                <w:szCs w:val="18"/>
              </w:rPr>
            </w:pPr>
          </w:p>
        </w:tc>
        <w:tc>
          <w:tcPr>
            <w:tcW w:w="5074" w:type="dxa"/>
          </w:tcPr>
          <w:p w14:paraId="6A3FE55C"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14*100/200 = 7</w:t>
            </w:r>
          </w:p>
        </w:tc>
      </w:tr>
      <w:tr w:rsidR="00C93756" w:rsidRPr="00F365DA" w14:paraId="4B85DF3B" w14:textId="77777777" w:rsidTr="00FA042B">
        <w:tc>
          <w:tcPr>
            <w:tcW w:w="3076" w:type="dxa"/>
          </w:tcPr>
          <w:p w14:paraId="5BE417FE" w14:textId="77777777" w:rsidR="00C93756"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134" w:type="dxa"/>
          </w:tcPr>
          <w:p w14:paraId="587951B3" w14:textId="77777777" w:rsidR="00C93756" w:rsidDel="0075763D" w:rsidRDefault="00C93756" w:rsidP="00FA042B">
            <w:pPr>
              <w:spacing w:before="0" w:after="0"/>
              <w:jc w:val="center"/>
              <w:rPr>
                <w:rFonts w:ascii="Verdana" w:hAnsi="Verdana" w:cs="Arial"/>
                <w:sz w:val="18"/>
                <w:szCs w:val="18"/>
              </w:rPr>
            </w:pPr>
          </w:p>
        </w:tc>
        <w:tc>
          <w:tcPr>
            <w:tcW w:w="5074" w:type="dxa"/>
          </w:tcPr>
          <w:p w14:paraId="4140257B"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7*5/4 – 5 = 3,75</w:t>
            </w:r>
          </w:p>
          <w:p w14:paraId="54EAB746"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Les pénalités s’appliquent avec un taux de 3,75%</w:t>
            </w:r>
          </w:p>
        </w:tc>
      </w:tr>
    </w:tbl>
    <w:p w14:paraId="69D1BC5D" w14:textId="77777777" w:rsidR="00C93756" w:rsidRDefault="00C93756" w:rsidP="00C93756">
      <w:pPr>
        <w:autoSpaceDE w:val="0"/>
        <w:autoSpaceDN w:val="0"/>
        <w:spacing w:before="0" w:after="0"/>
        <w:rPr>
          <w:rFonts w:ascii="Verdana" w:hAnsi="Verdana" w:cs="Arial"/>
          <w:b/>
          <w:sz w:val="18"/>
          <w:szCs w:val="18"/>
        </w:rPr>
      </w:pPr>
    </w:p>
    <w:tbl>
      <w:tblPr>
        <w:tblW w:w="9284"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308"/>
        <w:gridCol w:w="4957"/>
      </w:tblGrid>
      <w:tr w:rsidR="00C93756" w:rsidRPr="00F365DA" w14:paraId="6BAB81B2" w14:textId="77777777" w:rsidTr="00FA042B">
        <w:tc>
          <w:tcPr>
            <w:tcW w:w="3019" w:type="dxa"/>
          </w:tcPr>
          <w:p w14:paraId="2E342523" w14:textId="77777777" w:rsidR="00C93756" w:rsidRPr="00F365DA" w:rsidRDefault="00C93756" w:rsidP="00FA042B">
            <w:pPr>
              <w:spacing w:before="0" w:after="0"/>
              <w:jc w:val="center"/>
              <w:rPr>
                <w:rFonts w:ascii="Verdana" w:hAnsi="Verdana" w:cs="Arial"/>
                <w:sz w:val="18"/>
                <w:szCs w:val="18"/>
              </w:rPr>
            </w:pPr>
          </w:p>
        </w:tc>
        <w:tc>
          <w:tcPr>
            <w:tcW w:w="1308" w:type="dxa"/>
          </w:tcPr>
          <w:p w14:paraId="21817207" w14:textId="77777777" w:rsidR="00C93756" w:rsidRPr="00F365DA" w:rsidRDefault="00C93756" w:rsidP="00FA042B">
            <w:pPr>
              <w:spacing w:before="0" w:after="0"/>
              <w:jc w:val="center"/>
              <w:rPr>
                <w:rFonts w:ascii="Verdana" w:hAnsi="Verdana" w:cs="Arial"/>
                <w:sz w:val="18"/>
                <w:szCs w:val="18"/>
              </w:rPr>
            </w:pPr>
            <w:r w:rsidDel="00677A75">
              <w:rPr>
                <w:rFonts w:ascii="Verdana" w:hAnsi="Verdana" w:cs="Arial"/>
                <w:sz w:val="18"/>
                <w:szCs w:val="18"/>
              </w:rPr>
              <w:t>Points</w:t>
            </w:r>
          </w:p>
        </w:tc>
        <w:tc>
          <w:tcPr>
            <w:tcW w:w="4957" w:type="dxa"/>
          </w:tcPr>
          <w:p w14:paraId="7E0046DD"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 xml:space="preserve">Anomalies </w:t>
            </w:r>
            <w:r w:rsidRPr="00F365DA">
              <w:rPr>
                <w:rFonts w:ascii="Verdana" w:hAnsi="Verdana" w:cs="Arial"/>
                <w:sz w:val="18"/>
                <w:szCs w:val="18"/>
              </w:rPr>
              <w:t>majeur</w:t>
            </w:r>
            <w:r>
              <w:rPr>
                <w:rFonts w:ascii="Verdana" w:hAnsi="Verdana" w:cs="Arial"/>
                <w:sz w:val="18"/>
                <w:szCs w:val="18"/>
              </w:rPr>
              <w:t>es</w:t>
            </w:r>
            <w:r w:rsidRPr="00F365DA">
              <w:rPr>
                <w:rFonts w:ascii="Verdana" w:hAnsi="Verdana" w:cs="Arial"/>
                <w:sz w:val="18"/>
                <w:szCs w:val="18"/>
              </w:rPr>
              <w:t xml:space="preserve"> : </w:t>
            </w:r>
            <w:r>
              <w:rPr>
                <w:rFonts w:ascii="Verdana" w:hAnsi="Verdana" w:cs="Arial"/>
                <w:sz w:val="18"/>
                <w:szCs w:val="18"/>
              </w:rPr>
              <w:t>P3</w:t>
            </w:r>
          </w:p>
        </w:tc>
      </w:tr>
      <w:tr w:rsidR="00C93756" w:rsidRPr="00F365DA" w14:paraId="4A21E0B5" w14:textId="77777777" w:rsidTr="00FA042B">
        <w:tc>
          <w:tcPr>
            <w:tcW w:w="3019" w:type="dxa"/>
          </w:tcPr>
          <w:p w14:paraId="2D9B7BC8" w14:textId="77777777" w:rsidR="00C93756" w:rsidRPr="00ED6958" w:rsidRDefault="00C93756" w:rsidP="00FA042B">
            <w:pPr>
              <w:spacing w:before="0" w:after="0"/>
              <w:rPr>
                <w:rFonts w:ascii="Verdana" w:hAnsi="Verdana" w:cs="Arial"/>
                <w:sz w:val="18"/>
                <w:szCs w:val="18"/>
              </w:rPr>
            </w:pPr>
            <w:r w:rsidDel="00544ED0">
              <w:rPr>
                <w:rFonts w:ascii="Verdana" w:hAnsi="Verdana" w:cs="Arial"/>
                <w:sz w:val="18"/>
                <w:szCs w:val="18"/>
              </w:rPr>
              <w:t xml:space="preserve">Total des points du bon de commande </w:t>
            </w:r>
          </w:p>
        </w:tc>
        <w:tc>
          <w:tcPr>
            <w:tcW w:w="1308" w:type="dxa"/>
          </w:tcPr>
          <w:p w14:paraId="40E873B5"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50</w:t>
            </w:r>
            <w:r w:rsidRPr="00ED6958">
              <w:rPr>
                <w:rFonts w:ascii="Verdana" w:hAnsi="Verdana" w:cs="Arial"/>
                <w:sz w:val="18"/>
                <w:szCs w:val="18"/>
              </w:rPr>
              <w:t xml:space="preserve"> </w:t>
            </w:r>
          </w:p>
        </w:tc>
        <w:tc>
          <w:tcPr>
            <w:tcW w:w="4957" w:type="dxa"/>
          </w:tcPr>
          <w:p w14:paraId="30ABCE9B"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1</w:t>
            </w:r>
          </w:p>
        </w:tc>
      </w:tr>
      <w:tr w:rsidR="00C93756" w:rsidRPr="00F365DA" w14:paraId="6FCFC13A" w14:textId="77777777" w:rsidTr="00FA042B">
        <w:tc>
          <w:tcPr>
            <w:tcW w:w="3019" w:type="dxa"/>
          </w:tcPr>
          <w:p w14:paraId="10B655C6"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308" w:type="dxa"/>
          </w:tcPr>
          <w:p w14:paraId="3E05547D" w14:textId="77777777" w:rsidR="00C93756" w:rsidDel="0075763D" w:rsidRDefault="00C93756" w:rsidP="00FA042B">
            <w:pPr>
              <w:spacing w:before="0" w:after="0"/>
              <w:jc w:val="center"/>
              <w:rPr>
                <w:rFonts w:ascii="Verdana" w:hAnsi="Verdana" w:cs="Arial"/>
                <w:sz w:val="18"/>
                <w:szCs w:val="18"/>
              </w:rPr>
            </w:pPr>
          </w:p>
        </w:tc>
        <w:tc>
          <w:tcPr>
            <w:tcW w:w="4957" w:type="dxa"/>
          </w:tcPr>
          <w:p w14:paraId="6D8704CB"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2</w:t>
            </w:r>
          </w:p>
        </w:tc>
      </w:tr>
      <w:tr w:rsidR="00C93756" w:rsidRPr="00F365DA" w14:paraId="0994BCE7" w14:textId="77777777" w:rsidTr="00FA042B">
        <w:tc>
          <w:tcPr>
            <w:tcW w:w="3019" w:type="dxa"/>
          </w:tcPr>
          <w:p w14:paraId="1034B40D" w14:textId="77777777" w:rsidR="00C93756"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308" w:type="dxa"/>
          </w:tcPr>
          <w:p w14:paraId="50EC1271" w14:textId="77777777" w:rsidR="00C93756" w:rsidDel="0075763D" w:rsidRDefault="00C93756" w:rsidP="00FA042B">
            <w:pPr>
              <w:spacing w:before="0" w:after="0"/>
              <w:jc w:val="center"/>
              <w:rPr>
                <w:rFonts w:ascii="Verdana" w:hAnsi="Verdana" w:cs="Arial"/>
                <w:sz w:val="18"/>
                <w:szCs w:val="18"/>
              </w:rPr>
            </w:pPr>
          </w:p>
        </w:tc>
        <w:tc>
          <w:tcPr>
            <w:tcW w:w="4957" w:type="dxa"/>
          </w:tcPr>
          <w:p w14:paraId="0B8C49FA"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2*5/4 – 5 =-2,5</w:t>
            </w:r>
          </w:p>
          <w:p w14:paraId="1FFEB5E4"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Aucune pénalité ne s’applique</w:t>
            </w:r>
          </w:p>
        </w:tc>
      </w:tr>
    </w:tbl>
    <w:p w14:paraId="2A1FB1ED" w14:textId="77777777" w:rsidR="00C93756" w:rsidRDefault="00C93756" w:rsidP="00C93756">
      <w:pPr>
        <w:autoSpaceDE w:val="0"/>
        <w:autoSpaceDN w:val="0"/>
        <w:rPr>
          <w:rFonts w:ascii="Verdana" w:hAnsi="Verdana" w:cs="Arial"/>
          <w:b/>
          <w:sz w:val="18"/>
          <w:szCs w:val="18"/>
        </w:rPr>
      </w:pPr>
    </w:p>
    <w:tbl>
      <w:tblPr>
        <w:tblW w:w="941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6"/>
        <w:gridCol w:w="1366"/>
        <w:gridCol w:w="16"/>
        <w:gridCol w:w="4916"/>
        <w:gridCol w:w="41"/>
      </w:tblGrid>
      <w:tr w:rsidR="00C93756" w:rsidRPr="00F365DA" w14:paraId="2BBDF443" w14:textId="77777777" w:rsidTr="00FA042B">
        <w:tc>
          <w:tcPr>
            <w:tcW w:w="3076" w:type="dxa"/>
          </w:tcPr>
          <w:p w14:paraId="1CF999EE" w14:textId="77777777" w:rsidR="00C93756" w:rsidRPr="00F365DA" w:rsidRDefault="00C93756" w:rsidP="00FA042B">
            <w:pPr>
              <w:spacing w:before="0" w:after="0"/>
              <w:jc w:val="center"/>
              <w:rPr>
                <w:rFonts w:ascii="Verdana" w:hAnsi="Verdana" w:cs="Arial"/>
                <w:sz w:val="18"/>
                <w:szCs w:val="18"/>
              </w:rPr>
            </w:pPr>
          </w:p>
        </w:tc>
        <w:tc>
          <w:tcPr>
            <w:tcW w:w="1382" w:type="dxa"/>
            <w:gridSpan w:val="2"/>
          </w:tcPr>
          <w:p w14:paraId="2E930838"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Points</w:t>
            </w:r>
          </w:p>
        </w:tc>
        <w:tc>
          <w:tcPr>
            <w:tcW w:w="4957" w:type="dxa"/>
            <w:gridSpan w:val="2"/>
          </w:tcPr>
          <w:p w14:paraId="59AF0E21" w14:textId="77777777" w:rsidR="00C93756" w:rsidRPr="00F365DA" w:rsidRDefault="00C93756" w:rsidP="00FA042B">
            <w:pPr>
              <w:spacing w:before="0" w:after="0"/>
              <w:jc w:val="center"/>
              <w:rPr>
                <w:rFonts w:ascii="Verdana" w:hAnsi="Verdana" w:cs="Arial"/>
                <w:sz w:val="18"/>
                <w:szCs w:val="18"/>
              </w:rPr>
            </w:pPr>
            <w:r>
              <w:rPr>
                <w:rFonts w:ascii="Verdana" w:hAnsi="Verdana" w:cs="Arial"/>
                <w:sz w:val="18"/>
                <w:szCs w:val="18"/>
              </w:rPr>
              <w:t xml:space="preserve">Anomalies </w:t>
            </w:r>
            <w:r w:rsidRPr="00F365DA">
              <w:rPr>
                <w:rFonts w:ascii="Verdana" w:hAnsi="Verdana" w:cs="Arial"/>
                <w:sz w:val="18"/>
                <w:szCs w:val="18"/>
              </w:rPr>
              <w:t>majeur</w:t>
            </w:r>
            <w:r>
              <w:rPr>
                <w:rFonts w:ascii="Verdana" w:hAnsi="Verdana" w:cs="Arial"/>
                <w:sz w:val="18"/>
                <w:szCs w:val="18"/>
              </w:rPr>
              <w:t>es</w:t>
            </w:r>
            <w:r w:rsidRPr="00F365DA">
              <w:rPr>
                <w:rFonts w:ascii="Verdana" w:hAnsi="Verdana" w:cs="Arial"/>
                <w:sz w:val="18"/>
                <w:szCs w:val="18"/>
              </w:rPr>
              <w:t xml:space="preserve"> : </w:t>
            </w:r>
            <w:r>
              <w:rPr>
                <w:rFonts w:ascii="Verdana" w:hAnsi="Verdana" w:cs="Arial"/>
                <w:sz w:val="18"/>
                <w:szCs w:val="18"/>
              </w:rPr>
              <w:t>P3</w:t>
            </w:r>
          </w:p>
        </w:tc>
      </w:tr>
      <w:tr w:rsidR="00C93756" w:rsidRPr="00F365DA" w14:paraId="1F44EDB3" w14:textId="77777777" w:rsidTr="00FA042B">
        <w:trPr>
          <w:gridAfter w:val="1"/>
          <w:wAfter w:w="41" w:type="dxa"/>
        </w:trPr>
        <w:tc>
          <w:tcPr>
            <w:tcW w:w="3076" w:type="dxa"/>
          </w:tcPr>
          <w:p w14:paraId="315073E0" w14:textId="77777777" w:rsidR="00C93756" w:rsidRPr="00ED6958" w:rsidRDefault="00C93756" w:rsidP="00FA042B">
            <w:pPr>
              <w:spacing w:before="0" w:after="0"/>
              <w:rPr>
                <w:rFonts w:ascii="Verdana" w:hAnsi="Verdana" w:cs="Arial"/>
                <w:sz w:val="18"/>
                <w:szCs w:val="18"/>
              </w:rPr>
            </w:pPr>
            <w:r w:rsidDel="00842BE4">
              <w:rPr>
                <w:rFonts w:ascii="Verdana" w:hAnsi="Verdana" w:cs="Arial"/>
                <w:sz w:val="18"/>
                <w:szCs w:val="18"/>
              </w:rPr>
              <w:t xml:space="preserve">Total des points du bon de commande </w:t>
            </w:r>
          </w:p>
        </w:tc>
        <w:tc>
          <w:tcPr>
            <w:tcW w:w="1366" w:type="dxa"/>
          </w:tcPr>
          <w:p w14:paraId="767A216D"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365</w:t>
            </w:r>
          </w:p>
        </w:tc>
        <w:tc>
          <w:tcPr>
            <w:tcW w:w="4932" w:type="dxa"/>
            <w:gridSpan w:val="2"/>
          </w:tcPr>
          <w:p w14:paraId="4661569F" w14:textId="77777777" w:rsidR="00C93756" w:rsidRPr="00ED6958" w:rsidRDefault="00C93756" w:rsidP="00FA042B">
            <w:pPr>
              <w:spacing w:before="0" w:after="0"/>
              <w:jc w:val="center"/>
              <w:rPr>
                <w:rFonts w:ascii="Verdana" w:hAnsi="Verdana" w:cs="Arial"/>
                <w:sz w:val="18"/>
                <w:szCs w:val="18"/>
              </w:rPr>
            </w:pPr>
            <w:r>
              <w:rPr>
                <w:rFonts w:ascii="Verdana" w:hAnsi="Verdana" w:cs="Arial"/>
                <w:sz w:val="18"/>
                <w:szCs w:val="18"/>
              </w:rPr>
              <w:t>92</w:t>
            </w:r>
          </w:p>
        </w:tc>
      </w:tr>
      <w:tr w:rsidR="00C93756" w:rsidRPr="00F365DA" w14:paraId="4C3B2BC1" w14:textId="77777777" w:rsidTr="00FA042B">
        <w:trPr>
          <w:gridAfter w:val="1"/>
          <w:wAfter w:w="41" w:type="dxa"/>
        </w:trPr>
        <w:tc>
          <w:tcPr>
            <w:tcW w:w="3076" w:type="dxa"/>
          </w:tcPr>
          <w:p w14:paraId="325FC0FF" w14:textId="77777777" w:rsidR="00C93756" w:rsidDel="0075763D" w:rsidRDefault="00C93756" w:rsidP="00FA042B">
            <w:pPr>
              <w:spacing w:before="0" w:after="0"/>
              <w:rPr>
                <w:rFonts w:ascii="Verdana" w:hAnsi="Verdana" w:cs="Arial"/>
                <w:sz w:val="18"/>
                <w:szCs w:val="18"/>
              </w:rPr>
            </w:pPr>
            <w:r>
              <w:rPr>
                <w:rFonts w:ascii="Verdana" w:hAnsi="Verdana" w:cs="Arial"/>
                <w:sz w:val="18"/>
                <w:szCs w:val="18"/>
              </w:rPr>
              <w:t>Pénalités à appliquer</w:t>
            </w:r>
          </w:p>
        </w:tc>
        <w:tc>
          <w:tcPr>
            <w:tcW w:w="1366" w:type="dxa"/>
          </w:tcPr>
          <w:p w14:paraId="1E7BCFBB" w14:textId="77777777" w:rsidR="00C93756" w:rsidDel="0075763D" w:rsidRDefault="00C93756" w:rsidP="00FA042B">
            <w:pPr>
              <w:spacing w:before="0" w:after="0"/>
              <w:jc w:val="center"/>
              <w:rPr>
                <w:rFonts w:ascii="Verdana" w:hAnsi="Verdana" w:cs="Arial"/>
                <w:sz w:val="18"/>
                <w:szCs w:val="18"/>
              </w:rPr>
            </w:pPr>
          </w:p>
        </w:tc>
        <w:tc>
          <w:tcPr>
            <w:tcW w:w="4932" w:type="dxa"/>
            <w:gridSpan w:val="2"/>
          </w:tcPr>
          <w:p w14:paraId="0EDCEB4A" w14:textId="77777777" w:rsidR="00C93756" w:rsidDel="0075763D" w:rsidRDefault="00C93756" w:rsidP="00FA042B">
            <w:pPr>
              <w:spacing w:before="0" w:after="0"/>
              <w:jc w:val="center"/>
              <w:rPr>
                <w:rFonts w:ascii="Verdana" w:hAnsi="Verdana" w:cs="Arial"/>
                <w:sz w:val="18"/>
                <w:szCs w:val="18"/>
              </w:rPr>
            </w:pPr>
            <w:r>
              <w:rPr>
                <w:rFonts w:ascii="Verdana" w:hAnsi="Verdana" w:cs="Arial"/>
                <w:sz w:val="18"/>
                <w:szCs w:val="18"/>
              </w:rPr>
              <w:t>25,2</w:t>
            </w:r>
          </w:p>
        </w:tc>
      </w:tr>
      <w:tr w:rsidR="00C93756" w:rsidRPr="00F365DA" w14:paraId="67D12C2E" w14:textId="77777777" w:rsidTr="00FA042B">
        <w:trPr>
          <w:gridAfter w:val="1"/>
          <w:wAfter w:w="41" w:type="dxa"/>
        </w:trPr>
        <w:tc>
          <w:tcPr>
            <w:tcW w:w="3076" w:type="dxa"/>
          </w:tcPr>
          <w:p w14:paraId="150A7BF5" w14:textId="77777777" w:rsidR="00C93756" w:rsidRDefault="00C93756" w:rsidP="00FA042B">
            <w:pPr>
              <w:spacing w:before="0" w:after="0"/>
              <w:rPr>
                <w:rFonts w:ascii="Verdana" w:hAnsi="Verdana" w:cs="Arial"/>
                <w:sz w:val="18"/>
                <w:szCs w:val="18"/>
              </w:rPr>
            </w:pPr>
            <w:r>
              <w:rPr>
                <w:rFonts w:ascii="Verdana" w:hAnsi="Verdana" w:cs="Arial"/>
                <w:sz w:val="18"/>
                <w:szCs w:val="18"/>
              </w:rPr>
              <w:t xml:space="preserve">Total des points du bon de commande </w:t>
            </w:r>
          </w:p>
        </w:tc>
        <w:tc>
          <w:tcPr>
            <w:tcW w:w="1366" w:type="dxa"/>
          </w:tcPr>
          <w:p w14:paraId="4E422E9C" w14:textId="77777777" w:rsidR="00C93756" w:rsidDel="0075763D" w:rsidRDefault="00C93756" w:rsidP="00FA042B">
            <w:pPr>
              <w:spacing w:before="0" w:after="0"/>
              <w:jc w:val="center"/>
              <w:rPr>
                <w:rFonts w:ascii="Verdana" w:hAnsi="Verdana" w:cs="Arial"/>
                <w:sz w:val="18"/>
                <w:szCs w:val="18"/>
              </w:rPr>
            </w:pPr>
          </w:p>
        </w:tc>
        <w:tc>
          <w:tcPr>
            <w:tcW w:w="4932" w:type="dxa"/>
            <w:gridSpan w:val="2"/>
          </w:tcPr>
          <w:p w14:paraId="5C02F0E2"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25,2*5/4 – 5 = 58,013</w:t>
            </w:r>
          </w:p>
          <w:p w14:paraId="77E0029D" w14:textId="77777777" w:rsidR="00C93756" w:rsidRDefault="00C93756" w:rsidP="00FA042B">
            <w:pPr>
              <w:spacing w:before="0" w:after="0"/>
              <w:jc w:val="center"/>
              <w:rPr>
                <w:rFonts w:ascii="Verdana" w:hAnsi="Verdana" w:cs="Arial"/>
                <w:sz w:val="18"/>
                <w:szCs w:val="18"/>
              </w:rPr>
            </w:pPr>
            <w:r>
              <w:rPr>
                <w:rFonts w:ascii="Verdana" w:hAnsi="Verdana" w:cs="Arial"/>
                <w:sz w:val="18"/>
                <w:szCs w:val="18"/>
              </w:rPr>
              <w:t>Les pénalités s’appliquent à 15% et une réunion de crise est organisée</w:t>
            </w:r>
          </w:p>
        </w:tc>
      </w:tr>
    </w:tbl>
    <w:p w14:paraId="5E98D752" w14:textId="77777777" w:rsidR="00C93756" w:rsidRDefault="00C93756" w:rsidP="00C93756">
      <w:pPr>
        <w:autoSpaceDE w:val="0"/>
        <w:autoSpaceDN w:val="0"/>
        <w:rPr>
          <w:rFonts w:ascii="Verdana" w:hAnsi="Verdana" w:cs="Arial"/>
          <w:b/>
          <w:sz w:val="18"/>
          <w:szCs w:val="18"/>
        </w:rPr>
      </w:pPr>
    </w:p>
    <w:p w14:paraId="2889533C" w14:textId="77777777" w:rsidR="00C93756" w:rsidRPr="00B05654" w:rsidRDefault="00C93756" w:rsidP="00860CBF">
      <w:pPr>
        <w:pStyle w:val="Titre4"/>
      </w:pPr>
      <w:r>
        <w:t>Indicateurs et pénalités sur les autres aspects</w:t>
      </w:r>
    </w:p>
    <w:p w14:paraId="374AF499" w14:textId="77777777" w:rsidR="00C93756" w:rsidRPr="00475C78" w:rsidRDefault="00C93756" w:rsidP="00C93756">
      <w:pPr>
        <w:autoSpaceDE w:val="0"/>
        <w:autoSpaceDN w:val="0"/>
        <w:rPr>
          <w:b/>
        </w:rPr>
      </w:pPr>
      <w:r>
        <w:rPr>
          <w:rFonts w:ascii="Verdana" w:eastAsia="Calibri" w:hAnsi="Verdana" w:cs="Arial"/>
          <w:b/>
          <w:bCs/>
          <w:sz w:val="18"/>
          <w:szCs w:val="18"/>
          <w:u w:val="single"/>
        </w:rPr>
        <w:t>Pénalité 3</w:t>
      </w:r>
      <w:r w:rsidRPr="00171016">
        <w:rPr>
          <w:rFonts w:ascii="Verdana" w:eastAsia="Calibri" w:hAnsi="Verdana" w:cs="Arial"/>
          <w:b/>
          <w:sz w:val="18"/>
          <w:szCs w:val="18"/>
        </w:rPr>
        <w:t xml:space="preserve"> : </w:t>
      </w:r>
      <w:r>
        <w:rPr>
          <w:rFonts w:ascii="Verdana" w:eastAsia="Calibri" w:hAnsi="Verdana" w:cs="Arial"/>
          <w:b/>
          <w:bCs/>
          <w:sz w:val="18"/>
          <w:szCs w:val="18"/>
        </w:rPr>
        <w:t>Calculée à partir du n</w:t>
      </w:r>
      <w:r w:rsidRPr="00171016">
        <w:rPr>
          <w:b/>
          <w:bCs/>
        </w:rPr>
        <w:t>ombre</w:t>
      </w:r>
      <w:r w:rsidRPr="00A93285">
        <w:rPr>
          <w:b/>
          <w:bCs/>
        </w:rPr>
        <w:t xml:space="preserve"> de </w:t>
      </w:r>
      <w:r>
        <w:rPr>
          <w:b/>
          <w:bCs/>
        </w:rPr>
        <w:t xml:space="preserve">diffusions/livraisons </w:t>
      </w:r>
      <w:r w:rsidRPr="00A93285">
        <w:rPr>
          <w:b/>
          <w:bCs/>
        </w:rPr>
        <w:t>d’un même composant</w:t>
      </w:r>
      <w:r>
        <w:rPr>
          <w:b/>
          <w:bCs/>
        </w:rPr>
        <w:t xml:space="preserve"> ou ensemble de composants (version)</w:t>
      </w:r>
      <w:r w:rsidRPr="00A93285">
        <w:rPr>
          <w:b/>
          <w:bCs/>
        </w:rPr>
        <w:t xml:space="preserve"> pour un même </w:t>
      </w:r>
      <w:r>
        <w:rPr>
          <w:b/>
          <w:bCs/>
        </w:rPr>
        <w:t xml:space="preserve">changement </w:t>
      </w:r>
      <w:r w:rsidRPr="00A93285">
        <w:rPr>
          <w:b/>
          <w:bCs/>
        </w:rPr>
        <w:t>par l’équipe d</w:t>
      </w:r>
      <w:r>
        <w:rPr>
          <w:b/>
          <w:bCs/>
        </w:rPr>
        <w:t>u</w:t>
      </w:r>
      <w:r w:rsidRPr="00A93285">
        <w:rPr>
          <w:b/>
          <w:bCs/>
        </w:rPr>
        <w:t xml:space="preserve"> Titulaire</w:t>
      </w:r>
    </w:p>
    <w:p w14:paraId="51965637" w14:textId="77777777" w:rsidR="00C93756" w:rsidRDefault="00C93756" w:rsidP="00C93756">
      <w:r w:rsidRPr="00062113">
        <w:rPr>
          <w:u w:val="single"/>
        </w:rPr>
        <w:t>Contexte</w:t>
      </w:r>
      <w:r>
        <w:t> :</w:t>
      </w:r>
    </w:p>
    <w:p w14:paraId="0F766482" w14:textId="2E9F85C8"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 xml:space="preserve">On parlera de diffusion lorsque la mise en place du </w:t>
      </w:r>
      <w:r w:rsidRPr="006C3570" w:rsidDel="00963D01">
        <w:rPr>
          <w:rFonts w:ascii="Calibri" w:eastAsiaTheme="minorHAnsi" w:hAnsi="Calibri" w:cs="Calibri"/>
          <w:sz w:val="22"/>
          <w:szCs w:val="22"/>
          <w:lang w:eastAsia="en-US"/>
        </w:rPr>
        <w:t xml:space="preserve">composant </w:t>
      </w:r>
      <w:r w:rsidRPr="006C3570">
        <w:rPr>
          <w:rFonts w:ascii="Calibri" w:eastAsiaTheme="minorHAnsi" w:hAnsi="Calibri" w:cs="Calibri"/>
          <w:sz w:val="22"/>
          <w:szCs w:val="22"/>
          <w:lang w:eastAsia="en-US"/>
        </w:rPr>
        <w:t>ou d’un ensemble de composants (Version) se fait dans un environnement IVR</w:t>
      </w:r>
      <w:r w:rsidR="00E54815">
        <w:rPr>
          <w:rFonts w:ascii="Calibri" w:eastAsiaTheme="minorHAnsi" w:hAnsi="Calibri" w:cs="Calibri"/>
          <w:sz w:val="22"/>
          <w:szCs w:val="22"/>
          <w:lang w:eastAsia="en-US"/>
        </w:rPr>
        <w:t>PP</w:t>
      </w:r>
      <w:r w:rsidRPr="006C3570">
        <w:rPr>
          <w:rFonts w:ascii="Calibri" w:eastAsiaTheme="minorHAnsi" w:hAnsi="Calibri" w:cs="Calibri"/>
          <w:sz w:val="22"/>
          <w:szCs w:val="22"/>
          <w:lang w:eastAsia="en-US"/>
        </w:rPr>
        <w:t xml:space="preserve"> (Environnement d’Intégration, de Validation, ou de Recette).</w:t>
      </w:r>
    </w:p>
    <w:p w14:paraId="4BFA919D" w14:textId="77777777" w:rsidR="00C93756" w:rsidRPr="002F0AAE" w:rsidRDefault="00C93756" w:rsidP="00C93756">
      <w:pPr>
        <w:pStyle w:val="xmsolistparagraph"/>
        <w:numPr>
          <w:ilvl w:val="0"/>
          <w:numId w:val="1"/>
        </w:numPr>
        <w:spacing w:before="0"/>
        <w:rPr>
          <w:rFonts w:asciiTheme="minorHAnsi" w:eastAsiaTheme="minorHAnsi" w:hAnsiTheme="minorHAnsi" w:cstheme="minorBidi"/>
          <w:sz w:val="22"/>
          <w:szCs w:val="22"/>
          <w:lang w:eastAsia="en-US"/>
        </w:rPr>
      </w:pPr>
      <w:r w:rsidRPr="002F0AAE">
        <w:rPr>
          <w:rFonts w:asciiTheme="minorHAnsi" w:eastAsiaTheme="minorHAnsi" w:hAnsiTheme="minorHAnsi" w:cstheme="minorBidi"/>
          <w:sz w:val="22"/>
          <w:szCs w:val="22"/>
          <w:lang w:eastAsia="en-US"/>
        </w:rPr>
        <w:t>On considérera qu’une diffusion est mauvaise et nécessite une nouvelle diffusion dès que la recette de cette diffusion identifie plus de 5 anomalies bloquantes (P1 et/ou P2)</w:t>
      </w:r>
    </w:p>
    <w:p w14:paraId="66B10B53" w14:textId="77777777" w:rsidR="00C93756" w:rsidRDefault="00C93756" w:rsidP="00C93756">
      <w:pPr>
        <w:tabs>
          <w:tab w:val="left" w:pos="6970"/>
        </w:tabs>
      </w:pPr>
      <w:r>
        <w:t>Le calcul de la pénalité se fera de la façon suivante : Au-delà de 3 diffusions dans un même environnement pour un même composant ou ensemble de composants la CNAF appliquera une pénalité de 500€/diffusion supplémentaire.</w:t>
      </w:r>
    </w:p>
    <w:p w14:paraId="310C6072" w14:textId="77777777" w:rsidR="00C93756" w:rsidRDefault="00C93756" w:rsidP="00C93756">
      <w:pPr>
        <w:tabs>
          <w:tab w:val="left" w:pos="6970"/>
        </w:tabs>
        <w:rPr>
          <w:b/>
          <w:bCs/>
          <w:u w:val="single"/>
        </w:rPr>
      </w:pPr>
      <w:r w:rsidRPr="0091340F">
        <w:rPr>
          <w:b/>
          <w:bCs/>
          <w:u w:val="single"/>
        </w:rPr>
        <w:lastRenderedPageBreak/>
        <w:t>Exemple</w:t>
      </w:r>
      <w:r>
        <w:rPr>
          <w:b/>
          <w:bCs/>
          <w:u w:val="single"/>
        </w:rPr>
        <w:t>s</w:t>
      </w:r>
      <w:r w:rsidRPr="0091340F">
        <w:rPr>
          <w:b/>
          <w:bCs/>
          <w:u w:val="single"/>
        </w:rPr>
        <w:t xml:space="preserve"> d’application du 3</w:t>
      </w:r>
      <w:r w:rsidRPr="00164EEC">
        <w:rPr>
          <w:b/>
          <w:bCs/>
          <w:u w:val="single"/>
          <w:vertAlign w:val="superscript"/>
        </w:rPr>
        <w:t>ème</w:t>
      </w:r>
      <w:r>
        <w:rPr>
          <w:b/>
          <w:bCs/>
          <w:u w:val="single"/>
        </w:rPr>
        <w:t xml:space="preserve"> </w:t>
      </w:r>
      <w:r w:rsidRPr="0091340F">
        <w:rPr>
          <w:b/>
          <w:bCs/>
          <w:u w:val="single"/>
        </w:rPr>
        <w:t>Cas :</w:t>
      </w:r>
    </w:p>
    <w:p w14:paraId="42DCC177" w14:textId="77777777" w:rsidR="00C93756" w:rsidRPr="00062113" w:rsidRDefault="00C93756" w:rsidP="00C93756">
      <w:pPr>
        <w:tabs>
          <w:tab w:val="left" w:pos="6970"/>
        </w:tabs>
        <w:rPr>
          <w:u w:val="single"/>
        </w:rPr>
      </w:pPr>
      <w:r w:rsidRPr="00062113">
        <w:rPr>
          <w:u w:val="single"/>
        </w:rPr>
        <w:t>Exemple 1</w:t>
      </w:r>
    </w:p>
    <w:p w14:paraId="29F6DA15"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25 incidents confiés pour correction dans le BDC 1 :</w:t>
      </w:r>
    </w:p>
    <w:p w14:paraId="7E192806"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5 ont été livrés Une fois et validés</w:t>
      </w:r>
    </w:p>
    <w:p w14:paraId="26216A90"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10 ont été livrés 5 fois</w:t>
      </w:r>
    </w:p>
    <w:p w14:paraId="6B01DDDE" w14:textId="77777777" w:rsidR="00C93756" w:rsidRDefault="00C93756" w:rsidP="00C93756">
      <w:pPr>
        <w:pStyle w:val="xmsolistparagraph"/>
        <w:numPr>
          <w:ilvl w:val="0"/>
          <w:numId w:val="1"/>
        </w:numPr>
        <w:spacing w:before="0"/>
      </w:pPr>
      <w:r w:rsidRPr="006C3570">
        <w:rPr>
          <w:rFonts w:ascii="Calibri" w:eastAsiaTheme="minorHAnsi" w:hAnsi="Calibri" w:cs="Calibri"/>
          <w:sz w:val="22"/>
          <w:szCs w:val="22"/>
          <w:lang w:eastAsia="en-US"/>
        </w:rPr>
        <w:t>2 =&gt; 6 fois</w:t>
      </w:r>
    </w:p>
    <w:p w14:paraId="41A97965" w14:textId="77777777" w:rsidR="00C93756" w:rsidRDefault="00C93756" w:rsidP="00C93756">
      <w:pPr>
        <w:pStyle w:val="xmsolistparagraph"/>
        <w:numPr>
          <w:ilvl w:val="0"/>
          <w:numId w:val="1"/>
        </w:numPr>
        <w:spacing w:before="0"/>
      </w:pPr>
      <w:r>
        <w:t>3 =&gt; 8 fois</w:t>
      </w:r>
    </w:p>
    <w:p w14:paraId="1DA2F953" w14:textId="77777777" w:rsidR="00C93756" w:rsidRDefault="00C93756" w:rsidP="00C93756">
      <w:pPr>
        <w:pStyle w:val="xmsolistparagraph"/>
        <w:numPr>
          <w:ilvl w:val="0"/>
          <w:numId w:val="1"/>
        </w:numPr>
        <w:spacing w:before="0"/>
      </w:pPr>
      <w:r w:rsidRPr="00A74FFE">
        <w:rPr>
          <w:rFonts w:asciiTheme="minorHAnsi" w:eastAsiaTheme="minorHAnsi" w:hAnsiTheme="minorHAnsi" w:cstheme="minorBidi"/>
          <w:sz w:val="22"/>
          <w:szCs w:val="22"/>
          <w:lang w:eastAsia="en-US"/>
        </w:rPr>
        <w:t>Il y a eu 8 diffusions sur ce BDC 1 =&gt; 500 € * 5 diffusions au-delà de 3 =&gt; 2500€</w:t>
      </w:r>
      <w:r>
        <w:br/>
      </w:r>
    </w:p>
    <w:p w14:paraId="1043B2A2" w14:textId="77777777" w:rsidR="00C93756" w:rsidRDefault="00C93756" w:rsidP="00C93756">
      <w:r>
        <w:t>La pénalité sera donc de :</w:t>
      </w:r>
    </w:p>
    <w:p w14:paraId="10289D4A" w14:textId="77777777" w:rsidR="00C93756" w:rsidRDefault="00C93756" w:rsidP="00C93756">
      <w:pPr>
        <w:pStyle w:val="xmsolistparagraph"/>
      </w:pPr>
      <w:r>
        <w:t>P = (5 *500)</w:t>
      </w:r>
    </w:p>
    <w:p w14:paraId="0126C859" w14:textId="77777777" w:rsidR="00C93756" w:rsidRDefault="00C93756" w:rsidP="00C93756">
      <w:pPr>
        <w:pStyle w:val="xmsolistparagraph"/>
      </w:pPr>
      <w:r>
        <w:t>P = 2 500€</w:t>
      </w:r>
    </w:p>
    <w:p w14:paraId="47E0B51B" w14:textId="77777777" w:rsidR="00C93756" w:rsidRPr="00171E31" w:rsidRDefault="00C93756" w:rsidP="00C93756">
      <w:pPr>
        <w:tabs>
          <w:tab w:val="left" w:pos="6970"/>
        </w:tabs>
        <w:rPr>
          <w:u w:val="single"/>
        </w:rPr>
      </w:pPr>
      <w:r w:rsidRPr="00171E31">
        <w:rPr>
          <w:u w:val="single"/>
        </w:rPr>
        <w:t xml:space="preserve">Exemple 2 </w:t>
      </w:r>
    </w:p>
    <w:p w14:paraId="12909E2F" w14:textId="77777777" w:rsidR="00C93756" w:rsidRDefault="00C93756" w:rsidP="00C93756">
      <w:pPr>
        <w:tabs>
          <w:tab w:val="left" w:pos="6970"/>
        </w:tabs>
      </w:pPr>
      <w:r>
        <w:t>La correction d’un Incident a été diffusé 3 fois en environnement d’Intégration,</w:t>
      </w:r>
      <w:r>
        <w:br/>
        <w:t>4 fois en environnement de Validation et 2 fois en environnement de Recette</w:t>
      </w:r>
    </w:p>
    <w:p w14:paraId="51113A0E" w14:textId="77777777" w:rsidR="00C93756" w:rsidRDefault="00C93756" w:rsidP="00C93756">
      <w:pPr>
        <w:tabs>
          <w:tab w:val="left" w:pos="6970"/>
        </w:tabs>
      </w:pPr>
      <w:r>
        <w:t xml:space="preserve">La pénalité sera donc de : P = 500€ </w:t>
      </w:r>
    </w:p>
    <w:p w14:paraId="1CED01C8" w14:textId="77777777" w:rsidR="00C93756" w:rsidRPr="00E235A9" w:rsidRDefault="00C93756" w:rsidP="00C93756">
      <w:pPr>
        <w:tabs>
          <w:tab w:val="left" w:pos="6970"/>
        </w:tabs>
        <w:rPr>
          <w:u w:val="single"/>
        </w:rPr>
      </w:pPr>
      <w:r w:rsidRPr="00E235A9">
        <w:rPr>
          <w:u w:val="single"/>
        </w:rPr>
        <w:t xml:space="preserve">Exemple 3 </w:t>
      </w:r>
    </w:p>
    <w:p w14:paraId="4B6A0F33" w14:textId="77777777" w:rsidR="00C93756" w:rsidRDefault="00C93756" w:rsidP="00C93756">
      <w:pPr>
        <w:tabs>
          <w:tab w:val="left" w:pos="6970"/>
        </w:tabs>
      </w:pPr>
      <w:r>
        <w:t xml:space="preserve">Une version correspondant au BDC a été diffusée 5 fois en environnement d’intégration car le nombre d’anomalies bloquantes identifiées ramenées sur 100 points a dépassé 5 sur les 2 premières diffusions </w:t>
      </w:r>
    </w:p>
    <w:p w14:paraId="3ED6048C" w14:textId="77777777" w:rsidR="00C93756" w:rsidRDefault="00C93756" w:rsidP="00C93756">
      <w:pPr>
        <w:tabs>
          <w:tab w:val="left" w:pos="6970"/>
        </w:tabs>
      </w:pPr>
      <w:r>
        <w:t>La pénalité sera donc de 1000 €</w:t>
      </w:r>
    </w:p>
    <w:p w14:paraId="337953B7" w14:textId="77777777" w:rsidR="00C93756" w:rsidRDefault="00C93756" w:rsidP="00C93756">
      <w:pPr>
        <w:autoSpaceDE w:val="0"/>
        <w:autoSpaceDN w:val="0"/>
        <w:rPr>
          <w:rFonts w:ascii="Verdana" w:eastAsia="Calibri" w:hAnsi="Verdana" w:cs="Arial"/>
          <w:b/>
          <w:sz w:val="18"/>
          <w:szCs w:val="18"/>
          <w:u w:val="single"/>
        </w:rPr>
      </w:pPr>
    </w:p>
    <w:p w14:paraId="508D59B0" w14:textId="77777777" w:rsidR="00C93756" w:rsidRDefault="00C93756" w:rsidP="00C93756">
      <w:pPr>
        <w:autoSpaceDE w:val="0"/>
        <w:autoSpaceDN w:val="0"/>
        <w:rPr>
          <w:b/>
          <w:bCs/>
        </w:rPr>
      </w:pPr>
      <w:r>
        <w:rPr>
          <w:rFonts w:ascii="Verdana" w:eastAsia="Calibri" w:hAnsi="Verdana" w:cs="Arial"/>
          <w:b/>
          <w:bCs/>
          <w:sz w:val="18"/>
          <w:szCs w:val="18"/>
          <w:u w:val="single"/>
        </w:rPr>
        <w:t>Pénalité 4</w:t>
      </w:r>
      <w:r w:rsidRPr="00FD0CFF">
        <w:rPr>
          <w:rFonts w:ascii="Verdana" w:eastAsia="Calibri" w:hAnsi="Verdana" w:cs="Arial"/>
          <w:b/>
          <w:sz w:val="18"/>
          <w:szCs w:val="18"/>
        </w:rPr>
        <w:t xml:space="preserve"> : </w:t>
      </w:r>
      <w:r>
        <w:rPr>
          <w:rFonts w:ascii="Verdana" w:eastAsia="Calibri" w:hAnsi="Verdana" w:cs="Arial"/>
          <w:b/>
          <w:bCs/>
          <w:sz w:val="18"/>
          <w:szCs w:val="18"/>
        </w:rPr>
        <w:t>Calculée à partir du n</w:t>
      </w:r>
      <w:r w:rsidRPr="00FD0CFF">
        <w:rPr>
          <w:b/>
          <w:bCs/>
        </w:rPr>
        <w:t>ombre</w:t>
      </w:r>
      <w:r w:rsidRPr="00707148">
        <w:rPr>
          <w:b/>
          <w:bCs/>
        </w:rPr>
        <w:t xml:space="preserve"> de </w:t>
      </w:r>
      <w:r>
        <w:rPr>
          <w:b/>
          <w:bCs/>
        </w:rPr>
        <w:t>re</w:t>
      </w:r>
      <w:r w:rsidRPr="00707148">
        <w:rPr>
          <w:b/>
          <w:bCs/>
        </w:rPr>
        <w:t>livraison</w:t>
      </w:r>
      <w:r>
        <w:rPr>
          <w:b/>
          <w:bCs/>
        </w:rPr>
        <w:t>s</w:t>
      </w:r>
      <w:r w:rsidRPr="00707148">
        <w:rPr>
          <w:b/>
          <w:bCs/>
        </w:rPr>
        <w:t xml:space="preserve"> d’un même </w:t>
      </w:r>
      <w:r>
        <w:rPr>
          <w:b/>
          <w:bCs/>
        </w:rPr>
        <w:t xml:space="preserve">livrable documentaire </w:t>
      </w:r>
      <w:r w:rsidRPr="00707148">
        <w:rPr>
          <w:b/>
          <w:bCs/>
        </w:rPr>
        <w:t>par l’équipe d</w:t>
      </w:r>
      <w:r>
        <w:rPr>
          <w:b/>
          <w:bCs/>
        </w:rPr>
        <w:t>u</w:t>
      </w:r>
      <w:r w:rsidRPr="00707148">
        <w:rPr>
          <w:b/>
          <w:bCs/>
        </w:rPr>
        <w:t xml:space="preserve"> Titulaire</w:t>
      </w:r>
    </w:p>
    <w:p w14:paraId="59B69658" w14:textId="77777777" w:rsidR="00C93756" w:rsidRPr="004257B0" w:rsidRDefault="00C93756" w:rsidP="00C93756">
      <w:r w:rsidRPr="004257B0">
        <w:t>Le calcul des pénalités liées aux dépassements d</w:t>
      </w:r>
      <w:r>
        <w:t>u</w:t>
      </w:r>
      <w:r w:rsidRPr="004257B0">
        <w:t xml:space="preserve"> </w:t>
      </w:r>
      <w:r>
        <w:t>nombre</w:t>
      </w:r>
      <w:r w:rsidRPr="004257B0">
        <w:t xml:space="preserve"> de livraison des livrables </w:t>
      </w:r>
      <w:r>
        <w:t xml:space="preserve">documentaires </w:t>
      </w:r>
      <w:r w:rsidRPr="004257B0">
        <w:t>est le suivant :</w:t>
      </w:r>
    </w:p>
    <w:p w14:paraId="4CB28CE7" w14:textId="77777777" w:rsidR="00C93756" w:rsidRDefault="00C93756" w:rsidP="00C93756">
      <w:r>
        <w:t xml:space="preserve"> Quel que soit le nombre de livrables, pour tout livrable documentaire </w:t>
      </w:r>
      <w:r w:rsidRPr="004257B0">
        <w:t xml:space="preserve">ayant subi plus de deux livraisons, le montant de la pénalité sera de 600 euros par </w:t>
      </w:r>
      <w:r>
        <w:t xml:space="preserve">livrable et par livraison supplémentaire sauf pour les livrables suivants pour lesquels le montant de la pénalité s’élève à 50 € : </w:t>
      </w:r>
    </w:p>
    <w:p w14:paraId="78D45913"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 xml:space="preserve">Comptes-rendus </w:t>
      </w:r>
    </w:p>
    <w:p w14:paraId="056A21F8"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Ordres du jour</w:t>
      </w:r>
    </w:p>
    <w:p w14:paraId="53A5E881" w14:textId="77777777" w:rsidR="00C93756" w:rsidRPr="006C3570" w:rsidRDefault="00C93756" w:rsidP="00C93756">
      <w:pPr>
        <w:pStyle w:val="xmsolistparagraph"/>
        <w:numPr>
          <w:ilvl w:val="0"/>
          <w:numId w:val="1"/>
        </w:numPr>
        <w:spacing w:before="0"/>
        <w:rPr>
          <w:rFonts w:ascii="Calibri" w:eastAsiaTheme="minorHAnsi" w:hAnsi="Calibri" w:cs="Calibri"/>
          <w:sz w:val="22"/>
          <w:szCs w:val="22"/>
          <w:lang w:eastAsia="en-US"/>
        </w:rPr>
      </w:pPr>
      <w:r w:rsidRPr="006C3570">
        <w:rPr>
          <w:rFonts w:ascii="Calibri" w:eastAsiaTheme="minorHAnsi" w:hAnsi="Calibri" w:cs="Calibri"/>
          <w:sz w:val="22"/>
          <w:szCs w:val="22"/>
          <w:lang w:eastAsia="en-US"/>
        </w:rPr>
        <w:t>Supports de présentation</w:t>
      </w:r>
    </w:p>
    <w:p w14:paraId="1ED58CA9" w14:textId="77777777" w:rsidR="00C93756" w:rsidRDefault="00C93756" w:rsidP="00C93756">
      <w:pPr>
        <w:pStyle w:val="RFP3"/>
        <w:spacing w:after="0"/>
        <w:ind w:left="0"/>
        <w:rPr>
          <w:rFonts w:asciiTheme="minorHAnsi" w:hAnsiTheme="minorHAnsi"/>
        </w:rPr>
      </w:pPr>
    </w:p>
    <w:p w14:paraId="0181E32D" w14:textId="77777777" w:rsidR="00C93756" w:rsidRPr="00707148" w:rsidRDefault="00C93756" w:rsidP="00C93756">
      <w:pPr>
        <w:autoSpaceDE w:val="0"/>
        <w:autoSpaceDN w:val="0"/>
        <w:rPr>
          <w:b/>
          <w:bCs/>
        </w:rPr>
      </w:pPr>
      <w:r>
        <w:rPr>
          <w:rFonts w:ascii="Verdana" w:eastAsia="Calibri" w:hAnsi="Verdana" w:cs="Arial"/>
          <w:b/>
          <w:bCs/>
          <w:sz w:val="18"/>
          <w:szCs w:val="18"/>
          <w:u w:val="single"/>
        </w:rPr>
        <w:t>Pénalité 5</w:t>
      </w:r>
      <w:r w:rsidRPr="00FD0CFF">
        <w:rPr>
          <w:rFonts w:ascii="Verdana" w:eastAsia="Calibri" w:hAnsi="Verdana" w:cs="Arial"/>
          <w:b/>
          <w:sz w:val="18"/>
          <w:szCs w:val="18"/>
        </w:rPr>
        <w:t xml:space="preserve"> : </w:t>
      </w:r>
      <w:r>
        <w:rPr>
          <w:rFonts w:ascii="Verdana" w:eastAsia="Calibri" w:hAnsi="Verdana" w:cs="Arial"/>
          <w:b/>
          <w:bCs/>
          <w:sz w:val="18"/>
          <w:szCs w:val="18"/>
        </w:rPr>
        <w:t>Calculé sur la base du r</w:t>
      </w:r>
      <w:r w:rsidRPr="00FD0CFF">
        <w:rPr>
          <w:b/>
          <w:bCs/>
        </w:rPr>
        <w:t>etard</w:t>
      </w:r>
      <w:r>
        <w:rPr>
          <w:b/>
          <w:bCs/>
        </w:rPr>
        <w:t xml:space="preserve"> sur un jalon du planning </w:t>
      </w:r>
      <w:r w:rsidRPr="00707148">
        <w:rPr>
          <w:b/>
          <w:bCs/>
        </w:rPr>
        <w:t>par l’équipe de Titulaire</w:t>
      </w:r>
    </w:p>
    <w:p w14:paraId="6EF4D62A" w14:textId="77777777" w:rsidR="00C93756" w:rsidRPr="009232F2" w:rsidRDefault="00C93756" w:rsidP="00C93756">
      <w:pPr>
        <w:rPr>
          <w:color w:val="7030A0"/>
        </w:rPr>
      </w:pPr>
      <w:r>
        <w:t xml:space="preserve">Les pénalités </w:t>
      </w:r>
      <w:r w:rsidRPr="004257B0">
        <w:t xml:space="preserve">liées </w:t>
      </w:r>
      <w:r>
        <w:t>au non-respect des jalons de livraison s’appliquent aux livraisons des logiciels et de la documentation associée (notamment les journaux de diffusion).</w:t>
      </w:r>
    </w:p>
    <w:p w14:paraId="41C8F887" w14:textId="77777777" w:rsidR="00C93756" w:rsidRDefault="00C93756" w:rsidP="00C93756">
      <w:r w:rsidRPr="00477922">
        <w:lastRenderedPageBreak/>
        <w:t>Le calcul des pénalités</w:t>
      </w:r>
      <w:r w:rsidRPr="00A15D6C">
        <w:t xml:space="preserve"> </w:t>
      </w:r>
      <w:r>
        <w:t xml:space="preserve">s’entend au regard de l’impact du retard d’un jalon intermédiaire sur le planning global. Les principes structurants sont les suivants : </w:t>
      </w:r>
    </w:p>
    <w:p w14:paraId="55F32E61" w14:textId="77777777" w:rsidR="00C93756" w:rsidRDefault="00C93756" w:rsidP="00A21085">
      <w:pPr>
        <w:pStyle w:val="Paragraphedeliste"/>
        <w:numPr>
          <w:ilvl w:val="0"/>
          <w:numId w:val="42"/>
        </w:numPr>
      </w:pPr>
      <w:proofErr w:type="gramStart"/>
      <w:r>
        <w:t>jusqu’à</w:t>
      </w:r>
      <w:proofErr w:type="gramEnd"/>
      <w:r>
        <w:t xml:space="preserve"> 2 jalons en retard, dès lors que le titulaire a pris les mesures pour faire en sorte que le planning global ne soit pas impacté, la pénalité ne s’applique pas. A partir du 3</w:t>
      </w:r>
      <w:r w:rsidRPr="00BD602F">
        <w:rPr>
          <w:vertAlign w:val="superscript"/>
        </w:rPr>
        <w:t>ème</w:t>
      </w:r>
      <w:r>
        <w:t xml:space="preserve"> jalon de retard, qu’il ait eu ou non un impact sur le planning global, la pénalité s’applique.</w:t>
      </w:r>
    </w:p>
    <w:p w14:paraId="6D47292F" w14:textId="4F9BE724" w:rsidR="00C93756" w:rsidRDefault="00C93756" w:rsidP="00A21085">
      <w:pPr>
        <w:pStyle w:val="Paragraphedeliste"/>
        <w:numPr>
          <w:ilvl w:val="0"/>
          <w:numId w:val="42"/>
        </w:numPr>
      </w:pPr>
      <w:r>
        <w:t>Pour un jalon en retard qui a un impact sur le planning global, la pénalité ne s’applique pas si c’est le 1</w:t>
      </w:r>
      <w:r w:rsidRPr="00BD602F">
        <w:rPr>
          <w:vertAlign w:val="superscript"/>
        </w:rPr>
        <w:t>er</w:t>
      </w:r>
      <w:r>
        <w:t xml:space="preserve"> retard constaté. A partir du 2</w:t>
      </w:r>
      <w:r w:rsidR="003D1F5D" w:rsidRPr="00BD602F">
        <w:rPr>
          <w:vertAlign w:val="superscript"/>
        </w:rPr>
        <w:t>ème</w:t>
      </w:r>
      <w:r w:rsidR="003D1F5D">
        <w:t xml:space="preserve"> retard</w:t>
      </w:r>
      <w:r>
        <w:t xml:space="preserve"> ayant induit un impact sur l</w:t>
      </w:r>
      <w:r w:rsidR="003B4748">
        <w:t>e</w:t>
      </w:r>
      <w:r>
        <w:t xml:space="preserve"> planning global, la pénalité s’applique. </w:t>
      </w:r>
    </w:p>
    <w:p w14:paraId="5E03EA22" w14:textId="77777777" w:rsidR="00C93756" w:rsidRDefault="00C93756" w:rsidP="00A21085">
      <w:pPr>
        <w:pStyle w:val="Paragraphedeliste"/>
        <w:numPr>
          <w:ilvl w:val="0"/>
          <w:numId w:val="42"/>
        </w:numPr>
      </w:pPr>
      <w:r>
        <w:t>Dès lors que le jalon en retard est le dernier du planning global, la pénalité s’applique qu’il y’ait eu ou non des retards sur les jalons précédents.</w:t>
      </w:r>
    </w:p>
    <w:p w14:paraId="5739F025" w14:textId="77777777" w:rsidR="00C93756" w:rsidRDefault="00C93756" w:rsidP="00C93756"/>
    <w:p w14:paraId="64BE9474" w14:textId="77777777" w:rsidR="00C93756" w:rsidRPr="00A15D6C" w:rsidRDefault="00C93756" w:rsidP="00C93756">
      <w:r>
        <w:t xml:space="preserve">Ces règles sont résumées dans le tableau ci-dessous : </w:t>
      </w:r>
    </w:p>
    <w:tbl>
      <w:tblPr>
        <w:tblStyle w:val="Grilledutableau"/>
        <w:tblW w:w="7225" w:type="dxa"/>
        <w:jc w:val="center"/>
        <w:tblLook w:val="04A0" w:firstRow="1" w:lastRow="0" w:firstColumn="1" w:lastColumn="0" w:noHBand="0" w:noVBand="1"/>
      </w:tblPr>
      <w:tblGrid>
        <w:gridCol w:w="3159"/>
        <w:gridCol w:w="1784"/>
        <w:gridCol w:w="2282"/>
      </w:tblGrid>
      <w:tr w:rsidR="00C93756" w:rsidRPr="008810CD" w14:paraId="5218A529" w14:textId="77777777" w:rsidTr="00FA042B">
        <w:trPr>
          <w:trHeight w:val="100"/>
          <w:jc w:val="center"/>
        </w:trPr>
        <w:tc>
          <w:tcPr>
            <w:tcW w:w="3159" w:type="dxa"/>
            <w:hideMark/>
          </w:tcPr>
          <w:p w14:paraId="2F5F5D9C" w14:textId="77777777" w:rsidR="00C93756" w:rsidRPr="00BD602F" w:rsidRDefault="00C93756" w:rsidP="00FA042B">
            <w:pPr>
              <w:spacing w:before="0"/>
              <w:jc w:val="left"/>
            </w:pPr>
          </w:p>
        </w:tc>
        <w:tc>
          <w:tcPr>
            <w:tcW w:w="4066" w:type="dxa"/>
            <w:gridSpan w:val="2"/>
            <w:hideMark/>
          </w:tcPr>
          <w:p w14:paraId="7896F3EC" w14:textId="77777777" w:rsidR="00C93756" w:rsidRPr="00135D51" w:rsidRDefault="00C93756" w:rsidP="00FA042B">
            <w:pPr>
              <w:spacing w:before="0"/>
              <w:jc w:val="left"/>
            </w:pPr>
            <w:r w:rsidRPr="00BD602F">
              <w:t xml:space="preserve">Impact sur le planning </w:t>
            </w:r>
            <w:r>
              <w:t>g</w:t>
            </w:r>
            <w:r w:rsidRPr="00BD602F">
              <w:t>lobal</w:t>
            </w:r>
          </w:p>
        </w:tc>
      </w:tr>
      <w:tr w:rsidR="00C93756" w:rsidRPr="008810CD" w14:paraId="414AAD26" w14:textId="77777777" w:rsidTr="00FA042B">
        <w:trPr>
          <w:trHeight w:val="100"/>
          <w:jc w:val="center"/>
        </w:trPr>
        <w:tc>
          <w:tcPr>
            <w:tcW w:w="0" w:type="auto"/>
            <w:hideMark/>
          </w:tcPr>
          <w:p w14:paraId="1684FCA0" w14:textId="77777777" w:rsidR="00C93756" w:rsidRPr="00BD602F" w:rsidRDefault="00C93756" w:rsidP="00FA042B">
            <w:pPr>
              <w:spacing w:before="0"/>
              <w:jc w:val="left"/>
            </w:pPr>
            <w:r w:rsidRPr="00BD602F">
              <w:t>Jalon en retard</w:t>
            </w:r>
          </w:p>
        </w:tc>
        <w:tc>
          <w:tcPr>
            <w:tcW w:w="1784" w:type="dxa"/>
            <w:hideMark/>
          </w:tcPr>
          <w:p w14:paraId="06DC3ABA" w14:textId="77777777" w:rsidR="00C93756" w:rsidRPr="00BD602F" w:rsidRDefault="00C93756" w:rsidP="00FA042B">
            <w:pPr>
              <w:spacing w:before="0"/>
              <w:jc w:val="left"/>
            </w:pPr>
            <w:r w:rsidRPr="00BD602F">
              <w:t>OUI</w:t>
            </w:r>
          </w:p>
        </w:tc>
        <w:tc>
          <w:tcPr>
            <w:tcW w:w="2282" w:type="dxa"/>
          </w:tcPr>
          <w:p w14:paraId="49C5B8AD" w14:textId="77777777" w:rsidR="00C93756" w:rsidRPr="00135D51" w:rsidRDefault="00C93756" w:rsidP="00FA042B">
            <w:pPr>
              <w:spacing w:before="0"/>
              <w:jc w:val="left"/>
            </w:pPr>
            <w:r w:rsidRPr="002C63D6">
              <w:t>NON</w:t>
            </w:r>
          </w:p>
        </w:tc>
      </w:tr>
      <w:tr w:rsidR="00C93756" w:rsidRPr="008810CD" w14:paraId="3CB28EE3" w14:textId="77777777" w:rsidTr="00FA042B">
        <w:trPr>
          <w:trHeight w:val="100"/>
          <w:jc w:val="center"/>
        </w:trPr>
        <w:tc>
          <w:tcPr>
            <w:tcW w:w="0" w:type="auto"/>
            <w:hideMark/>
          </w:tcPr>
          <w:p w14:paraId="68E15EA6" w14:textId="77777777" w:rsidR="00C93756" w:rsidRPr="00BD602F" w:rsidRDefault="00C93756" w:rsidP="00FA042B">
            <w:pPr>
              <w:spacing w:before="0"/>
              <w:jc w:val="left"/>
            </w:pPr>
            <w:r w:rsidRPr="00BD602F">
              <w:t>1er jalon en retard</w:t>
            </w:r>
          </w:p>
        </w:tc>
        <w:tc>
          <w:tcPr>
            <w:tcW w:w="1784" w:type="dxa"/>
            <w:hideMark/>
          </w:tcPr>
          <w:p w14:paraId="28F8E9F6" w14:textId="77777777" w:rsidR="00C93756" w:rsidRPr="00BD602F" w:rsidRDefault="00C93756" w:rsidP="00FA042B">
            <w:pPr>
              <w:spacing w:before="0"/>
              <w:jc w:val="left"/>
            </w:pPr>
            <w:r w:rsidRPr="00BD602F">
              <w:t xml:space="preserve">Pas de </w:t>
            </w:r>
          </w:p>
          <w:p w14:paraId="70344C2B" w14:textId="77777777" w:rsidR="00C93756" w:rsidRPr="00BD602F" w:rsidRDefault="00C93756" w:rsidP="00FA042B">
            <w:pPr>
              <w:spacing w:before="0"/>
              <w:jc w:val="left"/>
            </w:pPr>
            <w:proofErr w:type="gramStart"/>
            <w:r w:rsidRPr="00BD602F">
              <w:t>pénalité</w:t>
            </w:r>
            <w:proofErr w:type="gramEnd"/>
          </w:p>
        </w:tc>
        <w:tc>
          <w:tcPr>
            <w:tcW w:w="2282" w:type="dxa"/>
          </w:tcPr>
          <w:p w14:paraId="215B0A9B" w14:textId="77777777" w:rsidR="00C93756" w:rsidRPr="00135D51" w:rsidRDefault="00C93756" w:rsidP="00FA042B">
            <w:pPr>
              <w:spacing w:before="0"/>
              <w:jc w:val="left"/>
            </w:pPr>
            <w:r w:rsidRPr="002C63D6">
              <w:t>Pas de pénalité</w:t>
            </w:r>
          </w:p>
        </w:tc>
      </w:tr>
      <w:tr w:rsidR="00C93756" w:rsidRPr="008810CD" w14:paraId="6C0B785D" w14:textId="77777777" w:rsidTr="00FA042B">
        <w:trPr>
          <w:trHeight w:val="100"/>
          <w:jc w:val="center"/>
        </w:trPr>
        <w:tc>
          <w:tcPr>
            <w:tcW w:w="0" w:type="auto"/>
            <w:hideMark/>
          </w:tcPr>
          <w:p w14:paraId="2920653F" w14:textId="77777777" w:rsidR="00C93756" w:rsidRPr="00BD602F" w:rsidRDefault="00C93756" w:rsidP="00FA042B">
            <w:pPr>
              <w:spacing w:before="0"/>
              <w:jc w:val="left"/>
            </w:pPr>
            <w:r w:rsidRPr="00BD602F">
              <w:t>2ième jalon en retard</w:t>
            </w:r>
          </w:p>
        </w:tc>
        <w:tc>
          <w:tcPr>
            <w:tcW w:w="1784" w:type="dxa"/>
            <w:hideMark/>
          </w:tcPr>
          <w:p w14:paraId="5AD8E000" w14:textId="77777777" w:rsidR="00C93756" w:rsidRPr="00BD602F" w:rsidRDefault="00C93756" w:rsidP="00FA042B">
            <w:pPr>
              <w:spacing w:before="0"/>
              <w:jc w:val="left"/>
            </w:pPr>
            <w:proofErr w:type="gramStart"/>
            <w:r w:rsidRPr="00BD602F">
              <w:t>pénalité</w:t>
            </w:r>
            <w:proofErr w:type="gramEnd"/>
          </w:p>
        </w:tc>
        <w:tc>
          <w:tcPr>
            <w:tcW w:w="2282" w:type="dxa"/>
          </w:tcPr>
          <w:p w14:paraId="4D165018" w14:textId="77777777" w:rsidR="00C93756" w:rsidRPr="00135D51" w:rsidRDefault="00C93756" w:rsidP="00FA042B">
            <w:pPr>
              <w:spacing w:before="0"/>
              <w:jc w:val="left"/>
            </w:pPr>
            <w:r w:rsidRPr="002C63D6">
              <w:t>Pas de pénalité</w:t>
            </w:r>
          </w:p>
        </w:tc>
      </w:tr>
      <w:tr w:rsidR="00C93756" w:rsidRPr="008810CD" w14:paraId="4FBBD80B" w14:textId="77777777" w:rsidTr="00FA042B">
        <w:trPr>
          <w:trHeight w:val="100"/>
          <w:jc w:val="center"/>
        </w:trPr>
        <w:tc>
          <w:tcPr>
            <w:tcW w:w="0" w:type="auto"/>
            <w:hideMark/>
          </w:tcPr>
          <w:p w14:paraId="0F158B36" w14:textId="77777777" w:rsidR="00C93756" w:rsidRPr="00BD602F" w:rsidRDefault="00C93756" w:rsidP="00FA042B">
            <w:pPr>
              <w:spacing w:before="0"/>
              <w:jc w:val="left"/>
            </w:pPr>
            <w:r w:rsidRPr="00BD602F">
              <w:t>3ième jalon en retard et suivants</w:t>
            </w:r>
          </w:p>
        </w:tc>
        <w:tc>
          <w:tcPr>
            <w:tcW w:w="1784" w:type="dxa"/>
            <w:hideMark/>
          </w:tcPr>
          <w:p w14:paraId="488A612C" w14:textId="77777777" w:rsidR="00C93756" w:rsidRPr="00BD602F" w:rsidRDefault="00C93756" w:rsidP="00FA042B">
            <w:pPr>
              <w:spacing w:before="0"/>
              <w:jc w:val="left"/>
            </w:pPr>
            <w:proofErr w:type="gramStart"/>
            <w:r w:rsidRPr="00BD602F">
              <w:t>pénalité</w:t>
            </w:r>
            <w:proofErr w:type="gramEnd"/>
          </w:p>
        </w:tc>
        <w:tc>
          <w:tcPr>
            <w:tcW w:w="2282" w:type="dxa"/>
          </w:tcPr>
          <w:p w14:paraId="7FBEA48E" w14:textId="77777777" w:rsidR="00C93756" w:rsidRPr="00135D51" w:rsidRDefault="00C93756" w:rsidP="00FA042B">
            <w:pPr>
              <w:spacing w:before="0"/>
              <w:jc w:val="left"/>
            </w:pPr>
            <w:r w:rsidRPr="002C63D6">
              <w:t>Pénalité</w:t>
            </w:r>
          </w:p>
        </w:tc>
      </w:tr>
      <w:tr w:rsidR="00C93756" w:rsidRPr="008810CD" w14:paraId="5443445D" w14:textId="77777777" w:rsidTr="00FA042B">
        <w:trPr>
          <w:trHeight w:val="100"/>
          <w:jc w:val="center"/>
        </w:trPr>
        <w:tc>
          <w:tcPr>
            <w:tcW w:w="0" w:type="auto"/>
            <w:hideMark/>
          </w:tcPr>
          <w:p w14:paraId="745BEC98" w14:textId="77777777" w:rsidR="00C93756" w:rsidRPr="00BD602F" w:rsidRDefault="00C93756" w:rsidP="00FA042B">
            <w:pPr>
              <w:spacing w:before="0"/>
              <w:jc w:val="left"/>
            </w:pPr>
            <w:r w:rsidRPr="00BD602F">
              <w:t>Dernier jalon du planning</w:t>
            </w:r>
          </w:p>
        </w:tc>
        <w:tc>
          <w:tcPr>
            <w:tcW w:w="1784" w:type="dxa"/>
            <w:hideMark/>
          </w:tcPr>
          <w:p w14:paraId="059071D1" w14:textId="77777777" w:rsidR="00C93756" w:rsidRPr="00BD602F" w:rsidRDefault="00C93756" w:rsidP="00FA042B">
            <w:pPr>
              <w:spacing w:before="0"/>
              <w:jc w:val="left"/>
            </w:pPr>
            <w:proofErr w:type="gramStart"/>
            <w:r w:rsidRPr="002C63D6">
              <w:t>pénalité</w:t>
            </w:r>
            <w:proofErr w:type="gramEnd"/>
          </w:p>
        </w:tc>
        <w:tc>
          <w:tcPr>
            <w:tcW w:w="2282" w:type="dxa"/>
          </w:tcPr>
          <w:p w14:paraId="116B164D" w14:textId="77777777" w:rsidR="00C93756" w:rsidRPr="00BD602F" w:rsidRDefault="00C93756" w:rsidP="00FA042B">
            <w:pPr>
              <w:spacing w:before="0"/>
              <w:jc w:val="left"/>
            </w:pPr>
            <w:r w:rsidRPr="002C63D6">
              <w:t>Pénalité</w:t>
            </w:r>
          </w:p>
        </w:tc>
      </w:tr>
    </w:tbl>
    <w:p w14:paraId="33A28D0F" w14:textId="77777777" w:rsidR="00C93756" w:rsidRDefault="00C93756" w:rsidP="00C93756">
      <w:pPr>
        <w:rPr>
          <w:bCs/>
        </w:rPr>
      </w:pPr>
      <w:r>
        <w:t>Le montant de la pénalité sera égal à 10% du montant des unités d’œuvre</w:t>
      </w:r>
      <w:r w:rsidRPr="00731C82">
        <w:t xml:space="preserve"> correspondant aux </w:t>
      </w:r>
      <w:r>
        <w:t>jalons non respectés.</w:t>
      </w:r>
    </w:p>
    <w:p w14:paraId="7E0A5A27" w14:textId="77777777" w:rsidR="00C93756" w:rsidRDefault="00C93756" w:rsidP="00C93756">
      <w:pPr>
        <w:rPr>
          <w:bCs/>
        </w:rPr>
      </w:pPr>
      <w:r>
        <w:rPr>
          <w:bCs/>
        </w:rPr>
        <w:t>L’application des pénalités s’entend soit sur la base du planning initial soit sur la base d’un planning revu d’un commun accord avec la CNAF.</w:t>
      </w:r>
    </w:p>
    <w:p w14:paraId="6E3184F9" w14:textId="77777777" w:rsidR="00C93756" w:rsidRDefault="00C93756" w:rsidP="00C93756">
      <w:pPr>
        <w:rPr>
          <w:bCs/>
        </w:rPr>
      </w:pPr>
      <w:r>
        <w:rPr>
          <w:bCs/>
        </w:rPr>
        <w:t>Si l’un des jalons a été repoussé de manière explicite par la CNAF, il n’entrera pas dans le calcul des pénalités dans ce cadre.</w:t>
      </w:r>
    </w:p>
    <w:p w14:paraId="7CC73991" w14:textId="77777777" w:rsidR="00C93756" w:rsidRDefault="00C93756" w:rsidP="00C93756">
      <w:pPr>
        <w:rPr>
          <w:bCs/>
        </w:rPr>
      </w:pPr>
      <w:r>
        <w:rPr>
          <w:bCs/>
        </w:rPr>
        <w:t>La notion de jalon est entendue au sens d’une échéance formelle et significative du plan de travail (planning).</w:t>
      </w:r>
    </w:p>
    <w:p w14:paraId="09D9AA29" w14:textId="77777777" w:rsidR="00C93756" w:rsidRDefault="00C93756" w:rsidP="00C93756">
      <w:pPr>
        <w:rPr>
          <w:bCs/>
        </w:rPr>
      </w:pPr>
    </w:p>
    <w:p w14:paraId="7E61932C" w14:textId="6339B326" w:rsidR="00C93756" w:rsidRPr="00A74FFE" w:rsidRDefault="00C93756" w:rsidP="00C93756">
      <w:pPr>
        <w:autoSpaceDE w:val="0"/>
        <w:autoSpaceDN w:val="0"/>
        <w:rPr>
          <w:rFonts w:ascii="Verdana" w:eastAsia="Calibri" w:hAnsi="Verdana" w:cs="Arial"/>
          <w:b/>
          <w:bCs/>
          <w:sz w:val="18"/>
          <w:szCs w:val="18"/>
          <w:u w:val="single"/>
        </w:rPr>
      </w:pPr>
      <w:r w:rsidRPr="00A74FFE">
        <w:rPr>
          <w:rFonts w:ascii="Verdana" w:eastAsia="Calibri" w:hAnsi="Verdana" w:cs="Arial"/>
          <w:b/>
          <w:bCs/>
          <w:sz w:val="18"/>
          <w:szCs w:val="18"/>
          <w:u w:val="single"/>
        </w:rPr>
        <w:t xml:space="preserve">Pénalité </w:t>
      </w:r>
      <w:r w:rsidR="00C45C07">
        <w:rPr>
          <w:rFonts w:ascii="Verdana" w:eastAsia="Calibri" w:hAnsi="Verdana" w:cs="Arial"/>
          <w:b/>
          <w:bCs/>
          <w:sz w:val="18"/>
          <w:szCs w:val="18"/>
          <w:u w:val="single"/>
        </w:rPr>
        <w:t>6</w:t>
      </w:r>
      <w:r w:rsidRPr="00A74FFE">
        <w:rPr>
          <w:rFonts w:ascii="Verdana" w:eastAsia="Calibri" w:hAnsi="Verdana" w:cs="Arial"/>
          <w:b/>
          <w:bCs/>
          <w:sz w:val="18"/>
          <w:szCs w:val="18"/>
          <w:u w:val="single"/>
        </w:rPr>
        <w:t> : Calculée sur la base du retard de livraison d'un livrable documentaire par l’équipe de Titulaire</w:t>
      </w:r>
    </w:p>
    <w:p w14:paraId="00580C9A" w14:textId="083924E7" w:rsidR="00C93756" w:rsidRPr="00A74FFE" w:rsidRDefault="00C93756" w:rsidP="00C93756">
      <w:pPr>
        <w:rPr>
          <w:bCs/>
        </w:rPr>
      </w:pPr>
      <w:r w:rsidRPr="00A74FFE">
        <w:rPr>
          <w:bCs/>
        </w:rPr>
        <w:t xml:space="preserve">Pour tout livrable documentaire ayant subi plus d'un retard de livraison, le montant de la pénalité sera de 400 euros par </w:t>
      </w:r>
      <w:r w:rsidR="003D1F5D" w:rsidRPr="00A74FFE">
        <w:rPr>
          <w:bCs/>
        </w:rPr>
        <w:t>livrable sauf</w:t>
      </w:r>
      <w:r w:rsidRPr="00A74FFE">
        <w:rPr>
          <w:bCs/>
        </w:rPr>
        <w:t xml:space="preserve"> pour les livrables suivants pour lesquels le montant de la pénalité s’élève à 50 € : </w:t>
      </w:r>
    </w:p>
    <w:p w14:paraId="4CE82F1C" w14:textId="77777777" w:rsidR="00C93756" w:rsidRPr="00A74FFE" w:rsidRDefault="00C93756" w:rsidP="00C93756">
      <w:pPr>
        <w:pStyle w:val="xmsolistparagraph"/>
        <w:numPr>
          <w:ilvl w:val="0"/>
          <w:numId w:val="1"/>
        </w:numPr>
        <w:spacing w:before="0"/>
        <w:rPr>
          <w:rFonts w:ascii="Calibri" w:eastAsiaTheme="minorHAnsi" w:hAnsi="Calibri" w:cs="Calibri"/>
          <w:lang w:eastAsia="en-US"/>
        </w:rPr>
      </w:pPr>
      <w:r w:rsidRPr="00F02F43">
        <w:rPr>
          <w:rFonts w:ascii="Calibri" w:eastAsiaTheme="minorHAnsi" w:hAnsi="Calibri" w:cs="Calibri"/>
          <w:sz w:val="22"/>
          <w:szCs w:val="22"/>
          <w:lang w:eastAsia="en-US"/>
        </w:rPr>
        <w:t xml:space="preserve">Comptes-rendus </w:t>
      </w:r>
    </w:p>
    <w:p w14:paraId="026423BD" w14:textId="77777777" w:rsidR="00C93756" w:rsidRPr="00A74FFE" w:rsidRDefault="00C93756" w:rsidP="00C93756">
      <w:pPr>
        <w:pStyle w:val="xmsolistparagraph"/>
        <w:numPr>
          <w:ilvl w:val="0"/>
          <w:numId w:val="1"/>
        </w:numPr>
        <w:spacing w:before="0"/>
        <w:rPr>
          <w:rFonts w:ascii="Calibri" w:eastAsiaTheme="minorHAnsi" w:hAnsi="Calibri" w:cs="Calibri"/>
          <w:lang w:eastAsia="en-US"/>
        </w:rPr>
      </w:pPr>
      <w:r w:rsidRPr="00F02F43">
        <w:rPr>
          <w:rFonts w:ascii="Calibri" w:eastAsiaTheme="minorHAnsi" w:hAnsi="Calibri" w:cs="Calibri"/>
          <w:sz w:val="22"/>
          <w:szCs w:val="22"/>
          <w:lang w:eastAsia="en-US"/>
        </w:rPr>
        <w:t>Ordres du jour</w:t>
      </w:r>
    </w:p>
    <w:p w14:paraId="56BBAE00" w14:textId="77777777" w:rsidR="00C93756" w:rsidRPr="00A74FFE" w:rsidRDefault="00C93756" w:rsidP="00C93756">
      <w:pPr>
        <w:pStyle w:val="xmsolistparagraph"/>
        <w:numPr>
          <w:ilvl w:val="0"/>
          <w:numId w:val="1"/>
        </w:numPr>
        <w:spacing w:before="0"/>
        <w:rPr>
          <w:rFonts w:ascii="Calibri" w:eastAsiaTheme="minorHAnsi" w:hAnsi="Calibri" w:cs="Calibri"/>
          <w:lang w:eastAsia="en-US"/>
        </w:rPr>
      </w:pPr>
      <w:r w:rsidRPr="00F02F43">
        <w:rPr>
          <w:rFonts w:ascii="Calibri" w:eastAsiaTheme="minorHAnsi" w:hAnsi="Calibri" w:cs="Calibri"/>
          <w:sz w:val="22"/>
          <w:szCs w:val="22"/>
          <w:lang w:eastAsia="en-US"/>
        </w:rPr>
        <w:t>Supports de présentation</w:t>
      </w:r>
    </w:p>
    <w:p w14:paraId="790F1382" w14:textId="77777777" w:rsidR="00C93756" w:rsidRDefault="00C93756" w:rsidP="00C93756">
      <w:pPr>
        <w:rPr>
          <w:bCs/>
        </w:rPr>
      </w:pPr>
    </w:p>
    <w:p w14:paraId="526C6D71" w14:textId="77777777" w:rsidR="00C93756" w:rsidRDefault="00C93756" w:rsidP="00C93756">
      <w:pPr>
        <w:rPr>
          <w:bCs/>
        </w:rPr>
      </w:pPr>
    </w:p>
    <w:p w14:paraId="24AF74C6" w14:textId="77777777" w:rsidR="00C93756" w:rsidRDefault="00C93756" w:rsidP="00C93756">
      <w:pPr>
        <w:rPr>
          <w:bCs/>
        </w:rPr>
        <w:sectPr w:rsidR="00C93756" w:rsidSect="0008700D">
          <w:footerReference w:type="default" r:id="rId48"/>
          <w:footerReference w:type="first" r:id="rId49"/>
          <w:pgSz w:w="11907" w:h="16840" w:code="9"/>
          <w:pgMar w:top="1418" w:right="1134" w:bottom="1418" w:left="1418" w:header="709" w:footer="709" w:gutter="0"/>
          <w:cols w:space="708"/>
          <w:docGrid w:linePitch="360"/>
        </w:sectPr>
      </w:pPr>
    </w:p>
    <w:p w14:paraId="301F383A" w14:textId="5DB500F8" w:rsidR="00C93756" w:rsidRPr="00B05654" w:rsidRDefault="00C93756" w:rsidP="00860CBF">
      <w:pPr>
        <w:pStyle w:val="Titre4"/>
      </w:pPr>
      <w:bookmarkStart w:id="465" w:name="_Toc452115686"/>
      <w:r>
        <w:lastRenderedPageBreak/>
        <w:t>Indicateurs et pénalités sur les engagements de services</w:t>
      </w:r>
    </w:p>
    <w:p w14:paraId="6DD40FED" w14:textId="49011F9E" w:rsidR="00504940" w:rsidRPr="00B261B9" w:rsidRDefault="00504940" w:rsidP="00C93756"/>
    <w:p w14:paraId="77AA4EA2" w14:textId="7CBA5AFC" w:rsidR="00C93756" w:rsidRDefault="002E068B" w:rsidP="00C93756">
      <w:pPr>
        <w:sectPr w:rsidR="00C93756" w:rsidSect="00FA042B">
          <w:pgSz w:w="16840" w:h="11907" w:orient="landscape" w:code="9"/>
          <w:pgMar w:top="1418" w:right="1418" w:bottom="1418" w:left="1418" w:header="708" w:footer="708" w:gutter="0"/>
          <w:cols w:space="708"/>
          <w:docGrid w:linePitch="360"/>
        </w:sectPr>
      </w:pPr>
      <w:r w:rsidRPr="002E068B">
        <w:rPr>
          <w:noProof/>
        </w:rPr>
        <w:drawing>
          <wp:inline distT="0" distB="0" distL="0" distR="0" wp14:anchorId="4C2F2384" wp14:editId="672ED58D">
            <wp:extent cx="12604750" cy="4617421"/>
            <wp:effectExtent l="0" t="0" r="6350" b="0"/>
            <wp:docPr id="14200598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626866" cy="4625523"/>
                    </a:xfrm>
                    <a:prstGeom prst="rect">
                      <a:avLst/>
                    </a:prstGeom>
                    <a:noFill/>
                    <a:ln>
                      <a:noFill/>
                    </a:ln>
                  </pic:spPr>
                </pic:pic>
              </a:graphicData>
            </a:graphic>
          </wp:inline>
        </w:drawing>
      </w:r>
    </w:p>
    <w:bookmarkEnd w:id="465"/>
    <w:p w14:paraId="5B97A119" w14:textId="77777777" w:rsidR="00C93756" w:rsidRDefault="00C93756" w:rsidP="00C93756">
      <w:pPr>
        <w:pStyle w:val="RFP3"/>
        <w:spacing w:after="0"/>
        <w:ind w:left="0"/>
        <w:rPr>
          <w:rFonts w:asciiTheme="minorHAnsi" w:hAnsiTheme="minorHAnsi"/>
          <w:bCs/>
        </w:rPr>
      </w:pPr>
    </w:p>
    <w:p w14:paraId="630C2CD9" w14:textId="77777777" w:rsidR="00C93756" w:rsidRPr="00E57D31" w:rsidRDefault="00C93756" w:rsidP="00860CBF">
      <w:pPr>
        <w:pStyle w:val="Titre4"/>
        <w:rPr>
          <w:rFonts w:cs="Carlito"/>
        </w:rPr>
      </w:pPr>
      <w:bookmarkStart w:id="466" w:name="_Toc69380287"/>
      <w:bookmarkStart w:id="467" w:name="_Toc69401814"/>
      <w:bookmarkStart w:id="468" w:name="_Toc69451876"/>
      <w:bookmarkStart w:id="469" w:name="_Toc452115687"/>
      <w:bookmarkStart w:id="470" w:name="_Toc65510762"/>
      <w:r w:rsidRPr="00D52677">
        <w:t xml:space="preserve">Indicateurs </w:t>
      </w:r>
      <w:bookmarkEnd w:id="466"/>
      <w:bookmarkEnd w:id="467"/>
      <w:r>
        <w:t>et pénalité (pour le mode agile)</w:t>
      </w:r>
      <w:bookmarkEnd w:id="468"/>
    </w:p>
    <w:p w14:paraId="652168D5" w14:textId="77777777" w:rsidR="00C93756" w:rsidRPr="00E57D31" w:rsidRDefault="00C93756" w:rsidP="00C93756">
      <w:pPr>
        <w:rPr>
          <w:rFonts w:cs="Carlito"/>
        </w:rPr>
      </w:pPr>
      <w:r w:rsidRPr="00E57D31">
        <w:rPr>
          <w:rFonts w:cs="Carlito"/>
        </w:rPr>
        <w:t>Pour l’ensemble des prestations réalisées, dans le cas où l’équipe agile est sous la responsabilité du titulaire, ce dernier s’engage à fournir des indicateurs ci-dessous qui permettront au pouvoir adjudicateur de suivre l’avancement des travaux. Un seul indicateur sur l’agilité donne lieu à une pénalité</w:t>
      </w:r>
    </w:p>
    <w:p w14:paraId="4DBF91B7" w14:textId="77777777" w:rsidR="00C93756" w:rsidRDefault="00C93756" w:rsidP="00C93756">
      <w:pPr>
        <w:rPr>
          <w:rFonts w:cs="Carlito"/>
        </w:rPr>
      </w:pPr>
      <w:r>
        <w:rPr>
          <w:rFonts w:cs="Carlito"/>
        </w:rPr>
        <w:t xml:space="preserve">Les autres indicateurs sont essentiellement des indicateurs de pilotage des prestations et de suivi projet. Durant l’exécution du marché, et en fonction de la réalisation des projets, des valeurs cibles pourront être adoptées. Pour l’instant, elles ne sont pas indiquées ci-après. </w:t>
      </w:r>
    </w:p>
    <w:p w14:paraId="4945E741" w14:textId="77777777" w:rsidR="00C93756" w:rsidRDefault="00C93756" w:rsidP="00C93756">
      <w:pPr>
        <w:rPr>
          <w:rFonts w:cs="Carlito"/>
        </w:rPr>
        <w:sectPr w:rsidR="00C93756" w:rsidSect="00FA042B">
          <w:footerReference w:type="default" r:id="rId51"/>
          <w:footerReference w:type="first" r:id="rId52"/>
          <w:pgSz w:w="11907" w:h="16840" w:code="9"/>
          <w:pgMar w:top="1418" w:right="1418" w:bottom="1418" w:left="1418" w:header="708" w:footer="708" w:gutter="0"/>
          <w:cols w:space="708"/>
          <w:docGrid w:linePitch="360"/>
        </w:sectPr>
      </w:pPr>
    </w:p>
    <w:p w14:paraId="4C4989DC" w14:textId="5F50A5C3" w:rsidR="00C93756" w:rsidRDefault="000434A4" w:rsidP="00C93756">
      <w:pPr>
        <w:rPr>
          <w:rFonts w:cs="Carlito"/>
        </w:rPr>
      </w:pPr>
      <w:r w:rsidRPr="007B00B5">
        <w:rPr>
          <w:noProof/>
        </w:rPr>
        <w:lastRenderedPageBreak/>
        <w:drawing>
          <wp:anchor distT="0" distB="0" distL="114300" distR="114300" simplePos="0" relativeHeight="251658245" behindDoc="0" locked="0" layoutInCell="1" allowOverlap="1" wp14:anchorId="4F2A218E" wp14:editId="5C69C8C2">
            <wp:simplePos x="0" y="0"/>
            <wp:positionH relativeFrom="page">
              <wp:posOffset>424180</wp:posOffset>
            </wp:positionH>
            <wp:positionV relativeFrom="paragraph">
              <wp:posOffset>278765</wp:posOffset>
            </wp:positionV>
            <wp:extent cx="10413222" cy="4645944"/>
            <wp:effectExtent l="0" t="0" r="7620" b="254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413222" cy="46459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3A9B8F" w14:textId="77777777" w:rsidR="00C93756" w:rsidRDefault="00C93756" w:rsidP="00C93756">
      <w:pPr>
        <w:rPr>
          <w:rFonts w:cs="Carlito"/>
        </w:rPr>
      </w:pPr>
    </w:p>
    <w:p w14:paraId="2F6E803C" w14:textId="77777777" w:rsidR="00C93756" w:rsidRDefault="00C93756" w:rsidP="00C93756">
      <w:pPr>
        <w:rPr>
          <w:rFonts w:cs="Carlito"/>
        </w:rPr>
      </w:pPr>
    </w:p>
    <w:p w14:paraId="3D3A5BFB" w14:textId="77777777" w:rsidR="00C93756" w:rsidRDefault="00C93756" w:rsidP="00C93756">
      <w:pPr>
        <w:rPr>
          <w:rFonts w:cs="Carlito"/>
        </w:rPr>
      </w:pPr>
    </w:p>
    <w:p w14:paraId="02E79264" w14:textId="77777777" w:rsidR="00C93756" w:rsidRDefault="00C93756" w:rsidP="00C93756">
      <w:pPr>
        <w:rPr>
          <w:rFonts w:cs="Carlito"/>
        </w:rPr>
      </w:pPr>
    </w:p>
    <w:p w14:paraId="08E7B084" w14:textId="77777777" w:rsidR="00C93756" w:rsidRDefault="00C93756" w:rsidP="00C93756">
      <w:pPr>
        <w:rPr>
          <w:rFonts w:cs="Carlito"/>
        </w:rPr>
      </w:pPr>
    </w:p>
    <w:p w14:paraId="3B6B758C" w14:textId="77777777" w:rsidR="00C93756" w:rsidRDefault="00C93756" w:rsidP="00C93756">
      <w:pPr>
        <w:rPr>
          <w:rFonts w:cs="Carlito"/>
        </w:rPr>
      </w:pPr>
    </w:p>
    <w:p w14:paraId="2489522B" w14:textId="77777777" w:rsidR="00C93756" w:rsidRDefault="00C93756" w:rsidP="00C93756">
      <w:pPr>
        <w:rPr>
          <w:rFonts w:cs="Carlito"/>
        </w:rPr>
      </w:pPr>
    </w:p>
    <w:p w14:paraId="43220FC4" w14:textId="77777777" w:rsidR="00C93756" w:rsidRDefault="00C93756" w:rsidP="00C93756">
      <w:pPr>
        <w:rPr>
          <w:rFonts w:cs="Carlito"/>
        </w:rPr>
      </w:pPr>
    </w:p>
    <w:p w14:paraId="0CC3AB5F" w14:textId="77777777" w:rsidR="00C93756" w:rsidRDefault="00C93756" w:rsidP="00C93756">
      <w:pPr>
        <w:rPr>
          <w:rFonts w:cs="Carlito"/>
        </w:rPr>
      </w:pPr>
    </w:p>
    <w:p w14:paraId="499214D5" w14:textId="77777777" w:rsidR="00C93756" w:rsidRDefault="00C93756" w:rsidP="00C93756">
      <w:pPr>
        <w:rPr>
          <w:rFonts w:cs="Carlito"/>
        </w:rPr>
      </w:pPr>
    </w:p>
    <w:p w14:paraId="04360780" w14:textId="77777777" w:rsidR="00C93756" w:rsidRDefault="00C93756" w:rsidP="00C93756">
      <w:pPr>
        <w:rPr>
          <w:rFonts w:cs="Carlito"/>
        </w:rPr>
      </w:pPr>
    </w:p>
    <w:p w14:paraId="27CA5DFE" w14:textId="77777777" w:rsidR="00C93756" w:rsidRDefault="00C93756" w:rsidP="00C93756">
      <w:pPr>
        <w:rPr>
          <w:rFonts w:cs="Carlito"/>
        </w:rPr>
      </w:pPr>
    </w:p>
    <w:p w14:paraId="19849E5C" w14:textId="77777777" w:rsidR="00C93756" w:rsidRDefault="00C93756" w:rsidP="00C93756">
      <w:pPr>
        <w:rPr>
          <w:rFonts w:cs="Carlito"/>
        </w:rPr>
      </w:pPr>
    </w:p>
    <w:p w14:paraId="0FBBF509" w14:textId="77777777" w:rsidR="00C93756" w:rsidRDefault="00C93756" w:rsidP="00C93756">
      <w:pPr>
        <w:rPr>
          <w:rFonts w:cs="Carlito"/>
        </w:rPr>
      </w:pPr>
    </w:p>
    <w:p w14:paraId="38B403EE" w14:textId="77777777" w:rsidR="00C93756" w:rsidRDefault="00C93756" w:rsidP="00C93756">
      <w:pPr>
        <w:rPr>
          <w:rFonts w:cs="Carlito"/>
        </w:rPr>
      </w:pPr>
    </w:p>
    <w:p w14:paraId="6D079AFF" w14:textId="0FB7D676" w:rsidR="003E7FE2" w:rsidRDefault="003E7FE2">
      <w:pPr>
        <w:spacing w:before="0"/>
        <w:jc w:val="left"/>
        <w:rPr>
          <w:rFonts w:cs="Carlito"/>
        </w:rPr>
      </w:pPr>
      <w:r>
        <w:rPr>
          <w:rFonts w:cs="Carlito"/>
        </w:rPr>
        <w:br w:type="page"/>
      </w:r>
    </w:p>
    <w:p w14:paraId="1AAB2118" w14:textId="55DDB1C9" w:rsidR="00C93756" w:rsidRDefault="00355099" w:rsidP="00C93756">
      <w:pPr>
        <w:rPr>
          <w:rFonts w:cs="Carlito"/>
        </w:rPr>
      </w:pPr>
      <w:r w:rsidRPr="000723D7">
        <w:rPr>
          <w:noProof/>
        </w:rPr>
        <w:lastRenderedPageBreak/>
        <w:drawing>
          <wp:anchor distT="0" distB="0" distL="114300" distR="114300" simplePos="0" relativeHeight="251658246" behindDoc="0" locked="0" layoutInCell="1" allowOverlap="1" wp14:anchorId="19F4DE2C" wp14:editId="0346E699">
            <wp:simplePos x="0" y="0"/>
            <wp:positionH relativeFrom="page">
              <wp:align>right</wp:align>
            </wp:positionH>
            <wp:positionV relativeFrom="paragraph">
              <wp:posOffset>18415</wp:posOffset>
            </wp:positionV>
            <wp:extent cx="10253345" cy="5951528"/>
            <wp:effectExtent l="0" t="0" r="0" b="0"/>
            <wp:wrapNone/>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253345" cy="595152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7D22B29" w14:textId="152C0C39" w:rsidR="00C93756" w:rsidRDefault="00C93756" w:rsidP="00C93756">
      <w:pPr>
        <w:rPr>
          <w:rFonts w:cs="Carlito"/>
        </w:rPr>
      </w:pPr>
    </w:p>
    <w:p w14:paraId="34CEADEB" w14:textId="714AF607" w:rsidR="00C93756" w:rsidRDefault="00C93756" w:rsidP="00860CBF">
      <w:pPr>
        <w:pStyle w:val="Titre4"/>
        <w:numPr>
          <w:ilvl w:val="0"/>
          <w:numId w:val="0"/>
        </w:numPr>
        <w:ind w:left="864"/>
        <w:sectPr w:rsidR="00C93756" w:rsidSect="00FA042B">
          <w:pgSz w:w="16840" w:h="11907" w:orient="landscape" w:code="9"/>
          <w:pgMar w:top="1418" w:right="1418" w:bottom="1418" w:left="1418" w:header="709" w:footer="709" w:gutter="0"/>
          <w:cols w:space="708"/>
          <w:docGrid w:linePitch="360"/>
        </w:sectPr>
      </w:pPr>
      <w:r w:rsidRPr="00F9689B">
        <w:t xml:space="preserve"> </w:t>
      </w:r>
      <w:r>
        <w:br w:type="page"/>
      </w:r>
    </w:p>
    <w:p w14:paraId="77F2EB08" w14:textId="77777777" w:rsidR="00C93756" w:rsidRDefault="00C93756" w:rsidP="00860CBF">
      <w:pPr>
        <w:pStyle w:val="Titre4"/>
      </w:pPr>
      <w:r w:rsidRPr="004257B0">
        <w:lastRenderedPageBreak/>
        <w:t xml:space="preserve">Mécanisme de </w:t>
      </w:r>
      <w:r>
        <w:t>réduction des pénalités</w:t>
      </w:r>
    </w:p>
    <w:p w14:paraId="3D2F89DE" w14:textId="77777777" w:rsidR="00C93756" w:rsidRDefault="00C93756" w:rsidP="00C93756">
      <w:r>
        <w:t xml:space="preserve">Ce mécanisme permet au titulaire de diminuer ses pénalités afin de prendre en considération les efforts fournis par le titulaire pour redresser la qualité de ses prestations. Ce calcul est réalisé mensuellement. </w:t>
      </w:r>
    </w:p>
    <w:p w14:paraId="63C8DC25" w14:textId="77777777" w:rsidR="00C93756" w:rsidRDefault="00C93756" w:rsidP="00C93756">
      <w:r>
        <w:t>La réduction obtenue s’applique uniquement si le Titulaire est redevable de pénalités issues du suivi des anomalies ou du respect des jalons du planning. La somme des pourcentages de réduction obtenue vient diminuer le pourcentage de pénalités calculés à partir des pénalités issues du suivi des anomalies ou du respect des jalons du planning.</w:t>
      </w:r>
    </w:p>
    <w:p w14:paraId="2BB250C2" w14:textId="77777777" w:rsidR="00C93756" w:rsidRDefault="00C93756" w:rsidP="00C93756">
      <w:pPr>
        <w:rPr>
          <w:u w:val="single"/>
        </w:rPr>
      </w:pPr>
      <w:r>
        <w:t>En aucun cas cette réduction pourra venir augmenter le coût des prestations commandées.</w:t>
      </w:r>
      <w:r w:rsidRPr="004C422C">
        <w:rPr>
          <w:u w:val="single"/>
        </w:rPr>
        <w:t xml:space="preserve"> </w:t>
      </w:r>
    </w:p>
    <w:p w14:paraId="72D0E9BB" w14:textId="77777777" w:rsidR="00C93756" w:rsidRDefault="00C93756" w:rsidP="00A21085">
      <w:pPr>
        <w:numPr>
          <w:ilvl w:val="0"/>
          <w:numId w:val="41"/>
        </w:numPr>
      </w:pPr>
      <w:r w:rsidRPr="004C422C">
        <w:rPr>
          <w:u w:val="single"/>
        </w:rPr>
        <w:t>Exemple</w:t>
      </w:r>
      <w:r>
        <w:rPr>
          <w:u w:val="single"/>
        </w:rPr>
        <w:t>s</w:t>
      </w:r>
      <w:r>
        <w:t xml:space="preserve"> Titulaire est redevable de 7,5% du montant du Bon de Commande à la suite la Non-qualité dans le cadre du Cas 1. </w:t>
      </w:r>
    </w:p>
    <w:p w14:paraId="53A3A12B" w14:textId="77777777" w:rsidR="00C93756" w:rsidRDefault="00C93756" w:rsidP="00C93756">
      <w:pPr>
        <w:ind w:left="708"/>
      </w:pPr>
      <w:r>
        <w:t>Il obtient 2 en réduction cela implique que ses pénalités ne seront plus que de 5,5 % du montant du bon de commande au lieu des 7,5% de départ.</w:t>
      </w:r>
    </w:p>
    <w:p w14:paraId="476AE0BD" w14:textId="77777777" w:rsidR="00C93756" w:rsidRDefault="00C93756" w:rsidP="00A21085">
      <w:pPr>
        <w:numPr>
          <w:ilvl w:val="0"/>
          <w:numId w:val="41"/>
        </w:numPr>
      </w:pPr>
      <w:r>
        <w:t xml:space="preserve">Le Titulaire est redevable de 1,5% du montant du Bon de Commande à la suite de la Non-qualité dans le cadre du Cas 1. </w:t>
      </w:r>
    </w:p>
    <w:p w14:paraId="6A3C7EA3" w14:textId="77777777" w:rsidR="00C93756" w:rsidRDefault="00C93756" w:rsidP="00C93756">
      <w:pPr>
        <w:ind w:left="708"/>
      </w:pPr>
      <w:r>
        <w:t xml:space="preserve">Il obtient 3 en réduction cela implique que ses pénalités seront annulées. Le montant du bon de commande dû par la CNAF est donc inchangé. </w:t>
      </w:r>
    </w:p>
    <w:p w14:paraId="2DD31419" w14:textId="77777777" w:rsidR="00C93756" w:rsidRDefault="00C93756" w:rsidP="00C93756">
      <w:pPr>
        <w:ind w:left="360"/>
      </w:pPr>
    </w:p>
    <w:p w14:paraId="15B6D79B" w14:textId="77777777" w:rsidR="00C93756" w:rsidRPr="00F872C7" w:rsidRDefault="00C93756" w:rsidP="00C93756">
      <w:pPr>
        <w:rPr>
          <w:u w:val="single"/>
        </w:rPr>
      </w:pPr>
      <w:r w:rsidRPr="00F872C7">
        <w:rPr>
          <w:u w:val="single"/>
        </w:rPr>
        <w:t xml:space="preserve">Mécanisme de </w:t>
      </w:r>
      <w:r>
        <w:rPr>
          <w:u w:val="single"/>
        </w:rPr>
        <w:t>réduction</w:t>
      </w:r>
      <w:r w:rsidRPr="00F872C7">
        <w:rPr>
          <w:u w:val="single"/>
        </w:rPr>
        <w:t xml:space="preserve"> en détail</w:t>
      </w:r>
    </w:p>
    <w:tbl>
      <w:tblPr>
        <w:tblStyle w:val="Grilledutableau"/>
        <w:tblW w:w="10201" w:type="dxa"/>
        <w:tblLook w:val="04A0" w:firstRow="1" w:lastRow="0" w:firstColumn="1" w:lastColumn="0" w:noHBand="0" w:noVBand="1"/>
      </w:tblPr>
      <w:tblGrid>
        <w:gridCol w:w="2547"/>
        <w:gridCol w:w="4394"/>
        <w:gridCol w:w="3260"/>
      </w:tblGrid>
      <w:tr w:rsidR="00C93756" w:rsidRPr="004257B0" w14:paraId="4A65E42C" w14:textId="77777777" w:rsidTr="00FA042B">
        <w:tc>
          <w:tcPr>
            <w:tcW w:w="2547" w:type="dxa"/>
            <w:shd w:val="clear" w:color="auto" w:fill="D9E2F3" w:themeFill="accent1" w:themeFillTint="33"/>
            <w:vAlign w:val="center"/>
          </w:tcPr>
          <w:p w14:paraId="227A0497" w14:textId="77777777" w:rsidR="00C93756" w:rsidRPr="00030A63" w:rsidRDefault="00C93756" w:rsidP="00FA042B">
            <w:pPr>
              <w:jc w:val="center"/>
              <w:rPr>
                <w:b/>
                <w:bCs/>
              </w:rPr>
            </w:pPr>
            <w:r>
              <w:t xml:space="preserve"> </w:t>
            </w:r>
            <w:r w:rsidRPr="00030A63">
              <w:rPr>
                <w:b/>
                <w:bCs/>
              </w:rPr>
              <w:t xml:space="preserve">Points d’attention </w:t>
            </w:r>
          </w:p>
        </w:tc>
        <w:tc>
          <w:tcPr>
            <w:tcW w:w="4394" w:type="dxa"/>
            <w:shd w:val="clear" w:color="auto" w:fill="D9E2F3" w:themeFill="accent1" w:themeFillTint="33"/>
            <w:vAlign w:val="center"/>
          </w:tcPr>
          <w:p w14:paraId="3E0EDFEF" w14:textId="77777777" w:rsidR="00C93756" w:rsidRPr="00030A63" w:rsidRDefault="00C93756" w:rsidP="00FA042B">
            <w:pPr>
              <w:jc w:val="center"/>
              <w:rPr>
                <w:b/>
                <w:bCs/>
              </w:rPr>
            </w:pPr>
            <w:r w:rsidRPr="00030A63">
              <w:rPr>
                <w:b/>
                <w:bCs/>
              </w:rPr>
              <w:t>Indicateurs de succès</w:t>
            </w:r>
          </w:p>
        </w:tc>
        <w:tc>
          <w:tcPr>
            <w:tcW w:w="3260" w:type="dxa"/>
            <w:shd w:val="clear" w:color="auto" w:fill="D9E2F3" w:themeFill="accent1" w:themeFillTint="33"/>
            <w:vAlign w:val="center"/>
          </w:tcPr>
          <w:p w14:paraId="5BB1ADD0" w14:textId="77777777" w:rsidR="00C93756" w:rsidRPr="00030A63" w:rsidRDefault="00C93756" w:rsidP="00FA042B">
            <w:pPr>
              <w:jc w:val="center"/>
              <w:rPr>
                <w:b/>
                <w:bCs/>
                <w:i/>
              </w:rPr>
            </w:pPr>
            <w:r>
              <w:rPr>
                <w:b/>
                <w:bCs/>
              </w:rPr>
              <w:t>% de réduction</w:t>
            </w:r>
            <w:r w:rsidRPr="00030A63">
              <w:rPr>
                <w:b/>
                <w:bCs/>
              </w:rPr>
              <w:t xml:space="preserve"> </w:t>
            </w:r>
          </w:p>
        </w:tc>
      </w:tr>
      <w:tr w:rsidR="00C93756" w:rsidRPr="004257B0" w14:paraId="00BB1934" w14:textId="77777777" w:rsidTr="00FA042B">
        <w:tc>
          <w:tcPr>
            <w:tcW w:w="2547" w:type="dxa"/>
            <w:vMerge w:val="restart"/>
          </w:tcPr>
          <w:p w14:paraId="41EF3D22" w14:textId="77777777" w:rsidR="00C93756" w:rsidRPr="004257B0" w:rsidRDefault="00C93756" w:rsidP="00FA042B">
            <w:r w:rsidRPr="004257B0">
              <w:t>Impératif de délai</w:t>
            </w:r>
          </w:p>
        </w:tc>
        <w:tc>
          <w:tcPr>
            <w:tcW w:w="4394" w:type="dxa"/>
          </w:tcPr>
          <w:p w14:paraId="12091054" w14:textId="77777777" w:rsidR="00C93756" w:rsidRPr="004257B0" w:rsidRDefault="00C93756" w:rsidP="00FA042B">
            <w:r>
              <w:t>Les jalons du Planning (livraison de logiciels et documentation [associée]) ont tous été respectés</w:t>
            </w:r>
          </w:p>
        </w:tc>
        <w:tc>
          <w:tcPr>
            <w:tcW w:w="3260" w:type="dxa"/>
          </w:tcPr>
          <w:p w14:paraId="00C42B3B" w14:textId="77777777" w:rsidR="00C93756" w:rsidRPr="004257B0" w:rsidRDefault="00C93756" w:rsidP="00FA042B">
            <w:pPr>
              <w:jc w:val="center"/>
            </w:pPr>
            <w:r>
              <w:t>1</w:t>
            </w:r>
          </w:p>
        </w:tc>
      </w:tr>
      <w:tr w:rsidR="00C93756" w:rsidRPr="004257B0" w14:paraId="6648AF84" w14:textId="77777777" w:rsidTr="00FA042B">
        <w:tc>
          <w:tcPr>
            <w:tcW w:w="2547" w:type="dxa"/>
            <w:vMerge/>
          </w:tcPr>
          <w:p w14:paraId="24C29E29" w14:textId="77777777" w:rsidR="00C93756" w:rsidRPr="004257B0" w:rsidRDefault="00C93756" w:rsidP="00FA042B"/>
        </w:tc>
        <w:tc>
          <w:tcPr>
            <w:tcW w:w="4394" w:type="dxa"/>
          </w:tcPr>
          <w:p w14:paraId="593A47B2" w14:textId="77777777" w:rsidR="00C93756" w:rsidRPr="004257B0" w:rsidRDefault="00C93756" w:rsidP="00FA042B">
            <w:r>
              <w:t>Aucun refus de livraison n’a été constaté sur le bon de commande</w:t>
            </w:r>
          </w:p>
        </w:tc>
        <w:tc>
          <w:tcPr>
            <w:tcW w:w="3260" w:type="dxa"/>
          </w:tcPr>
          <w:p w14:paraId="2BDD5D15" w14:textId="77777777" w:rsidR="00C93756" w:rsidRPr="004257B0" w:rsidRDefault="00C93756" w:rsidP="00FA042B">
            <w:pPr>
              <w:jc w:val="center"/>
            </w:pPr>
            <w:r>
              <w:t>1</w:t>
            </w:r>
          </w:p>
        </w:tc>
      </w:tr>
      <w:tr w:rsidR="00C93756" w:rsidRPr="004257B0" w14:paraId="56301ACA" w14:textId="77777777" w:rsidTr="00FA042B">
        <w:trPr>
          <w:trHeight w:val="597"/>
        </w:trPr>
        <w:tc>
          <w:tcPr>
            <w:tcW w:w="2547" w:type="dxa"/>
            <w:vMerge w:val="restart"/>
          </w:tcPr>
          <w:p w14:paraId="0D824056" w14:textId="77777777" w:rsidR="00C93756" w:rsidRPr="004257B0" w:rsidRDefault="00C93756" w:rsidP="00FA042B">
            <w:r>
              <w:t>Qualité</w:t>
            </w:r>
          </w:p>
        </w:tc>
        <w:tc>
          <w:tcPr>
            <w:tcW w:w="4394" w:type="dxa"/>
          </w:tcPr>
          <w:p w14:paraId="58EACD80" w14:textId="77777777" w:rsidR="00C93756" w:rsidRPr="004257B0" w:rsidRDefault="00C93756" w:rsidP="00FA042B">
            <w:r>
              <w:t>Moins de 5% des livrables documentaires ont nécessité plus de 2 livraisons</w:t>
            </w:r>
          </w:p>
        </w:tc>
        <w:tc>
          <w:tcPr>
            <w:tcW w:w="3260" w:type="dxa"/>
          </w:tcPr>
          <w:p w14:paraId="42DA926C" w14:textId="77777777" w:rsidR="00C93756" w:rsidRPr="004257B0" w:rsidRDefault="00C93756" w:rsidP="00FA042B">
            <w:pPr>
              <w:jc w:val="center"/>
            </w:pPr>
            <w:r>
              <w:t>1</w:t>
            </w:r>
          </w:p>
        </w:tc>
      </w:tr>
      <w:tr w:rsidR="00C93756" w:rsidRPr="004257B0" w14:paraId="33D72D4B" w14:textId="77777777" w:rsidTr="00FA042B">
        <w:tc>
          <w:tcPr>
            <w:tcW w:w="2547" w:type="dxa"/>
            <w:vMerge/>
            <w:tcBorders>
              <w:bottom w:val="single" w:sz="4" w:space="0" w:color="auto"/>
            </w:tcBorders>
          </w:tcPr>
          <w:p w14:paraId="0E80A442" w14:textId="77777777" w:rsidR="00C93756" w:rsidRPr="004257B0" w:rsidRDefault="00C93756" w:rsidP="00FA042B"/>
        </w:tc>
        <w:tc>
          <w:tcPr>
            <w:tcW w:w="4394" w:type="dxa"/>
          </w:tcPr>
          <w:p w14:paraId="782A2887" w14:textId="77777777" w:rsidR="00C93756" w:rsidRPr="004257B0" w:rsidRDefault="00C93756" w:rsidP="00FA042B">
            <w:r>
              <w:t xml:space="preserve">Le nombre d’anomalies constatées a toujours été en deçà du seuil maximum pour l’ensemble du Bon de commande </w:t>
            </w:r>
          </w:p>
        </w:tc>
        <w:tc>
          <w:tcPr>
            <w:tcW w:w="3260" w:type="dxa"/>
          </w:tcPr>
          <w:p w14:paraId="0461B7DC" w14:textId="77777777" w:rsidR="00C93756" w:rsidRPr="004257B0" w:rsidRDefault="00C93756" w:rsidP="00FA042B">
            <w:pPr>
              <w:jc w:val="center"/>
            </w:pPr>
            <w:r>
              <w:t>1</w:t>
            </w:r>
          </w:p>
        </w:tc>
      </w:tr>
    </w:tbl>
    <w:p w14:paraId="60F15CD4" w14:textId="77777777" w:rsidR="00C93756" w:rsidRPr="00477922" w:rsidRDefault="00C93756" w:rsidP="00860CBF">
      <w:pPr>
        <w:pStyle w:val="Titre4"/>
        <w:numPr>
          <w:ilvl w:val="0"/>
          <w:numId w:val="0"/>
        </w:numPr>
        <w:ind w:left="864"/>
      </w:pPr>
    </w:p>
    <w:p w14:paraId="26830EE7" w14:textId="48185124" w:rsidR="00C93756" w:rsidRPr="00425D81" w:rsidRDefault="00C93756" w:rsidP="00860CBF">
      <w:pPr>
        <w:pStyle w:val="Titre2"/>
      </w:pPr>
      <w:bookmarkStart w:id="471" w:name="_Toc70082626"/>
      <w:bookmarkStart w:id="472" w:name="_Toc70286151"/>
      <w:bookmarkStart w:id="473" w:name="_Toc70082638"/>
      <w:bookmarkStart w:id="474" w:name="_Toc70286162"/>
      <w:bookmarkStart w:id="475" w:name="_Toc70673369"/>
      <w:bookmarkStart w:id="476" w:name="_Toc69401850"/>
      <w:bookmarkStart w:id="477" w:name="_Toc69451877"/>
      <w:bookmarkStart w:id="478" w:name="_Toc75355562"/>
      <w:bookmarkStart w:id="479" w:name="_Toc91167378"/>
      <w:bookmarkStart w:id="480" w:name="_Toc223538574"/>
      <w:bookmarkEnd w:id="469"/>
      <w:bookmarkEnd w:id="470"/>
      <w:bookmarkEnd w:id="471"/>
      <w:bookmarkEnd w:id="472"/>
      <w:bookmarkEnd w:id="473"/>
      <w:bookmarkEnd w:id="474"/>
      <w:bookmarkEnd w:id="475"/>
      <w:r w:rsidRPr="00425D81">
        <w:t>Personnel et accès</w:t>
      </w:r>
      <w:bookmarkEnd w:id="476"/>
      <w:bookmarkEnd w:id="477"/>
      <w:bookmarkEnd w:id="478"/>
      <w:bookmarkEnd w:id="479"/>
      <w:r w:rsidR="00DE66AA">
        <w:t> :</w:t>
      </w:r>
      <w:r w:rsidR="005503E0">
        <w:t xml:space="preserve"> Equipe socle</w:t>
      </w:r>
      <w:r w:rsidR="00DF34E6">
        <w:t xml:space="preserve"> du Titulaire</w:t>
      </w:r>
      <w:bookmarkEnd w:id="480"/>
    </w:p>
    <w:p w14:paraId="74FB17EA" w14:textId="77777777" w:rsidR="00C93756" w:rsidRPr="00D03026" w:rsidRDefault="00C93756" w:rsidP="00860CBF">
      <w:pPr>
        <w:pStyle w:val="Titre4"/>
        <w:numPr>
          <w:ilvl w:val="0"/>
          <w:numId w:val="0"/>
        </w:numPr>
      </w:pPr>
    </w:p>
    <w:p w14:paraId="5FD174D3" w14:textId="42EC5BE4" w:rsidR="00C93756" w:rsidRDefault="00C93756" w:rsidP="00C93756">
      <w:r>
        <w:t xml:space="preserve">L’équipe d’intervenants mise en place par le titulaire pour l’exécution de la prestation « prise en main initiale » est considérée comme étant l’équipe socle du titulaire.  Cette équipe socle doit être maintenue à minima pendant la première année de l’accord cadre. Tout changement d’intervenant de cette équipe s’effectue selon </w:t>
      </w:r>
      <w:r w:rsidRPr="00244256">
        <w:t xml:space="preserve">les modalités de </w:t>
      </w:r>
      <w:r w:rsidRPr="00A74FFE">
        <w:t>l’article 1</w:t>
      </w:r>
      <w:r w:rsidR="00797AFB">
        <w:t>2</w:t>
      </w:r>
      <w:r w:rsidRPr="00A74FFE">
        <w:t xml:space="preserve"> du CCAP</w:t>
      </w:r>
      <w:r w:rsidRPr="00244256">
        <w:t>. En outre</w:t>
      </w:r>
      <w:r>
        <w:t xml:space="preserve">, le titulaire se charge, sans </w:t>
      </w:r>
      <w:r>
        <w:lastRenderedPageBreak/>
        <w:t>coût supplémentaire pour le pouvoir adjudicateur, de la montée en compétence et en connaissance du nouvel intervenant qu’il s’agisse des éléments concernant les prestations en cours réalisées ou à réaliser, mais aussi pour ce qui concerne les outils mis à disposition du Titulaire par la CNAF et ses équipes.</w:t>
      </w:r>
    </w:p>
    <w:p w14:paraId="017BB692" w14:textId="77777777" w:rsidR="00C93756" w:rsidRDefault="00C93756" w:rsidP="00C93756">
      <w:r>
        <w:t>En amont d’un changement d’intervenant, le titulaire organisera une présentation de l’intervenant pressenti. La CNAF se laisse la possibilité de révoquer ledit profil (ex : inadéquation de son expérience et de ses compétences techniques, etc.).</w:t>
      </w:r>
    </w:p>
    <w:p w14:paraId="67A01734" w14:textId="12F735E2" w:rsidR="00EE075C" w:rsidRPr="00815040" w:rsidRDefault="00EE075C" w:rsidP="00EE075C">
      <w:pPr>
        <w:pStyle w:val="Titre1"/>
        <w:numPr>
          <w:ilvl w:val="0"/>
          <w:numId w:val="45"/>
        </w:numPr>
      </w:pPr>
      <w:bookmarkStart w:id="481" w:name="_Toc223538575"/>
      <w:r>
        <w:lastRenderedPageBreak/>
        <w:t>Considérations environnementales</w:t>
      </w:r>
      <w:bookmarkEnd w:id="481"/>
    </w:p>
    <w:p w14:paraId="5D4FC440" w14:textId="78D22526" w:rsidR="00EE075C" w:rsidRDefault="00EE075C" w:rsidP="00C93756"/>
    <w:p w14:paraId="530A0744" w14:textId="2ACE4554" w:rsidR="00EE075C" w:rsidRDefault="00EE075C" w:rsidP="00C93756">
      <w:r>
        <w:t>Dans la mesure du possible, le titulaire utilise du matériel affichant un écolabel.</w:t>
      </w:r>
    </w:p>
    <w:p w14:paraId="153FE6E3" w14:textId="3615E817" w:rsidR="00EE075C" w:rsidRDefault="00EE075C" w:rsidP="00C93756">
      <w:r>
        <w:t>L’utilisation d’un espace de travail collaboratif pour le partage d’information et de documentation est mise en place, limitant ainsi l’échange de mails et le volume des données échangées.</w:t>
      </w:r>
    </w:p>
    <w:p w14:paraId="17FC65BE" w14:textId="7A5EACFA" w:rsidR="00EE075C" w:rsidRDefault="00EE075C" w:rsidP="00C93756">
      <w:r>
        <w:t>Dans le cadre de ces éventuels déplacements, le titulaire privilégie les déplacements à pied, les déplacements avec des véhicules à propulsion humaine ou en transports en commun. Si l’utilisation de véhicules individuels est indispensable, le parc servant à l’exécution des prestations comprend, de préférence, des véhicules fonctionnant à l’énergie électrique, au gaz de pétrole liquéfié, au gaz naturel pour véhicules, à l’hydrogène ou encore des véhicules hybrides.</w:t>
      </w:r>
    </w:p>
    <w:p w14:paraId="2476D9F2" w14:textId="0BD19A14" w:rsidR="00EE075C" w:rsidRPr="00EE075C" w:rsidRDefault="00EE075C" w:rsidP="00EE075C">
      <w:r w:rsidRPr="00EE075C">
        <w:t xml:space="preserve">Il est demandé au titulaire soumis à l’article L229-25 du code de l’environnement de communiquer à la </w:t>
      </w:r>
      <w:proofErr w:type="spellStart"/>
      <w:r w:rsidRPr="00EE075C">
        <w:t>Cnaf</w:t>
      </w:r>
      <w:proofErr w:type="spellEnd"/>
      <w:r w:rsidRPr="00EE075C">
        <w:t xml:space="preserve"> son BEGES et plan de transition associé dans un délai maximum de 6 mois suivant la notification du marché. Le BEGES doit couvrir toute la durée d’exécution du marché. </w:t>
      </w:r>
    </w:p>
    <w:p w14:paraId="7E93DD06" w14:textId="77777777" w:rsidR="00EE075C" w:rsidRPr="00EE075C" w:rsidRDefault="00EE075C" w:rsidP="00EE075C">
      <w:r w:rsidRPr="00EE075C">
        <w:t xml:space="preserve">Si le BEGES communiqué arrive à échéance durant l’exécution du marché, un nouveau BEGES (et le plan de transition associé) est transmis par le titulaire à la CNAF dans les 6 mois suivant l’échéance du BEGES initial. </w:t>
      </w:r>
    </w:p>
    <w:p w14:paraId="099318CB" w14:textId="77777777" w:rsidR="00EE075C" w:rsidRPr="00EE075C" w:rsidRDefault="00EE075C" w:rsidP="00EE075C">
      <w:r w:rsidRPr="00EE075C">
        <w:t xml:space="preserve">La communication du BEGES doit impérativement être effectuée en utilisant le site de </w:t>
      </w:r>
      <w:proofErr w:type="spellStart"/>
      <w:r w:rsidRPr="00EE075C">
        <w:t>l’Ademe</w:t>
      </w:r>
      <w:proofErr w:type="spellEnd"/>
      <w:r w:rsidRPr="00EE075C">
        <w:t xml:space="preserve"> (https://bilans-ges.ademe.fr) conformément à l’article L229-25 du code de l’environnement et à l’arrêté du 25 janvier 2016 relatif à la plateforme informatique pour la transmission des bilans de gaz à effet de serre. Les plans de transition sont communiqués sur cette même page. </w:t>
      </w:r>
    </w:p>
    <w:p w14:paraId="2896F71B" w14:textId="6B2AEB4D" w:rsidR="00EE075C" w:rsidRDefault="00EE075C" w:rsidP="00EE075C">
      <w:r w:rsidRPr="00EE075C">
        <w:t xml:space="preserve">Toutefois, le titulaire soumis aux obligations de déclaration extra-financière peut communiquer leur plan via son rapport de performance extra-financière prévue à l’article L225-102-1 du code de commerce. Il indique alors à la </w:t>
      </w:r>
      <w:proofErr w:type="spellStart"/>
      <w:r w:rsidRPr="00EE075C">
        <w:t>Cnaf</w:t>
      </w:r>
      <w:proofErr w:type="spellEnd"/>
      <w:r w:rsidRPr="00EE075C">
        <w:t xml:space="preserve"> le lien Internet permettant d’accéder à ce document.</w:t>
      </w:r>
    </w:p>
    <w:p w14:paraId="0B021652" w14:textId="77777777" w:rsidR="00EE075C" w:rsidRDefault="00EE075C" w:rsidP="00C93756"/>
    <w:p w14:paraId="429A05DD" w14:textId="77777777" w:rsidR="00EE075C" w:rsidRDefault="00EE075C" w:rsidP="00C93756"/>
    <w:p w14:paraId="3C7AC403" w14:textId="77777777" w:rsidR="00EE075C" w:rsidRDefault="00EE075C" w:rsidP="00C93756"/>
    <w:p w14:paraId="3CF8339E" w14:textId="48EE46DB" w:rsidR="005D3D2E" w:rsidRDefault="005D3D2E" w:rsidP="003C0F40">
      <w:pPr>
        <w:pStyle w:val="RFP3"/>
        <w:spacing w:after="0"/>
        <w:ind w:left="0"/>
        <w:jc w:val="center"/>
        <w:rPr>
          <w:rFonts w:asciiTheme="minorHAnsi" w:hAnsiTheme="minorHAnsi"/>
          <w:bCs/>
        </w:rPr>
      </w:pPr>
    </w:p>
    <w:p w14:paraId="05562CCB" w14:textId="77777777" w:rsidR="00CA2582" w:rsidRDefault="00CA2582" w:rsidP="003C0F40">
      <w:pPr>
        <w:pStyle w:val="RFP3"/>
        <w:spacing w:after="0"/>
        <w:ind w:left="0"/>
        <w:jc w:val="center"/>
        <w:rPr>
          <w:rFonts w:asciiTheme="minorHAnsi" w:hAnsiTheme="minorHAnsi"/>
          <w:bCs/>
        </w:rPr>
      </w:pPr>
    </w:p>
    <w:p w14:paraId="18840F40" w14:textId="77777777" w:rsidR="00CA2582" w:rsidRDefault="00CA2582" w:rsidP="005D3D2E">
      <w:pPr>
        <w:pStyle w:val="RFP3"/>
        <w:spacing w:after="0"/>
        <w:ind w:left="0"/>
        <w:rPr>
          <w:rFonts w:asciiTheme="minorHAnsi" w:hAnsiTheme="minorHAnsi"/>
          <w:bCs/>
        </w:rPr>
      </w:pPr>
    </w:p>
    <w:sectPr w:rsidR="00CA2582" w:rsidSect="005D3D2E">
      <w:footerReference w:type="default" r:id="rId55"/>
      <w:pgSz w:w="11907" w:h="16840" w:code="9"/>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587A1" w14:textId="77777777" w:rsidR="00F64C9D" w:rsidRDefault="00F64C9D" w:rsidP="00581B29">
      <w:pPr>
        <w:spacing w:before="0" w:after="0" w:line="240" w:lineRule="auto"/>
      </w:pPr>
      <w:r>
        <w:separator/>
      </w:r>
    </w:p>
  </w:endnote>
  <w:endnote w:type="continuationSeparator" w:id="0">
    <w:p w14:paraId="3D345E61" w14:textId="77777777" w:rsidR="00F64C9D" w:rsidRDefault="00F64C9D" w:rsidP="00581B29">
      <w:pPr>
        <w:spacing w:before="0" w:after="0" w:line="240" w:lineRule="auto"/>
      </w:pPr>
      <w:r>
        <w:continuationSeparator/>
      </w:r>
    </w:p>
  </w:endnote>
  <w:endnote w:type="continuationNotice" w:id="1">
    <w:p w14:paraId="5B1F39A1" w14:textId="77777777" w:rsidR="00F64C9D" w:rsidRDefault="00F64C9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rlito">
    <w:panose1 w:val="020F0502020204030204"/>
    <w:charset w:val="00"/>
    <w:family w:val="swiss"/>
    <w:pitch w:val="variable"/>
    <w:sig w:usb0="E10002FF" w:usb1="5000E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quot;Arial&quot;,sans-serif">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quot;Courier New&quot;">
    <w:altName w:val="Cambria"/>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Optima">
    <w:panose1 w:val="020B0502050508020304"/>
    <w:charset w:val="00"/>
    <w:family w:val="swiss"/>
    <w:pitch w:val="variable"/>
    <w:sig w:usb0="00000003" w:usb1="00000000" w:usb2="00000000" w:usb3="00000000" w:csb0="00000001" w:csb1="00000000"/>
  </w:font>
  <w:font w:name="Times New (W1)">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Arial Gras">
    <w:altName w:val="Arial"/>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31" w:type="dxa"/>
      <w:tblLook w:val="04A0" w:firstRow="1" w:lastRow="0" w:firstColumn="1" w:lastColumn="0" w:noHBand="0" w:noVBand="1"/>
    </w:tblPr>
    <w:tblGrid>
      <w:gridCol w:w="3085"/>
      <w:gridCol w:w="6946"/>
    </w:tblGrid>
    <w:tr w:rsidR="000C1002" w:rsidRPr="00047A5F" w14:paraId="76D4F440" w14:textId="77777777" w:rsidTr="00FA042B">
      <w:tc>
        <w:tcPr>
          <w:tcW w:w="3085" w:type="dxa"/>
        </w:tcPr>
        <w:p w14:paraId="2DF841DA" w14:textId="77777777" w:rsidR="000C1002" w:rsidRPr="00047A5F" w:rsidRDefault="000C1002" w:rsidP="00FA042B">
          <w:pPr>
            <w:pStyle w:val="Pieddepage"/>
            <w:tabs>
              <w:tab w:val="clear" w:pos="4536"/>
            </w:tabs>
            <w:rPr>
              <w:sz w:val="24"/>
            </w:rPr>
          </w:pPr>
        </w:p>
      </w:tc>
      <w:tc>
        <w:tcPr>
          <w:tcW w:w="6946" w:type="dxa"/>
        </w:tcPr>
        <w:p w14:paraId="28032123" w14:textId="77777777" w:rsidR="000C1002" w:rsidRDefault="000C1002" w:rsidP="00FA042B">
          <w:pPr>
            <w:pStyle w:val="Pieddepage"/>
            <w:jc w:val="right"/>
            <w:rPr>
              <w:sz w:val="24"/>
            </w:rPr>
          </w:pPr>
          <w:r>
            <w:rPr>
              <w:noProof/>
              <w:lang w:eastAsia="fr-FR"/>
            </w:rPr>
            <mc:AlternateContent>
              <mc:Choice Requires="wps">
                <w:drawing>
                  <wp:anchor distT="0" distB="0" distL="114300" distR="114300" simplePos="0" relativeHeight="251658241" behindDoc="1" locked="0" layoutInCell="1" allowOverlap="1" wp14:anchorId="3F2D5F53" wp14:editId="4AAEC220">
                    <wp:simplePos x="0" y="0"/>
                    <wp:positionH relativeFrom="page">
                      <wp:posOffset>-2666200</wp:posOffset>
                    </wp:positionH>
                    <wp:positionV relativeFrom="page">
                      <wp:posOffset>219277</wp:posOffset>
                    </wp:positionV>
                    <wp:extent cx="6071191" cy="258992"/>
                    <wp:effectExtent l="0" t="0" r="6350" b="8255"/>
                    <wp:wrapNone/>
                    <wp:docPr id="165200" name="Zone de texte 165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191" cy="258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70735" w14:textId="367BD092" w:rsidR="000C1002" w:rsidRPr="003C0F40" w:rsidRDefault="000C1002" w:rsidP="00FA042B">
                                <w:pPr>
                                  <w:pStyle w:val="Corpsdetexte"/>
                                  <w:spacing w:line="245" w:lineRule="exact"/>
                                  <w:ind w:left="20"/>
                                  <w:rPr>
                                    <w:lang w:val="en-US"/>
                                  </w:rPr>
                                </w:pPr>
                                <w:r w:rsidRPr="003C0F40">
                                  <w:rPr>
                                    <w:lang w:val="en-US"/>
                                  </w:rPr>
                                  <w:t>CCTP</w:t>
                                </w:r>
                                <w:r w:rsidRPr="003C0F40">
                                  <w:rPr>
                                    <w:spacing w:val="-3"/>
                                    <w:lang w:val="en-US"/>
                                  </w:rPr>
                                  <w:t xml:space="preserve"> </w:t>
                                </w:r>
                                <w:r w:rsidRPr="003C0F40">
                                  <w:rPr>
                                    <w:lang w:val="en-US"/>
                                  </w:rPr>
                                  <w:t>n°</w:t>
                                </w:r>
                                <w:r w:rsidR="00522D09">
                                  <w:rPr>
                                    <w:lang w:val="en-US"/>
                                  </w:rPr>
                                  <w:t>02</w:t>
                                </w:r>
                                <w:r w:rsidRPr="003C0F40">
                                  <w:rPr>
                                    <w:lang w:val="en-US"/>
                                  </w:rPr>
                                  <w:t>/</w:t>
                                </w:r>
                                <w:r w:rsidR="00522D09">
                                  <w:rPr>
                                    <w:lang w:val="en-US"/>
                                  </w:rPr>
                                  <w:t>26</w:t>
                                </w:r>
                                <w:r w:rsidRPr="003C0F40">
                                  <w:rPr>
                                    <w:spacing w:val="-4"/>
                                    <w:lang w:val="en-US"/>
                                  </w:rPr>
                                  <w:t xml:space="preserve"> </w:t>
                                </w:r>
                                <w:r w:rsidRPr="003C0F40">
                                  <w:rPr>
                                    <w:rFonts w:ascii="Arial" w:hAnsi="Arial"/>
                                    <w:lang w:val="en-US"/>
                                  </w:rPr>
                                  <w:t>–</w:t>
                                </w:r>
                                <w:r w:rsidRPr="003C0F40">
                                  <w:rPr>
                                    <w:rFonts w:ascii="Arial" w:hAnsi="Arial"/>
                                    <w:spacing w:val="-14"/>
                                    <w:lang w:val="en-US"/>
                                  </w:rPr>
                                  <w:t xml:space="preserve"> </w:t>
                                </w:r>
                                <w:r w:rsidRPr="003C0F40">
                                  <w:rPr>
                                    <w:lang w:val="en-US"/>
                                  </w:rPr>
                                  <w:t>TMA</w:t>
                                </w:r>
                                <w:r w:rsidRPr="003C0F40">
                                  <w:rPr>
                                    <w:spacing w:val="-7"/>
                                    <w:lang w:val="en-US"/>
                                  </w:rPr>
                                  <w:t xml:space="preserve"> </w:t>
                                </w:r>
                                <w:r w:rsidRPr="003C0F40">
                                  <w:rPr>
                                    <w:lang w:val="en-US"/>
                                  </w:rPr>
                                  <w:t>GAIA</w:t>
                                </w:r>
                                <w:r w:rsidRPr="003C0F40">
                                  <w:rPr>
                                    <w:spacing w:val="-4"/>
                                    <w:lang w:val="en-US"/>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2D5F53" id="_x0000_t202" coordsize="21600,21600" o:spt="202" path="m,l,21600r21600,l21600,xe">
                    <v:stroke joinstyle="miter"/>
                    <v:path gradientshapeok="t" o:connecttype="rect"/>
                  </v:shapetype>
                  <v:shape id="Zone de texte 165200" o:spid="_x0000_s1096" type="#_x0000_t202" style="position:absolute;left:0;text-align:left;margin-left:-209.95pt;margin-top:17.25pt;width:478.05pt;height:20.4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BgI1gEAAJEDAAAOAAAAZHJzL2Uyb0RvYy54bWysU9tu2zAMfR+wfxD0vjgOsK4x4hRdiw4D&#10;ugvQ7QNkWbKN2aJGKrGzrx8lx+kub8NeBJqiDs85pHc309CLo0HqwJUyX62lME5D3bmmlF+/PLy6&#10;loKCcrXqwZlSngzJm/3LF7vRF2YDLfS1QcEgjorRl7INwRdZRro1g6IVeOP40gIOKvAnNlmNamT0&#10;oc826/VVNgLWHkEbIs7ez5dyn/CtNTp8spZMEH0pmVtIJ6azime236miQeXbTp9pqH9gMajOcdML&#10;1L0KShyw+wtq6DQCgQ0rDUMG1nbaJA2sJl//oeapVd4kLWwO+YtN9P9g9cfjk/+MIkxvYeIBJhHk&#10;H0F/I+HgrlWuMbeIMLZG1dw4j5Zlo6fi/DRaTQVFkGr8ADUPWR0CJKDJ4hBdYZ2C0XkAp4vpZgpC&#10;c/Jq/SbPt7kUmu82r6+3201qoYrltUcK7wwMIgalRB5qQlfHRwqRjSqWktjMwUPX92mwvfstwYUx&#10;k9hHwjP1MFUTV0cVFdQn1oEw7wnvNQct4A8pRt6RUtL3g0IjRf/esRdxoZYAl6BaAuU0Py1lkGIO&#10;78K8eAePXdMy8uy2g1v2y3ZJyjOLM0+ee1J43tG4WL9+p6rnP2n/EwAA//8DAFBLAwQUAAYACAAA&#10;ACEA9EEvFeEAAAAKAQAADwAAAGRycy9kb3ducmV2LnhtbEyPwU7DMBBE70j8g7VI3FqnTRNIyKaq&#10;EJyQUNNw4OjEbmI1XofYbcPfY05wXM3TzNtiO5uBXdTktCWE1TICpqi1UlOH8FG/Lh6BOS9IisGS&#10;QvhWDrbl7U0hcmmvVKnLwXcslJDLBULv/Zhz7tpeGeGWdlQUsqOdjPDhnDouJ3EN5Wbg6yhKuRGa&#10;wkIvRvXcq/Z0OBuE3SdVL/rrvdlXx0rXdRbRW3pCvL+bd0/AvJr9Hwy/+kEdyuDU2DNJxwaExWaV&#10;ZYFFiDcJsEAkcboG1iA8JDHwsuD/Xyh/AAAA//8DAFBLAQItABQABgAIAAAAIQC2gziS/gAAAOEB&#10;AAATAAAAAAAAAAAAAAAAAAAAAABbQ29udGVudF9UeXBlc10ueG1sUEsBAi0AFAAGAAgAAAAhADj9&#10;If/WAAAAlAEAAAsAAAAAAAAAAAAAAAAALwEAAF9yZWxzLy5yZWxzUEsBAi0AFAAGAAgAAAAhAMaY&#10;GAjWAQAAkQMAAA4AAAAAAAAAAAAAAAAALgIAAGRycy9lMm9Eb2MueG1sUEsBAi0AFAAGAAgAAAAh&#10;APRBLxXhAAAACgEAAA8AAAAAAAAAAAAAAAAAMAQAAGRycy9kb3ducmV2LnhtbFBLBQYAAAAABAAE&#10;APMAAAA+BQAAAAA=&#10;" filled="f" stroked="f">
                    <v:textbox inset="0,0,0,0">
                      <w:txbxContent>
                        <w:p w14:paraId="6AB70735" w14:textId="367BD092" w:rsidR="000C1002" w:rsidRPr="003C0F40" w:rsidRDefault="000C1002" w:rsidP="00FA042B">
                          <w:pPr>
                            <w:pStyle w:val="Corpsdetexte"/>
                            <w:spacing w:line="245" w:lineRule="exact"/>
                            <w:ind w:left="20"/>
                            <w:rPr>
                              <w:lang w:val="en-US"/>
                            </w:rPr>
                          </w:pPr>
                          <w:r w:rsidRPr="003C0F40">
                            <w:rPr>
                              <w:lang w:val="en-US"/>
                            </w:rPr>
                            <w:t>CCTP</w:t>
                          </w:r>
                          <w:r w:rsidRPr="003C0F40">
                            <w:rPr>
                              <w:spacing w:val="-3"/>
                              <w:lang w:val="en-US"/>
                            </w:rPr>
                            <w:t xml:space="preserve"> </w:t>
                          </w:r>
                          <w:r w:rsidRPr="003C0F40">
                            <w:rPr>
                              <w:lang w:val="en-US"/>
                            </w:rPr>
                            <w:t>n°</w:t>
                          </w:r>
                          <w:r w:rsidR="00522D09">
                            <w:rPr>
                              <w:lang w:val="en-US"/>
                            </w:rPr>
                            <w:t>02</w:t>
                          </w:r>
                          <w:r w:rsidRPr="003C0F40">
                            <w:rPr>
                              <w:lang w:val="en-US"/>
                            </w:rPr>
                            <w:t>/</w:t>
                          </w:r>
                          <w:r w:rsidR="00522D09">
                            <w:rPr>
                              <w:lang w:val="en-US"/>
                            </w:rPr>
                            <w:t>26</w:t>
                          </w:r>
                          <w:r w:rsidRPr="003C0F40">
                            <w:rPr>
                              <w:spacing w:val="-4"/>
                              <w:lang w:val="en-US"/>
                            </w:rPr>
                            <w:t xml:space="preserve"> </w:t>
                          </w:r>
                          <w:r w:rsidRPr="003C0F40">
                            <w:rPr>
                              <w:rFonts w:ascii="Arial" w:hAnsi="Arial"/>
                              <w:lang w:val="en-US"/>
                            </w:rPr>
                            <w:t>–</w:t>
                          </w:r>
                          <w:r w:rsidRPr="003C0F40">
                            <w:rPr>
                              <w:rFonts w:ascii="Arial" w:hAnsi="Arial"/>
                              <w:spacing w:val="-14"/>
                              <w:lang w:val="en-US"/>
                            </w:rPr>
                            <w:t xml:space="preserve"> </w:t>
                          </w:r>
                          <w:r w:rsidRPr="003C0F40">
                            <w:rPr>
                              <w:lang w:val="en-US"/>
                            </w:rPr>
                            <w:t>TMA</w:t>
                          </w:r>
                          <w:r w:rsidRPr="003C0F40">
                            <w:rPr>
                              <w:spacing w:val="-7"/>
                              <w:lang w:val="en-US"/>
                            </w:rPr>
                            <w:t xml:space="preserve"> </w:t>
                          </w:r>
                          <w:r w:rsidRPr="003C0F40">
                            <w:rPr>
                              <w:lang w:val="en-US"/>
                            </w:rPr>
                            <w:t>GAIA</w:t>
                          </w:r>
                          <w:r w:rsidRPr="003C0F40">
                            <w:rPr>
                              <w:spacing w:val="-4"/>
                              <w:lang w:val="en-US"/>
                            </w:rPr>
                            <w:t xml:space="preserve"> </w:t>
                          </w:r>
                        </w:p>
                      </w:txbxContent>
                    </v:textbox>
                    <w10:wrap anchorx="page" anchory="page"/>
                  </v:shape>
                </w:pict>
              </mc:Fallback>
            </mc:AlternateContent>
          </w:r>
        </w:p>
        <w:p w14:paraId="1B1B067F" w14:textId="77777777" w:rsidR="000C1002" w:rsidRPr="00047A5F" w:rsidRDefault="000C1002" w:rsidP="00FA042B">
          <w:pPr>
            <w:pStyle w:val="Pieddepage"/>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2</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3</w:t>
          </w:r>
          <w:r w:rsidRPr="00047A5F">
            <w:rPr>
              <w:sz w:val="24"/>
            </w:rPr>
            <w:fldChar w:fldCharType="end"/>
          </w:r>
        </w:p>
      </w:tc>
    </w:tr>
  </w:tbl>
  <w:p w14:paraId="62AB2B57" w14:textId="77777777" w:rsidR="000C1002" w:rsidRDefault="000C1002" w:rsidP="00FA042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3F076" w14:textId="77777777" w:rsidR="000C1002" w:rsidRPr="00862813" w:rsidRDefault="000C1002" w:rsidP="00FA042B">
    <w:pPr>
      <w:pStyle w:val="Pieddepage"/>
      <w:tabs>
        <w:tab w:val="clear" w:pos="9072"/>
      </w:tabs>
      <w:jc w:val="right"/>
      <w:rPr>
        <w:sz w:val="24"/>
      </w:rPr>
    </w:pPr>
  </w:p>
  <w:tbl>
    <w:tblPr>
      <w:tblW w:w="9952" w:type="dxa"/>
      <w:tblInd w:w="108" w:type="dxa"/>
      <w:tblLook w:val="04A0" w:firstRow="1" w:lastRow="0" w:firstColumn="1" w:lastColumn="0" w:noHBand="0" w:noVBand="1"/>
    </w:tblPr>
    <w:tblGrid>
      <w:gridCol w:w="7151"/>
      <w:gridCol w:w="2801"/>
    </w:tblGrid>
    <w:tr w:rsidR="000C1002" w:rsidRPr="00047A5F" w14:paraId="0480FE84" w14:textId="77777777" w:rsidTr="00FA042B">
      <w:trPr>
        <w:trHeight w:val="284"/>
      </w:trPr>
      <w:tc>
        <w:tcPr>
          <w:tcW w:w="7230" w:type="dxa"/>
        </w:tcPr>
        <w:p w14:paraId="357CA946" w14:textId="77777777" w:rsidR="000C1002" w:rsidRPr="00047A5F" w:rsidRDefault="000C1002" w:rsidP="00FA042B">
          <w:pPr>
            <w:pStyle w:val="Pieddepage"/>
            <w:ind w:right="-1460"/>
            <w:rPr>
              <w:sz w:val="24"/>
            </w:rPr>
          </w:pPr>
          <w:r w:rsidRPr="00047A5F">
            <w:rPr>
              <w:sz w:val="24"/>
            </w:rPr>
            <w:t xml:space="preserve">CCTP </w:t>
          </w:r>
          <w:r>
            <w:rPr>
              <w:sz w:val="24"/>
            </w:rPr>
            <w:t>SMA 2021</w:t>
          </w:r>
          <w:r w:rsidRPr="00047A5F">
            <w:rPr>
              <w:sz w:val="24"/>
            </w:rPr>
            <w:t xml:space="preserve"> </w:t>
          </w:r>
        </w:p>
      </w:tc>
      <w:tc>
        <w:tcPr>
          <w:tcW w:w="2722" w:type="dxa"/>
        </w:tcPr>
        <w:p w14:paraId="0A76A412" w14:textId="77777777" w:rsidR="000C1002" w:rsidRPr="00047A5F" w:rsidRDefault="000C1002" w:rsidP="00FA042B">
          <w:pPr>
            <w:pStyle w:val="Pieddepage"/>
            <w:ind w:left="2463" w:hanging="2463"/>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141</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142</w:t>
          </w:r>
          <w:r w:rsidRPr="00047A5F">
            <w:rPr>
              <w:sz w:val="24"/>
            </w:rPr>
            <w:fldChar w:fldCharType="end"/>
          </w:r>
        </w:p>
      </w:tc>
    </w:tr>
  </w:tbl>
  <w:p w14:paraId="63B0B55D" w14:textId="77777777" w:rsidR="000C1002" w:rsidRDefault="000C100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31" w:type="dxa"/>
      <w:tblLook w:val="04A0" w:firstRow="1" w:lastRow="0" w:firstColumn="1" w:lastColumn="0" w:noHBand="0" w:noVBand="1"/>
    </w:tblPr>
    <w:tblGrid>
      <w:gridCol w:w="3085"/>
      <w:gridCol w:w="6946"/>
    </w:tblGrid>
    <w:tr w:rsidR="000C1002" w:rsidRPr="00047A5F" w14:paraId="547FBBE7" w14:textId="77777777" w:rsidTr="00FA042B">
      <w:tc>
        <w:tcPr>
          <w:tcW w:w="3085" w:type="dxa"/>
        </w:tcPr>
        <w:p w14:paraId="373409D8" w14:textId="77777777" w:rsidR="000C1002" w:rsidRPr="00047A5F" w:rsidRDefault="000C1002" w:rsidP="00FA042B">
          <w:pPr>
            <w:pStyle w:val="Pieddepage"/>
            <w:tabs>
              <w:tab w:val="clear" w:pos="4536"/>
            </w:tabs>
            <w:rPr>
              <w:sz w:val="24"/>
            </w:rPr>
          </w:pPr>
        </w:p>
      </w:tc>
      <w:tc>
        <w:tcPr>
          <w:tcW w:w="6946" w:type="dxa"/>
        </w:tcPr>
        <w:p w14:paraId="626A821A" w14:textId="77777777" w:rsidR="000C1002" w:rsidRDefault="000C1002" w:rsidP="00FA042B">
          <w:pPr>
            <w:pStyle w:val="Pieddepage"/>
            <w:jc w:val="right"/>
            <w:rPr>
              <w:sz w:val="24"/>
            </w:rPr>
          </w:pPr>
          <w:r>
            <w:rPr>
              <w:noProof/>
              <w:lang w:eastAsia="fr-FR"/>
            </w:rPr>
            <mc:AlternateContent>
              <mc:Choice Requires="wps">
                <w:drawing>
                  <wp:anchor distT="0" distB="0" distL="114300" distR="114300" simplePos="0" relativeHeight="251658242" behindDoc="1" locked="0" layoutInCell="1" allowOverlap="1" wp14:anchorId="2D5A30B3" wp14:editId="780B0C27">
                    <wp:simplePos x="0" y="0"/>
                    <wp:positionH relativeFrom="page">
                      <wp:posOffset>-2666200</wp:posOffset>
                    </wp:positionH>
                    <wp:positionV relativeFrom="page">
                      <wp:posOffset>219277</wp:posOffset>
                    </wp:positionV>
                    <wp:extent cx="6071191" cy="258992"/>
                    <wp:effectExtent l="0" t="0" r="6350" b="8255"/>
                    <wp:wrapNone/>
                    <wp:docPr id="1469387776" name="Zone de texte 1469387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191" cy="258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C6C6D" w14:textId="1076B4BF" w:rsidR="000C1002" w:rsidRPr="003617F3" w:rsidRDefault="000C1002" w:rsidP="00FA042B">
                                <w:pPr>
                                  <w:pStyle w:val="Corpsdetexte"/>
                                  <w:spacing w:line="245" w:lineRule="exact"/>
                                  <w:ind w:left="20"/>
                                </w:pPr>
                                <w:r w:rsidRPr="003617F3">
                                  <w:t>CCTP</w:t>
                                </w:r>
                                <w:r w:rsidRPr="003617F3">
                                  <w:rPr>
                                    <w:spacing w:val="-3"/>
                                  </w:rPr>
                                  <w:t xml:space="preserve"> </w:t>
                                </w:r>
                                <w:r w:rsidRPr="003617F3">
                                  <w:t>n°</w:t>
                                </w:r>
                                <w:r w:rsidR="00C04195">
                                  <w:t>02</w:t>
                                </w:r>
                                <w:r w:rsidRPr="003617F3">
                                  <w:t>/</w:t>
                                </w:r>
                                <w:r w:rsidR="00C04195">
                                  <w:t>26</w:t>
                                </w:r>
                                <w:r w:rsidRPr="003617F3">
                                  <w:rPr>
                                    <w:spacing w:val="-4"/>
                                  </w:rPr>
                                  <w:t xml:space="preserve"> </w:t>
                                </w:r>
                                <w:r w:rsidRPr="003617F3">
                                  <w:rPr>
                                    <w:rFonts w:ascii="Arial" w:hAnsi="Arial"/>
                                  </w:rPr>
                                  <w:t>–</w:t>
                                </w:r>
                                <w:r w:rsidRPr="003617F3">
                                  <w:rPr>
                                    <w:rFonts w:ascii="Arial" w:hAnsi="Arial"/>
                                    <w:spacing w:val="-14"/>
                                  </w:rPr>
                                  <w:t xml:space="preserve"> </w:t>
                                </w:r>
                                <w:r w:rsidRPr="003617F3">
                                  <w:t>TMA</w:t>
                                </w:r>
                                <w:r w:rsidRPr="003617F3">
                                  <w:rPr>
                                    <w:spacing w:val="-7"/>
                                  </w:rPr>
                                  <w:t xml:space="preserve"> </w:t>
                                </w:r>
                                <w:r w:rsidR="008325F9">
                                  <w:t>GAIA</w:t>
                                </w:r>
                                <w:r w:rsidRPr="003617F3">
                                  <w:rPr>
                                    <w:spacing w:val="-4"/>
                                  </w:rPr>
                                  <w:t xml:space="preserve"> </w:t>
                                </w:r>
                                <w:r w:rsidRPr="003617F3">
                                  <w:rPr>
                                    <w:rFonts w:ascii="Arial" w:hAnsi="Arial"/>
                                  </w:rPr>
                                  <w:t>–</w:t>
                                </w:r>
                                <w:r w:rsidRPr="003617F3">
                                  <w:rPr>
                                    <w:rFonts w:ascii="Arial" w:hAnsi="Arial"/>
                                    <w:spacing w:val="-14"/>
                                  </w:rPr>
                                  <w:t xml:space="preserve"> </w:t>
                                </w:r>
                                <w:r w:rsidRPr="003617F3">
                                  <w:t>PRESTATIONS LEGALES, PROCESSUS DE P</w:t>
                                </w:r>
                                <w:r>
                                  <w:t>RODUCTION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5A30B3" id="_x0000_t202" coordsize="21600,21600" o:spt="202" path="m,l,21600r21600,l21600,xe">
                    <v:stroke joinstyle="miter"/>
                    <v:path gradientshapeok="t" o:connecttype="rect"/>
                  </v:shapetype>
                  <v:shape id="Zone de texte 1469387776" o:spid="_x0000_s1097" type="#_x0000_t202" style="position:absolute;left:0;text-align:left;margin-left:-209.95pt;margin-top:17.25pt;width:478.05pt;height:20.4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ydX2QEAAJgDAAAOAAAAZHJzL2Uyb0RvYy54bWysU9tu3CAQfa/Uf0C8d22v1DRrrTdKE6Wq&#10;lF6ktB+AMdioNkMHdu3t13fA9qaXt6ovaBjgzDlnhv3NNPTspNAbsBUvNjlnykpojG0r/vXLw6tr&#10;znwQthE9WFXxs/L85vDyxX50pdpCB32jkBGI9eXoKt6F4Mos87JTg/AbcMrSoQYcRKAttlmDYiT0&#10;oc+2eX6VjYCNQ5DKe8rez4f8kPC1VjJ80tqrwPqKE7eQVkxrHdfssBdli8J1Ri40xD+wGISxVPQC&#10;dS+CYEc0f0ENRiJ40GEjYchAayNV0kBqivwPNU+dcCppIXO8u9jk/x+s/Hh6cp+RhektTNTAJMK7&#10;R5DfPLNw1wnbqltEGDslGipcRMuy0flyeRqt9qWPIPX4ARpqsjgGSECTxiG6QjoZoVMDzhfT1RSY&#10;pORV/qYodgVnks62r693u20qIcr1tUMf3ikYWAwqjtTUhC5Ojz5ENqJcr8RiFh5M36fG9va3BF2M&#10;mcQ+Ep6ph6memGkWaVFMDc2Z5CDM40LjTUEH+IOzkUal4v77UaDirH9vyZI4V2uAa1CvgbCSnlY8&#10;cDaHd2Gev6ND03aEPJtu4ZZs0yYpemax0KX2J6HLqMb5+nWfbj1/qMNPAAAA//8DAFBLAwQUAAYA&#10;CAAAACEA9EEvFeEAAAAKAQAADwAAAGRycy9kb3ducmV2LnhtbEyPwU7DMBBE70j8g7VI3FqnTRNI&#10;yKaqEJyQUNNw4OjEbmI1XofYbcPfY05wXM3TzNtiO5uBXdTktCWE1TICpqi1UlOH8FG/Lh6BOS9I&#10;isGSQvhWDrbl7U0hcmmvVKnLwXcslJDLBULv/Zhz7tpeGeGWdlQUsqOdjPDhnDouJ3EN5Wbg6yhK&#10;uRGawkIvRvXcq/Z0OBuE3SdVL/rrvdlXx0rXdRbRW3pCvL+bd0/AvJr9Hwy/+kEdyuDU2DNJxwaE&#10;xWaVZYFFiDcJsEAkcboG1iA8JDHwsuD/Xyh/AAAA//8DAFBLAQItABQABgAIAAAAIQC2gziS/gAA&#10;AOEBAAATAAAAAAAAAAAAAAAAAAAAAABbQ29udGVudF9UeXBlc10ueG1sUEsBAi0AFAAGAAgAAAAh&#10;ADj9If/WAAAAlAEAAAsAAAAAAAAAAAAAAAAALwEAAF9yZWxzLy5yZWxzUEsBAi0AFAAGAAgAAAAh&#10;AJ7fJ1fZAQAAmAMAAA4AAAAAAAAAAAAAAAAALgIAAGRycy9lMm9Eb2MueG1sUEsBAi0AFAAGAAgA&#10;AAAhAPRBLxXhAAAACgEAAA8AAAAAAAAAAAAAAAAAMwQAAGRycy9kb3ducmV2LnhtbFBLBQYAAAAA&#10;BAAEAPMAAABBBQAAAAA=&#10;" filled="f" stroked="f">
                    <v:textbox inset="0,0,0,0">
                      <w:txbxContent>
                        <w:p w14:paraId="0A9C6C6D" w14:textId="1076B4BF" w:rsidR="000C1002" w:rsidRPr="003617F3" w:rsidRDefault="000C1002" w:rsidP="00FA042B">
                          <w:pPr>
                            <w:pStyle w:val="Corpsdetexte"/>
                            <w:spacing w:line="245" w:lineRule="exact"/>
                            <w:ind w:left="20"/>
                          </w:pPr>
                          <w:r w:rsidRPr="003617F3">
                            <w:t>CCTP</w:t>
                          </w:r>
                          <w:r w:rsidRPr="003617F3">
                            <w:rPr>
                              <w:spacing w:val="-3"/>
                            </w:rPr>
                            <w:t xml:space="preserve"> </w:t>
                          </w:r>
                          <w:r w:rsidRPr="003617F3">
                            <w:t>n°</w:t>
                          </w:r>
                          <w:r w:rsidR="00C04195">
                            <w:t>02</w:t>
                          </w:r>
                          <w:r w:rsidRPr="003617F3">
                            <w:t>/</w:t>
                          </w:r>
                          <w:r w:rsidR="00C04195">
                            <w:t>26</w:t>
                          </w:r>
                          <w:r w:rsidRPr="003617F3">
                            <w:rPr>
                              <w:spacing w:val="-4"/>
                            </w:rPr>
                            <w:t xml:space="preserve"> </w:t>
                          </w:r>
                          <w:r w:rsidRPr="003617F3">
                            <w:rPr>
                              <w:rFonts w:ascii="Arial" w:hAnsi="Arial"/>
                            </w:rPr>
                            <w:t>–</w:t>
                          </w:r>
                          <w:r w:rsidRPr="003617F3">
                            <w:rPr>
                              <w:rFonts w:ascii="Arial" w:hAnsi="Arial"/>
                              <w:spacing w:val="-14"/>
                            </w:rPr>
                            <w:t xml:space="preserve"> </w:t>
                          </w:r>
                          <w:r w:rsidRPr="003617F3">
                            <w:t>TMA</w:t>
                          </w:r>
                          <w:r w:rsidRPr="003617F3">
                            <w:rPr>
                              <w:spacing w:val="-7"/>
                            </w:rPr>
                            <w:t xml:space="preserve"> </w:t>
                          </w:r>
                          <w:r w:rsidR="008325F9">
                            <w:t>GAIA</w:t>
                          </w:r>
                          <w:r w:rsidRPr="003617F3">
                            <w:rPr>
                              <w:spacing w:val="-4"/>
                            </w:rPr>
                            <w:t xml:space="preserve"> </w:t>
                          </w:r>
                          <w:r w:rsidRPr="003617F3">
                            <w:rPr>
                              <w:rFonts w:ascii="Arial" w:hAnsi="Arial"/>
                            </w:rPr>
                            <w:t>–</w:t>
                          </w:r>
                          <w:r w:rsidRPr="003617F3">
                            <w:rPr>
                              <w:rFonts w:ascii="Arial" w:hAnsi="Arial"/>
                              <w:spacing w:val="-14"/>
                            </w:rPr>
                            <w:t xml:space="preserve"> </w:t>
                          </w:r>
                          <w:r w:rsidRPr="003617F3">
                            <w:t>PRESTATIONS LEGALES, PROCESSUS DE P</w:t>
                          </w:r>
                          <w:r>
                            <w:t>RODUCTION</w:t>
                          </w:r>
                        </w:p>
                      </w:txbxContent>
                    </v:textbox>
                    <w10:wrap anchorx="page" anchory="page"/>
                  </v:shape>
                </w:pict>
              </mc:Fallback>
            </mc:AlternateContent>
          </w:r>
        </w:p>
        <w:p w14:paraId="2B0E0919" w14:textId="77777777" w:rsidR="000C1002" w:rsidRPr="00047A5F" w:rsidRDefault="000C1002" w:rsidP="00FA042B">
          <w:pPr>
            <w:pStyle w:val="Pieddepage"/>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174</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3</w:t>
          </w:r>
          <w:r w:rsidRPr="00047A5F">
            <w:rPr>
              <w:sz w:val="24"/>
            </w:rPr>
            <w:fldChar w:fldCharType="end"/>
          </w:r>
        </w:p>
      </w:tc>
    </w:tr>
  </w:tbl>
  <w:p w14:paraId="4358731F" w14:textId="77777777" w:rsidR="000C1002" w:rsidRDefault="000C1002" w:rsidP="00FA042B">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AB528" w14:textId="77777777" w:rsidR="000C1002" w:rsidRPr="00862813" w:rsidRDefault="000C1002" w:rsidP="00FA042B">
    <w:pPr>
      <w:pStyle w:val="Pieddepage"/>
      <w:tabs>
        <w:tab w:val="clear" w:pos="9072"/>
      </w:tabs>
      <w:jc w:val="right"/>
      <w:rPr>
        <w:sz w:val="24"/>
      </w:rPr>
    </w:pPr>
  </w:p>
  <w:tbl>
    <w:tblPr>
      <w:tblW w:w="9952" w:type="dxa"/>
      <w:tblInd w:w="108" w:type="dxa"/>
      <w:tblLook w:val="04A0" w:firstRow="1" w:lastRow="0" w:firstColumn="1" w:lastColumn="0" w:noHBand="0" w:noVBand="1"/>
    </w:tblPr>
    <w:tblGrid>
      <w:gridCol w:w="7151"/>
      <w:gridCol w:w="2801"/>
    </w:tblGrid>
    <w:tr w:rsidR="000C1002" w:rsidRPr="00047A5F" w14:paraId="656EC52C" w14:textId="77777777" w:rsidTr="00FA042B">
      <w:trPr>
        <w:trHeight w:val="284"/>
      </w:trPr>
      <w:tc>
        <w:tcPr>
          <w:tcW w:w="7230" w:type="dxa"/>
        </w:tcPr>
        <w:p w14:paraId="21447ED9" w14:textId="77777777" w:rsidR="000C1002" w:rsidRPr="00047A5F" w:rsidRDefault="000C1002" w:rsidP="00FA042B">
          <w:pPr>
            <w:pStyle w:val="Pieddepage"/>
            <w:ind w:right="-1460"/>
            <w:rPr>
              <w:sz w:val="24"/>
            </w:rPr>
          </w:pPr>
          <w:r w:rsidRPr="00047A5F">
            <w:rPr>
              <w:sz w:val="24"/>
            </w:rPr>
            <w:t xml:space="preserve">CCTP </w:t>
          </w:r>
          <w:r>
            <w:rPr>
              <w:sz w:val="24"/>
            </w:rPr>
            <w:t>SMA 2021</w:t>
          </w:r>
          <w:r w:rsidRPr="00047A5F">
            <w:rPr>
              <w:sz w:val="24"/>
            </w:rPr>
            <w:t xml:space="preserve"> </w:t>
          </w:r>
        </w:p>
      </w:tc>
      <w:tc>
        <w:tcPr>
          <w:tcW w:w="2722" w:type="dxa"/>
        </w:tcPr>
        <w:p w14:paraId="5BC310F7" w14:textId="77777777" w:rsidR="000C1002" w:rsidRPr="00047A5F" w:rsidRDefault="000C1002" w:rsidP="00FA042B">
          <w:pPr>
            <w:pStyle w:val="Pieddepage"/>
            <w:ind w:left="2463" w:hanging="2463"/>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141</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142</w:t>
          </w:r>
          <w:r w:rsidRPr="00047A5F">
            <w:rPr>
              <w:sz w:val="24"/>
            </w:rPr>
            <w:fldChar w:fldCharType="end"/>
          </w:r>
        </w:p>
      </w:tc>
    </w:tr>
  </w:tbl>
  <w:p w14:paraId="658F02F9" w14:textId="77777777" w:rsidR="000C1002" w:rsidRDefault="000C100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31" w:type="dxa"/>
      <w:tblLook w:val="04A0" w:firstRow="1" w:lastRow="0" w:firstColumn="1" w:lastColumn="0" w:noHBand="0" w:noVBand="1"/>
    </w:tblPr>
    <w:tblGrid>
      <w:gridCol w:w="3085"/>
      <w:gridCol w:w="6946"/>
    </w:tblGrid>
    <w:tr w:rsidR="000C1002" w:rsidRPr="00047A5F" w14:paraId="273F1339" w14:textId="77777777" w:rsidTr="00FA042B">
      <w:tc>
        <w:tcPr>
          <w:tcW w:w="3085" w:type="dxa"/>
        </w:tcPr>
        <w:p w14:paraId="14DCAF5B" w14:textId="77777777" w:rsidR="000C1002" w:rsidRPr="00047A5F" w:rsidRDefault="000C1002" w:rsidP="0020613A">
          <w:pPr>
            <w:pStyle w:val="Pieddepage"/>
            <w:tabs>
              <w:tab w:val="clear" w:pos="4536"/>
            </w:tabs>
            <w:rPr>
              <w:sz w:val="24"/>
            </w:rPr>
          </w:pPr>
        </w:p>
      </w:tc>
      <w:tc>
        <w:tcPr>
          <w:tcW w:w="6946" w:type="dxa"/>
        </w:tcPr>
        <w:p w14:paraId="713FF153" w14:textId="77777777" w:rsidR="000C1002" w:rsidRDefault="000C1002" w:rsidP="0020613A">
          <w:pPr>
            <w:pStyle w:val="Pieddepage"/>
            <w:jc w:val="right"/>
            <w:rPr>
              <w:sz w:val="24"/>
            </w:rPr>
          </w:pPr>
          <w:r>
            <w:rPr>
              <w:noProof/>
              <w:lang w:eastAsia="fr-FR"/>
            </w:rPr>
            <mc:AlternateContent>
              <mc:Choice Requires="wps">
                <w:drawing>
                  <wp:anchor distT="0" distB="0" distL="114300" distR="114300" simplePos="0" relativeHeight="251658240" behindDoc="1" locked="0" layoutInCell="1" allowOverlap="1" wp14:anchorId="39D1281B" wp14:editId="27FC68B4">
                    <wp:simplePos x="0" y="0"/>
                    <wp:positionH relativeFrom="page">
                      <wp:posOffset>-2666200</wp:posOffset>
                    </wp:positionH>
                    <wp:positionV relativeFrom="page">
                      <wp:posOffset>219277</wp:posOffset>
                    </wp:positionV>
                    <wp:extent cx="6071191" cy="258992"/>
                    <wp:effectExtent l="0" t="0" r="6350" b="8255"/>
                    <wp:wrapNone/>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191" cy="258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1E435" w14:textId="16EC0E58" w:rsidR="000C1002" w:rsidRPr="003C0F40" w:rsidRDefault="000C1002" w:rsidP="0020613A">
                                <w:pPr>
                                  <w:pStyle w:val="Corpsdetexte"/>
                                  <w:spacing w:line="245" w:lineRule="exact"/>
                                  <w:ind w:left="20"/>
                                  <w:rPr>
                                    <w:lang w:val="en-US"/>
                                  </w:rPr>
                                </w:pPr>
                                <w:r w:rsidRPr="003C0F40">
                                  <w:rPr>
                                    <w:lang w:val="en-US"/>
                                  </w:rPr>
                                  <w:t>CCTP</w:t>
                                </w:r>
                                <w:r w:rsidRPr="003C0F40">
                                  <w:rPr>
                                    <w:spacing w:val="-3"/>
                                    <w:lang w:val="en-US"/>
                                  </w:rPr>
                                  <w:t xml:space="preserve"> </w:t>
                                </w:r>
                                <w:r w:rsidRPr="003C0F40">
                                  <w:rPr>
                                    <w:lang w:val="en-US"/>
                                  </w:rPr>
                                  <w:t>n°</w:t>
                                </w:r>
                                <w:r w:rsidR="00947D7E">
                                  <w:rPr>
                                    <w:lang w:val="en-US"/>
                                  </w:rPr>
                                  <w:t>02/26</w:t>
                                </w:r>
                                <w:r w:rsidRPr="003C0F40">
                                  <w:rPr>
                                    <w:spacing w:val="-4"/>
                                    <w:lang w:val="en-US"/>
                                  </w:rPr>
                                  <w:t xml:space="preserve"> </w:t>
                                </w:r>
                                <w:r w:rsidRPr="003C0F40">
                                  <w:rPr>
                                    <w:rFonts w:ascii="Arial" w:hAnsi="Arial"/>
                                    <w:lang w:val="en-US"/>
                                  </w:rPr>
                                  <w:t>–</w:t>
                                </w:r>
                                <w:r w:rsidRPr="003C0F40">
                                  <w:rPr>
                                    <w:rFonts w:ascii="Arial" w:hAnsi="Arial"/>
                                    <w:spacing w:val="-14"/>
                                    <w:lang w:val="en-US"/>
                                  </w:rPr>
                                  <w:t xml:space="preserve"> </w:t>
                                </w:r>
                                <w:r w:rsidRPr="003C0F40">
                                  <w:rPr>
                                    <w:lang w:val="en-US"/>
                                  </w:rPr>
                                  <w:t>TMA</w:t>
                                </w:r>
                                <w:r w:rsidRPr="003C0F40">
                                  <w:rPr>
                                    <w:spacing w:val="-7"/>
                                    <w:lang w:val="en-US"/>
                                  </w:rPr>
                                  <w:t xml:space="preserve"> </w:t>
                                </w:r>
                                <w:r w:rsidRPr="003C0F40">
                                  <w:rPr>
                                    <w:lang w:val="en-US"/>
                                  </w:rPr>
                                  <w:t>GAIA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D1281B" id="_x0000_t202" coordsize="21600,21600" o:spt="202" path="m,l,21600r21600,l21600,xe">
                    <v:stroke joinstyle="miter"/>
                    <v:path gradientshapeok="t" o:connecttype="rect"/>
                  </v:shapetype>
                  <v:shape id="Zone de texte 2" o:spid="_x0000_s1098" type="#_x0000_t202" style="position:absolute;left:0;text-align:left;margin-left:-209.95pt;margin-top:17.25pt;width:478.05pt;height:20.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Nip2gEAAJgDAAAOAAAAZHJzL2Uyb0RvYy54bWysU9tu2zAMfR+wfxD0vjgOsK4x4hRdiw4D&#10;ugvQ7QNkWbaF2aJGKrGzrx8lx+kub8NeBIqSDs85pHY309CLo0Gy4EqZr9ZSGKehtq4t5dcvD6+u&#10;paCgXK16cKaUJ0PyZv/yxW70hdlAB31tUDCIo2L0pexC8EWWke7MoGgF3jg+bAAHFXiLbVajGhl9&#10;6LPNen2VjYC1R9CGiLP386HcJ/ymMTp8ahoyQfSlZG4hrZjWKq7ZfqeKFpXvrD7TUP/AYlDWcdEL&#10;1L0KShzQ/gU1WI1A0ISVhiGDprHaJA2sJl//oeapU94kLWwO+YtN9P9g9cfjk/+MIkxvYeIGJhHk&#10;H0F/I+HgrlOuNbeIMHZG1Vw4j5Zlo6fi/DRaTQVFkGr8ADU3WR0CJKCpwSG6wjoFo3MDThfTzRSE&#10;5uTV+k2eb3MpNJ9tXl9vt5tUQhXLa48U3hkYRAxKidzUhK6OjxQiG1UsV2IxBw+271Nje/dbgi/G&#10;TGIfCc/Uw1RNwtZcPNaNYiqoTywHYR4XHm8OOsAfUow8KqWk7weFRor+vWNL4lwtAS5BtQTKaX5a&#10;yiDFHN6Fef4OHm3bMfJsuoNbtq2xSdEzizNdbn8Seh7VOF+/7tOt5w+1/wkAAP//AwBQSwMEFAAG&#10;AAgAAAAhAPRBLxXhAAAACgEAAA8AAABkcnMvZG93bnJldi54bWxMj8FOwzAQRO9I/IO1SNxap00T&#10;SMimqhCckFDTcODoxG5iNV6H2G3D32NOcFzN08zbYjubgV3U5LQlhNUyAqaotVJTh/BRvy4egTkv&#10;SIrBkkL4Vg625e1NIXJpr1Spy8F3LJSQywVC7/2Yc+7aXhnhlnZUFLKjnYzw4Zw6LidxDeVm4Oso&#10;SrkRmsJCL0b13Kv2dDgbhN0nVS/6673ZV8dK13UW0Vt6Qry/m3dPwLya/R8Mv/pBHcrg1NgzSccG&#10;hMVmlWWBRYg3CbBAJHG6BtYgPCQx8LLg/18ofwAAAP//AwBQSwECLQAUAAYACAAAACEAtoM4kv4A&#10;AADhAQAAEwAAAAAAAAAAAAAAAAAAAAAAW0NvbnRlbnRfVHlwZXNdLnhtbFBLAQItABQABgAIAAAA&#10;IQA4/SH/1gAAAJQBAAALAAAAAAAAAAAAAAAAAC8BAABfcmVscy8ucmVsc1BLAQItABQABgAIAAAA&#10;IQBLyNip2gEAAJgDAAAOAAAAAAAAAAAAAAAAAC4CAABkcnMvZTJvRG9jLnhtbFBLAQItABQABgAI&#10;AAAAIQD0QS8V4QAAAAoBAAAPAAAAAAAAAAAAAAAAADQEAABkcnMvZG93bnJldi54bWxQSwUGAAAA&#10;AAQABADzAAAAQgUAAAAA&#10;" filled="f" stroked="f">
                    <v:textbox inset="0,0,0,0">
                      <w:txbxContent>
                        <w:p w14:paraId="6241E435" w14:textId="16EC0E58" w:rsidR="000C1002" w:rsidRPr="003C0F40" w:rsidRDefault="000C1002" w:rsidP="0020613A">
                          <w:pPr>
                            <w:pStyle w:val="Corpsdetexte"/>
                            <w:spacing w:line="245" w:lineRule="exact"/>
                            <w:ind w:left="20"/>
                            <w:rPr>
                              <w:lang w:val="en-US"/>
                            </w:rPr>
                          </w:pPr>
                          <w:r w:rsidRPr="003C0F40">
                            <w:rPr>
                              <w:lang w:val="en-US"/>
                            </w:rPr>
                            <w:t>CCTP</w:t>
                          </w:r>
                          <w:r w:rsidRPr="003C0F40">
                            <w:rPr>
                              <w:spacing w:val="-3"/>
                              <w:lang w:val="en-US"/>
                            </w:rPr>
                            <w:t xml:space="preserve"> </w:t>
                          </w:r>
                          <w:r w:rsidRPr="003C0F40">
                            <w:rPr>
                              <w:lang w:val="en-US"/>
                            </w:rPr>
                            <w:t>n°</w:t>
                          </w:r>
                          <w:r w:rsidR="00947D7E">
                            <w:rPr>
                              <w:lang w:val="en-US"/>
                            </w:rPr>
                            <w:t>02/26</w:t>
                          </w:r>
                          <w:r w:rsidRPr="003C0F40">
                            <w:rPr>
                              <w:spacing w:val="-4"/>
                              <w:lang w:val="en-US"/>
                            </w:rPr>
                            <w:t xml:space="preserve"> </w:t>
                          </w:r>
                          <w:r w:rsidRPr="003C0F40">
                            <w:rPr>
                              <w:rFonts w:ascii="Arial" w:hAnsi="Arial"/>
                              <w:lang w:val="en-US"/>
                            </w:rPr>
                            <w:t>–</w:t>
                          </w:r>
                          <w:r w:rsidRPr="003C0F40">
                            <w:rPr>
                              <w:rFonts w:ascii="Arial" w:hAnsi="Arial"/>
                              <w:spacing w:val="-14"/>
                              <w:lang w:val="en-US"/>
                            </w:rPr>
                            <w:t xml:space="preserve"> </w:t>
                          </w:r>
                          <w:r w:rsidRPr="003C0F40">
                            <w:rPr>
                              <w:lang w:val="en-US"/>
                            </w:rPr>
                            <w:t>TMA</w:t>
                          </w:r>
                          <w:r w:rsidRPr="003C0F40">
                            <w:rPr>
                              <w:spacing w:val="-7"/>
                              <w:lang w:val="en-US"/>
                            </w:rPr>
                            <w:t xml:space="preserve"> </w:t>
                          </w:r>
                          <w:r w:rsidRPr="003C0F40">
                            <w:rPr>
                              <w:lang w:val="en-US"/>
                            </w:rPr>
                            <w:t>GAIA</w:t>
                          </w:r>
                        </w:p>
                      </w:txbxContent>
                    </v:textbox>
                    <w10:wrap anchorx="page" anchory="page"/>
                  </v:shape>
                </w:pict>
              </mc:Fallback>
            </mc:AlternateContent>
          </w:r>
        </w:p>
        <w:p w14:paraId="3D19F0FE" w14:textId="77777777" w:rsidR="000C1002" w:rsidRPr="00047A5F" w:rsidRDefault="000C1002" w:rsidP="0020613A">
          <w:pPr>
            <w:pStyle w:val="Pieddepage"/>
            <w:jc w:val="right"/>
            <w:rPr>
              <w:sz w:val="24"/>
            </w:rPr>
          </w:pPr>
          <w:r w:rsidRPr="00047A5F">
            <w:rPr>
              <w:sz w:val="24"/>
            </w:rPr>
            <w:t xml:space="preserve">Page </w:t>
          </w:r>
          <w:r w:rsidRPr="00047A5F">
            <w:rPr>
              <w:sz w:val="24"/>
            </w:rPr>
            <w:fldChar w:fldCharType="begin"/>
          </w:r>
          <w:r w:rsidRPr="00047A5F">
            <w:rPr>
              <w:sz w:val="24"/>
            </w:rPr>
            <w:instrText>PAGE   \* MERGEFORMAT</w:instrText>
          </w:r>
          <w:r w:rsidRPr="00047A5F">
            <w:rPr>
              <w:sz w:val="24"/>
            </w:rPr>
            <w:fldChar w:fldCharType="separate"/>
          </w:r>
          <w:r>
            <w:rPr>
              <w:noProof/>
              <w:sz w:val="24"/>
            </w:rPr>
            <w:t>2</w:t>
          </w:r>
          <w:r w:rsidRPr="00047A5F">
            <w:rPr>
              <w:sz w:val="24"/>
            </w:rPr>
            <w:fldChar w:fldCharType="end"/>
          </w:r>
          <w:r w:rsidRPr="00047A5F">
            <w:rPr>
              <w:sz w:val="24"/>
            </w:rPr>
            <w:t>/</w:t>
          </w:r>
          <w:r w:rsidRPr="00047A5F">
            <w:rPr>
              <w:sz w:val="24"/>
            </w:rPr>
            <w:fldChar w:fldCharType="begin"/>
          </w:r>
          <w:r w:rsidRPr="00047A5F">
            <w:rPr>
              <w:sz w:val="24"/>
            </w:rPr>
            <w:instrText xml:space="preserve"> NUMPAGES  \# "0"  \* MERGEFORMAT </w:instrText>
          </w:r>
          <w:r w:rsidRPr="00047A5F">
            <w:rPr>
              <w:sz w:val="24"/>
            </w:rPr>
            <w:fldChar w:fldCharType="separate"/>
          </w:r>
          <w:r>
            <w:rPr>
              <w:noProof/>
              <w:sz w:val="24"/>
            </w:rPr>
            <w:t>3</w:t>
          </w:r>
          <w:r w:rsidRPr="00047A5F">
            <w:rPr>
              <w:sz w:val="24"/>
            </w:rPr>
            <w:fldChar w:fldCharType="end"/>
          </w:r>
        </w:p>
      </w:tc>
    </w:tr>
  </w:tbl>
  <w:p w14:paraId="3DE6C2B0" w14:textId="77777777" w:rsidR="000C1002" w:rsidRDefault="000C100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FAEEBD" w14:textId="77777777" w:rsidR="00F64C9D" w:rsidRDefault="00F64C9D" w:rsidP="00581B29">
      <w:pPr>
        <w:spacing w:before="0" w:after="0" w:line="240" w:lineRule="auto"/>
      </w:pPr>
      <w:r>
        <w:separator/>
      </w:r>
    </w:p>
  </w:footnote>
  <w:footnote w:type="continuationSeparator" w:id="0">
    <w:p w14:paraId="5817EF0D" w14:textId="77777777" w:rsidR="00F64C9D" w:rsidRDefault="00F64C9D" w:rsidP="00581B29">
      <w:pPr>
        <w:spacing w:before="0" w:after="0" w:line="240" w:lineRule="auto"/>
      </w:pPr>
      <w:r>
        <w:continuationSeparator/>
      </w:r>
    </w:p>
  </w:footnote>
  <w:footnote w:type="continuationNotice" w:id="1">
    <w:p w14:paraId="4AB475B7" w14:textId="77777777" w:rsidR="00F64C9D" w:rsidRDefault="00F64C9D">
      <w:pPr>
        <w:spacing w:before="0" w:after="0" w:line="240" w:lineRule="auto"/>
      </w:pPr>
    </w:p>
  </w:footnote>
  <w:footnote w:id="2">
    <w:p w14:paraId="4E8519DC" w14:textId="77777777" w:rsidR="00CC7728" w:rsidRDefault="00CC7728" w:rsidP="00CC7728">
      <w:pPr>
        <w:pStyle w:val="Notedebasdepage"/>
      </w:pPr>
      <w:r>
        <w:rPr>
          <w:rStyle w:val="Appelnotedebasdep"/>
        </w:rPr>
        <w:footnoteRef/>
      </w:r>
      <w:r>
        <w:t xml:space="preserve"> Référentiel Général d’amélioration de l’Accessibilité (RGAA)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multilevel"/>
    <w:tmpl w:val="00000005"/>
    <w:name w:val="WW8Num5"/>
    <w:lvl w:ilvl="0">
      <w:start w:val="1"/>
      <w:numFmt w:val="bullet"/>
      <w:pStyle w:val="pucetxt3"/>
      <w:lvlText w:val=""/>
      <w:lvlJc w:val="left"/>
      <w:pPr>
        <w:tabs>
          <w:tab w:val="num" w:pos="1815"/>
        </w:tabs>
        <w:ind w:left="1815" w:hanging="397"/>
      </w:pPr>
      <w:rPr>
        <w:rFonts w:ascii="Wingdings" w:hAnsi="Wingdings" w:cs="Symbol"/>
      </w:rPr>
    </w:lvl>
    <w:lvl w:ilvl="1">
      <w:start w:val="1"/>
      <w:numFmt w:val="bullet"/>
      <w:lvlText w:val="o"/>
      <w:lvlJc w:val="left"/>
      <w:pPr>
        <w:tabs>
          <w:tab w:val="num" w:pos="2007"/>
        </w:tabs>
        <w:ind w:left="2007" w:hanging="360"/>
      </w:pPr>
      <w:rPr>
        <w:rFonts w:ascii="Courier New" w:hAnsi="Courier New" w:cs="Courier New"/>
      </w:rPr>
    </w:lvl>
    <w:lvl w:ilvl="2">
      <w:start w:val="1"/>
      <w:numFmt w:val="bullet"/>
      <w:lvlText w:val=""/>
      <w:lvlJc w:val="left"/>
      <w:pPr>
        <w:tabs>
          <w:tab w:val="num" w:pos="2727"/>
        </w:tabs>
        <w:ind w:left="2727" w:hanging="360"/>
      </w:pPr>
      <w:rPr>
        <w:rFonts w:ascii="Wingdings" w:hAnsi="Wingdings" w:cs="Wingdings"/>
      </w:rPr>
    </w:lvl>
    <w:lvl w:ilvl="3">
      <w:start w:val="1"/>
      <w:numFmt w:val="bullet"/>
      <w:lvlText w:val=""/>
      <w:lvlJc w:val="left"/>
      <w:pPr>
        <w:tabs>
          <w:tab w:val="num" w:pos="3447"/>
        </w:tabs>
        <w:ind w:left="3447" w:hanging="360"/>
      </w:pPr>
      <w:rPr>
        <w:rFonts w:ascii="Symbol" w:hAnsi="Symbol" w:cs="Symbol"/>
      </w:rPr>
    </w:lvl>
    <w:lvl w:ilvl="4">
      <w:start w:val="1"/>
      <w:numFmt w:val="bullet"/>
      <w:lvlText w:val="o"/>
      <w:lvlJc w:val="left"/>
      <w:pPr>
        <w:tabs>
          <w:tab w:val="num" w:pos="4167"/>
        </w:tabs>
        <w:ind w:left="4167" w:hanging="360"/>
      </w:pPr>
      <w:rPr>
        <w:rFonts w:ascii="Courier New" w:hAnsi="Courier New" w:cs="Courier New"/>
      </w:rPr>
    </w:lvl>
    <w:lvl w:ilvl="5">
      <w:start w:val="1"/>
      <w:numFmt w:val="bullet"/>
      <w:lvlText w:val=""/>
      <w:lvlJc w:val="left"/>
      <w:pPr>
        <w:tabs>
          <w:tab w:val="num" w:pos="4887"/>
        </w:tabs>
        <w:ind w:left="4887" w:hanging="360"/>
      </w:pPr>
      <w:rPr>
        <w:rFonts w:ascii="Wingdings" w:hAnsi="Wingdings" w:cs="Wingdings"/>
      </w:rPr>
    </w:lvl>
    <w:lvl w:ilvl="6">
      <w:start w:val="1"/>
      <w:numFmt w:val="bullet"/>
      <w:lvlText w:val=""/>
      <w:lvlJc w:val="left"/>
      <w:pPr>
        <w:tabs>
          <w:tab w:val="num" w:pos="5607"/>
        </w:tabs>
        <w:ind w:left="5607" w:hanging="360"/>
      </w:pPr>
      <w:rPr>
        <w:rFonts w:ascii="Symbol" w:hAnsi="Symbol" w:cs="Symbol"/>
      </w:rPr>
    </w:lvl>
    <w:lvl w:ilvl="7">
      <w:start w:val="1"/>
      <w:numFmt w:val="bullet"/>
      <w:lvlText w:val="o"/>
      <w:lvlJc w:val="left"/>
      <w:pPr>
        <w:tabs>
          <w:tab w:val="num" w:pos="6327"/>
        </w:tabs>
        <w:ind w:left="6327" w:hanging="360"/>
      </w:pPr>
      <w:rPr>
        <w:rFonts w:ascii="Courier New" w:hAnsi="Courier New" w:cs="Courier New"/>
      </w:rPr>
    </w:lvl>
    <w:lvl w:ilvl="8">
      <w:start w:val="1"/>
      <w:numFmt w:val="bullet"/>
      <w:lvlText w:val=""/>
      <w:lvlJc w:val="left"/>
      <w:pPr>
        <w:tabs>
          <w:tab w:val="num" w:pos="7047"/>
        </w:tabs>
        <w:ind w:left="7047" w:hanging="360"/>
      </w:pPr>
      <w:rPr>
        <w:rFonts w:ascii="Wingdings" w:hAnsi="Wingdings" w:cs="Wingdings"/>
      </w:rPr>
    </w:lvl>
  </w:abstractNum>
  <w:abstractNum w:abstractNumId="1" w15:restartNumberingAfterBreak="0">
    <w:nsid w:val="00000006"/>
    <w:multiLevelType w:val="multilevel"/>
    <w:tmpl w:val="00000006"/>
    <w:name w:val="WW8Num6"/>
    <w:lvl w:ilvl="0">
      <w:start w:val="1"/>
      <w:numFmt w:val="bullet"/>
      <w:pStyle w:val="pucetxt2"/>
      <w:lvlText w:val=""/>
      <w:lvlJc w:val="left"/>
      <w:pPr>
        <w:tabs>
          <w:tab w:val="num" w:pos="1272"/>
        </w:tabs>
        <w:ind w:left="1216" w:hanging="340"/>
      </w:pPr>
      <w:rPr>
        <w:rFonts w:ascii="Wingdings" w:hAnsi="Wingdings" w:cs="Symbol"/>
      </w:rPr>
    </w:lvl>
    <w:lvl w:ilvl="1">
      <w:start w:val="1"/>
      <w:numFmt w:val="bullet"/>
      <w:lvlText w:val="o"/>
      <w:lvlJc w:val="left"/>
      <w:pPr>
        <w:tabs>
          <w:tab w:val="num" w:pos="1465"/>
        </w:tabs>
        <w:ind w:left="1465" w:hanging="360"/>
      </w:pPr>
      <w:rPr>
        <w:rFonts w:ascii="Courier New" w:hAnsi="Courier New" w:cs="Courier New"/>
      </w:rPr>
    </w:lvl>
    <w:lvl w:ilvl="2">
      <w:start w:val="1"/>
      <w:numFmt w:val="bullet"/>
      <w:lvlText w:val=""/>
      <w:lvlJc w:val="left"/>
      <w:pPr>
        <w:tabs>
          <w:tab w:val="num" w:pos="2185"/>
        </w:tabs>
        <w:ind w:left="2185" w:hanging="360"/>
      </w:pPr>
      <w:rPr>
        <w:rFonts w:ascii="Wingdings" w:hAnsi="Wingdings" w:cs="Wingdings"/>
      </w:rPr>
    </w:lvl>
    <w:lvl w:ilvl="3">
      <w:start w:val="1"/>
      <w:numFmt w:val="bullet"/>
      <w:lvlText w:val=""/>
      <w:lvlJc w:val="left"/>
      <w:pPr>
        <w:tabs>
          <w:tab w:val="num" w:pos="2905"/>
        </w:tabs>
        <w:ind w:left="2905" w:hanging="360"/>
      </w:pPr>
      <w:rPr>
        <w:rFonts w:ascii="Symbol" w:hAnsi="Symbol" w:cs="Symbol"/>
      </w:rPr>
    </w:lvl>
    <w:lvl w:ilvl="4">
      <w:start w:val="1"/>
      <w:numFmt w:val="bullet"/>
      <w:lvlText w:val="o"/>
      <w:lvlJc w:val="left"/>
      <w:pPr>
        <w:tabs>
          <w:tab w:val="num" w:pos="3625"/>
        </w:tabs>
        <w:ind w:left="3625" w:hanging="360"/>
      </w:pPr>
      <w:rPr>
        <w:rFonts w:ascii="Courier New" w:hAnsi="Courier New" w:cs="Courier New"/>
      </w:rPr>
    </w:lvl>
    <w:lvl w:ilvl="5">
      <w:start w:val="1"/>
      <w:numFmt w:val="bullet"/>
      <w:lvlText w:val=""/>
      <w:lvlJc w:val="left"/>
      <w:pPr>
        <w:tabs>
          <w:tab w:val="num" w:pos="4345"/>
        </w:tabs>
        <w:ind w:left="4345" w:hanging="360"/>
      </w:pPr>
      <w:rPr>
        <w:rFonts w:ascii="Wingdings" w:hAnsi="Wingdings" w:cs="Wingdings"/>
      </w:rPr>
    </w:lvl>
    <w:lvl w:ilvl="6">
      <w:start w:val="1"/>
      <w:numFmt w:val="bullet"/>
      <w:lvlText w:val=""/>
      <w:lvlJc w:val="left"/>
      <w:pPr>
        <w:tabs>
          <w:tab w:val="num" w:pos="5065"/>
        </w:tabs>
        <w:ind w:left="5065" w:hanging="360"/>
      </w:pPr>
      <w:rPr>
        <w:rFonts w:ascii="Symbol" w:hAnsi="Symbol" w:cs="Symbol"/>
      </w:rPr>
    </w:lvl>
    <w:lvl w:ilvl="7">
      <w:start w:val="1"/>
      <w:numFmt w:val="bullet"/>
      <w:lvlText w:val="o"/>
      <w:lvlJc w:val="left"/>
      <w:pPr>
        <w:tabs>
          <w:tab w:val="num" w:pos="5785"/>
        </w:tabs>
        <w:ind w:left="5785" w:hanging="360"/>
      </w:pPr>
      <w:rPr>
        <w:rFonts w:ascii="Courier New" w:hAnsi="Courier New" w:cs="Courier New"/>
      </w:rPr>
    </w:lvl>
    <w:lvl w:ilvl="8">
      <w:start w:val="1"/>
      <w:numFmt w:val="bullet"/>
      <w:lvlText w:val=""/>
      <w:lvlJc w:val="left"/>
      <w:pPr>
        <w:tabs>
          <w:tab w:val="num" w:pos="6505"/>
        </w:tabs>
        <w:ind w:left="6505" w:hanging="360"/>
      </w:pPr>
      <w:rPr>
        <w:rFonts w:ascii="Wingdings" w:hAnsi="Wingdings" w:cs="Wingdings"/>
      </w:rPr>
    </w:lvl>
  </w:abstractNum>
  <w:abstractNum w:abstractNumId="2" w15:restartNumberingAfterBreak="0">
    <w:nsid w:val="00000009"/>
    <w:multiLevelType w:val="singleLevel"/>
    <w:tmpl w:val="00000009"/>
    <w:lvl w:ilvl="0">
      <w:start w:val="1"/>
      <w:numFmt w:val="bullet"/>
      <w:pStyle w:val="Pucetxt1"/>
      <w:lvlText w:val=""/>
      <w:lvlJc w:val="left"/>
      <w:pPr>
        <w:tabs>
          <w:tab w:val="num" w:pos="1211"/>
        </w:tabs>
        <w:ind w:left="1211" w:hanging="360"/>
      </w:pPr>
      <w:rPr>
        <w:rFonts w:ascii="Wingdings" w:hAnsi="Wingdings" w:cs="Wingdings"/>
        <w:color w:val="000080"/>
      </w:rPr>
    </w:lvl>
  </w:abstractNum>
  <w:abstractNum w:abstractNumId="3" w15:restartNumberingAfterBreak="0">
    <w:nsid w:val="005D20B7"/>
    <w:multiLevelType w:val="multilevel"/>
    <w:tmpl w:val="9A38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09459AD"/>
    <w:multiLevelType w:val="multilevel"/>
    <w:tmpl w:val="2E84CE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018A4256"/>
    <w:multiLevelType w:val="hybridMultilevel"/>
    <w:tmpl w:val="710C73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32E26EB"/>
    <w:multiLevelType w:val="hybridMultilevel"/>
    <w:tmpl w:val="77D45F1A"/>
    <w:lvl w:ilvl="0" w:tplc="FC92FD60">
      <w:start w:val="1"/>
      <w:numFmt w:val="bullet"/>
      <w:lvlText w:val="•"/>
      <w:lvlJc w:val="left"/>
      <w:pPr>
        <w:tabs>
          <w:tab w:val="num" w:pos="720"/>
        </w:tabs>
        <w:ind w:left="720" w:hanging="360"/>
      </w:pPr>
      <w:rPr>
        <w:rFonts w:ascii="Arial" w:hAnsi="Arial" w:hint="default"/>
      </w:rPr>
    </w:lvl>
    <w:lvl w:ilvl="1" w:tplc="D6B0C428" w:tentative="1">
      <w:start w:val="1"/>
      <w:numFmt w:val="bullet"/>
      <w:lvlText w:val="•"/>
      <w:lvlJc w:val="left"/>
      <w:pPr>
        <w:tabs>
          <w:tab w:val="num" w:pos="1440"/>
        </w:tabs>
        <w:ind w:left="1440" w:hanging="360"/>
      </w:pPr>
      <w:rPr>
        <w:rFonts w:ascii="Arial" w:hAnsi="Arial" w:hint="default"/>
      </w:rPr>
    </w:lvl>
    <w:lvl w:ilvl="2" w:tplc="E53235FC" w:tentative="1">
      <w:start w:val="1"/>
      <w:numFmt w:val="bullet"/>
      <w:lvlText w:val="•"/>
      <w:lvlJc w:val="left"/>
      <w:pPr>
        <w:tabs>
          <w:tab w:val="num" w:pos="2160"/>
        </w:tabs>
        <w:ind w:left="2160" w:hanging="360"/>
      </w:pPr>
      <w:rPr>
        <w:rFonts w:ascii="Arial" w:hAnsi="Arial" w:hint="default"/>
      </w:rPr>
    </w:lvl>
    <w:lvl w:ilvl="3" w:tplc="897CDB6E" w:tentative="1">
      <w:start w:val="1"/>
      <w:numFmt w:val="bullet"/>
      <w:lvlText w:val="•"/>
      <w:lvlJc w:val="left"/>
      <w:pPr>
        <w:tabs>
          <w:tab w:val="num" w:pos="2880"/>
        </w:tabs>
        <w:ind w:left="2880" w:hanging="360"/>
      </w:pPr>
      <w:rPr>
        <w:rFonts w:ascii="Arial" w:hAnsi="Arial" w:hint="default"/>
      </w:rPr>
    </w:lvl>
    <w:lvl w:ilvl="4" w:tplc="8626E210" w:tentative="1">
      <w:start w:val="1"/>
      <w:numFmt w:val="bullet"/>
      <w:lvlText w:val="•"/>
      <w:lvlJc w:val="left"/>
      <w:pPr>
        <w:tabs>
          <w:tab w:val="num" w:pos="3600"/>
        </w:tabs>
        <w:ind w:left="3600" w:hanging="360"/>
      </w:pPr>
      <w:rPr>
        <w:rFonts w:ascii="Arial" w:hAnsi="Arial" w:hint="default"/>
      </w:rPr>
    </w:lvl>
    <w:lvl w:ilvl="5" w:tplc="3648E8E2" w:tentative="1">
      <w:start w:val="1"/>
      <w:numFmt w:val="bullet"/>
      <w:lvlText w:val="•"/>
      <w:lvlJc w:val="left"/>
      <w:pPr>
        <w:tabs>
          <w:tab w:val="num" w:pos="4320"/>
        </w:tabs>
        <w:ind w:left="4320" w:hanging="360"/>
      </w:pPr>
      <w:rPr>
        <w:rFonts w:ascii="Arial" w:hAnsi="Arial" w:hint="default"/>
      </w:rPr>
    </w:lvl>
    <w:lvl w:ilvl="6" w:tplc="A762EDDA" w:tentative="1">
      <w:start w:val="1"/>
      <w:numFmt w:val="bullet"/>
      <w:lvlText w:val="•"/>
      <w:lvlJc w:val="left"/>
      <w:pPr>
        <w:tabs>
          <w:tab w:val="num" w:pos="5040"/>
        </w:tabs>
        <w:ind w:left="5040" w:hanging="360"/>
      </w:pPr>
      <w:rPr>
        <w:rFonts w:ascii="Arial" w:hAnsi="Arial" w:hint="default"/>
      </w:rPr>
    </w:lvl>
    <w:lvl w:ilvl="7" w:tplc="8B4A0A0C" w:tentative="1">
      <w:start w:val="1"/>
      <w:numFmt w:val="bullet"/>
      <w:lvlText w:val="•"/>
      <w:lvlJc w:val="left"/>
      <w:pPr>
        <w:tabs>
          <w:tab w:val="num" w:pos="5760"/>
        </w:tabs>
        <w:ind w:left="5760" w:hanging="360"/>
      </w:pPr>
      <w:rPr>
        <w:rFonts w:ascii="Arial" w:hAnsi="Arial" w:hint="default"/>
      </w:rPr>
    </w:lvl>
    <w:lvl w:ilvl="8" w:tplc="D21E611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52212AA"/>
    <w:multiLevelType w:val="multilevel"/>
    <w:tmpl w:val="7AD83C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 w15:restartNumberingAfterBreak="0">
    <w:nsid w:val="06301262"/>
    <w:multiLevelType w:val="multilevel"/>
    <w:tmpl w:val="831C5FC2"/>
    <w:lvl w:ilvl="0">
      <w:start w:val="1"/>
      <w:numFmt w:val="decimal"/>
      <w:lvlText w:val="%1"/>
      <w:lvlJc w:val="left"/>
      <w:pPr>
        <w:ind w:left="432" w:hanging="432"/>
      </w:pPr>
    </w:lvl>
    <w:lvl w:ilvl="1">
      <w:start w:val="1"/>
      <w:numFmt w:val="decimal"/>
      <w:lvlText w:val="%1.%2"/>
      <w:lvlJc w:val="left"/>
      <w:pPr>
        <w:ind w:left="718" w:hanging="576"/>
      </w:pPr>
    </w:lvl>
    <w:lvl w:ilvl="2">
      <w:start w:val="1"/>
      <w:numFmt w:val="decimal"/>
      <w:lvlText w:val="%1.%2.%3"/>
      <w:lvlJc w:val="left"/>
      <w:pPr>
        <w:ind w:left="720" w:hanging="720"/>
      </w:pPr>
    </w:lvl>
    <w:lvl w:ilvl="3">
      <w:start w:val="1"/>
      <w:numFmt w:val="decimal"/>
      <w:lvlText w:val="%1.%2.%3.%4"/>
      <w:lvlJc w:val="left"/>
      <w:pPr>
        <w:ind w:left="2708"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077E2447"/>
    <w:multiLevelType w:val="hybridMultilevel"/>
    <w:tmpl w:val="0F988314"/>
    <w:lvl w:ilvl="0" w:tplc="D834F7AC">
      <w:numFmt w:val="bullet"/>
      <w:lvlText w:val="-"/>
      <w:lvlJc w:val="left"/>
      <w:pPr>
        <w:ind w:left="2484" w:hanging="360"/>
      </w:pPr>
      <w:rPr>
        <w:rFonts w:ascii="Calibri" w:eastAsia="Times New Roman" w:hAnsi="Calibri" w:cs="Calibri" w:hint="default"/>
      </w:rPr>
    </w:lvl>
    <w:lvl w:ilvl="1" w:tplc="040C0003">
      <w:start w:val="1"/>
      <w:numFmt w:val="bullet"/>
      <w:lvlText w:val="o"/>
      <w:lvlJc w:val="left"/>
      <w:pPr>
        <w:ind w:left="3204" w:hanging="360"/>
      </w:pPr>
      <w:rPr>
        <w:rFonts w:ascii="Courier New" w:hAnsi="Courier New" w:cs="Courier New" w:hint="default"/>
      </w:rPr>
    </w:lvl>
    <w:lvl w:ilvl="2" w:tplc="040C0005">
      <w:start w:val="1"/>
      <w:numFmt w:val="bullet"/>
      <w:lvlText w:val=""/>
      <w:lvlJc w:val="left"/>
      <w:pPr>
        <w:ind w:left="3924" w:hanging="360"/>
      </w:pPr>
      <w:rPr>
        <w:rFonts w:ascii="Wingdings" w:hAnsi="Wingdings" w:hint="default"/>
      </w:rPr>
    </w:lvl>
    <w:lvl w:ilvl="3" w:tplc="040C0001">
      <w:start w:val="1"/>
      <w:numFmt w:val="bullet"/>
      <w:lvlText w:val=""/>
      <w:lvlJc w:val="left"/>
      <w:pPr>
        <w:ind w:left="4644" w:hanging="360"/>
      </w:pPr>
      <w:rPr>
        <w:rFonts w:ascii="Symbol" w:hAnsi="Symbol" w:hint="default"/>
      </w:rPr>
    </w:lvl>
    <w:lvl w:ilvl="4" w:tplc="040C0003">
      <w:start w:val="1"/>
      <w:numFmt w:val="bullet"/>
      <w:lvlText w:val="o"/>
      <w:lvlJc w:val="left"/>
      <w:pPr>
        <w:ind w:left="5364" w:hanging="360"/>
      </w:pPr>
      <w:rPr>
        <w:rFonts w:ascii="Courier New" w:hAnsi="Courier New" w:cs="Courier New" w:hint="default"/>
      </w:rPr>
    </w:lvl>
    <w:lvl w:ilvl="5" w:tplc="040C0005">
      <w:start w:val="1"/>
      <w:numFmt w:val="bullet"/>
      <w:lvlText w:val=""/>
      <w:lvlJc w:val="left"/>
      <w:pPr>
        <w:ind w:left="6084" w:hanging="360"/>
      </w:pPr>
      <w:rPr>
        <w:rFonts w:ascii="Wingdings" w:hAnsi="Wingdings" w:hint="default"/>
      </w:rPr>
    </w:lvl>
    <w:lvl w:ilvl="6" w:tplc="040C0001">
      <w:start w:val="1"/>
      <w:numFmt w:val="bullet"/>
      <w:lvlText w:val=""/>
      <w:lvlJc w:val="left"/>
      <w:pPr>
        <w:ind w:left="6804" w:hanging="360"/>
      </w:pPr>
      <w:rPr>
        <w:rFonts w:ascii="Symbol" w:hAnsi="Symbol" w:hint="default"/>
      </w:rPr>
    </w:lvl>
    <w:lvl w:ilvl="7" w:tplc="040C0003">
      <w:start w:val="1"/>
      <w:numFmt w:val="bullet"/>
      <w:lvlText w:val="o"/>
      <w:lvlJc w:val="left"/>
      <w:pPr>
        <w:ind w:left="7524" w:hanging="360"/>
      </w:pPr>
      <w:rPr>
        <w:rFonts w:ascii="Courier New" w:hAnsi="Courier New" w:cs="Courier New" w:hint="default"/>
      </w:rPr>
    </w:lvl>
    <w:lvl w:ilvl="8" w:tplc="040C0005">
      <w:start w:val="1"/>
      <w:numFmt w:val="bullet"/>
      <w:lvlText w:val=""/>
      <w:lvlJc w:val="left"/>
      <w:pPr>
        <w:ind w:left="8244" w:hanging="360"/>
      </w:pPr>
      <w:rPr>
        <w:rFonts w:ascii="Wingdings" w:hAnsi="Wingdings" w:hint="default"/>
      </w:rPr>
    </w:lvl>
  </w:abstractNum>
  <w:abstractNum w:abstractNumId="10" w15:restartNumberingAfterBreak="0">
    <w:nsid w:val="081E04BA"/>
    <w:multiLevelType w:val="hybridMultilevel"/>
    <w:tmpl w:val="FC666974"/>
    <w:lvl w:ilvl="0" w:tplc="2DA8FD64">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8A55008"/>
    <w:multiLevelType w:val="multilevel"/>
    <w:tmpl w:val="4128E546"/>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2" w15:restartNumberingAfterBreak="0">
    <w:nsid w:val="08DE6098"/>
    <w:multiLevelType w:val="multilevel"/>
    <w:tmpl w:val="E1DA077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09EF457F"/>
    <w:multiLevelType w:val="multilevel"/>
    <w:tmpl w:val="997EE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9FE0991"/>
    <w:multiLevelType w:val="hybridMultilevel"/>
    <w:tmpl w:val="6296B172"/>
    <w:lvl w:ilvl="0" w:tplc="5720CCAA">
      <w:start w:val="1"/>
      <w:numFmt w:val="bullet"/>
      <w:pStyle w:val="Tirettableau"/>
      <w:lvlText w:val=""/>
      <w:lvlJc w:val="left"/>
      <w:pPr>
        <w:ind w:left="798" w:hanging="360"/>
      </w:pPr>
      <w:rPr>
        <w:rFonts w:ascii="Symbol" w:hAnsi="Symbol" w:hint="default"/>
      </w:rPr>
    </w:lvl>
    <w:lvl w:ilvl="1" w:tplc="040C0003" w:tentative="1">
      <w:start w:val="1"/>
      <w:numFmt w:val="bullet"/>
      <w:lvlText w:val="o"/>
      <w:lvlJc w:val="left"/>
      <w:pPr>
        <w:ind w:left="1518" w:hanging="360"/>
      </w:pPr>
      <w:rPr>
        <w:rFonts w:ascii="Courier New" w:hAnsi="Courier New" w:cs="Courier New" w:hint="default"/>
      </w:rPr>
    </w:lvl>
    <w:lvl w:ilvl="2" w:tplc="040C0005" w:tentative="1">
      <w:start w:val="1"/>
      <w:numFmt w:val="bullet"/>
      <w:lvlText w:val=""/>
      <w:lvlJc w:val="left"/>
      <w:pPr>
        <w:ind w:left="2238" w:hanging="360"/>
      </w:pPr>
      <w:rPr>
        <w:rFonts w:ascii="Wingdings" w:hAnsi="Wingdings" w:hint="default"/>
      </w:rPr>
    </w:lvl>
    <w:lvl w:ilvl="3" w:tplc="040C0001" w:tentative="1">
      <w:start w:val="1"/>
      <w:numFmt w:val="bullet"/>
      <w:lvlText w:val=""/>
      <w:lvlJc w:val="left"/>
      <w:pPr>
        <w:ind w:left="2958" w:hanging="360"/>
      </w:pPr>
      <w:rPr>
        <w:rFonts w:ascii="Symbol" w:hAnsi="Symbol" w:hint="default"/>
      </w:rPr>
    </w:lvl>
    <w:lvl w:ilvl="4" w:tplc="040C0003" w:tentative="1">
      <w:start w:val="1"/>
      <w:numFmt w:val="bullet"/>
      <w:lvlText w:val="o"/>
      <w:lvlJc w:val="left"/>
      <w:pPr>
        <w:ind w:left="3678" w:hanging="360"/>
      </w:pPr>
      <w:rPr>
        <w:rFonts w:ascii="Courier New" w:hAnsi="Courier New" w:cs="Courier New" w:hint="default"/>
      </w:rPr>
    </w:lvl>
    <w:lvl w:ilvl="5" w:tplc="040C0005" w:tentative="1">
      <w:start w:val="1"/>
      <w:numFmt w:val="bullet"/>
      <w:lvlText w:val=""/>
      <w:lvlJc w:val="left"/>
      <w:pPr>
        <w:ind w:left="4398" w:hanging="360"/>
      </w:pPr>
      <w:rPr>
        <w:rFonts w:ascii="Wingdings" w:hAnsi="Wingdings" w:hint="default"/>
      </w:rPr>
    </w:lvl>
    <w:lvl w:ilvl="6" w:tplc="040C0001" w:tentative="1">
      <w:start w:val="1"/>
      <w:numFmt w:val="bullet"/>
      <w:lvlText w:val=""/>
      <w:lvlJc w:val="left"/>
      <w:pPr>
        <w:ind w:left="5118" w:hanging="360"/>
      </w:pPr>
      <w:rPr>
        <w:rFonts w:ascii="Symbol" w:hAnsi="Symbol" w:hint="default"/>
      </w:rPr>
    </w:lvl>
    <w:lvl w:ilvl="7" w:tplc="040C0003" w:tentative="1">
      <w:start w:val="1"/>
      <w:numFmt w:val="bullet"/>
      <w:lvlText w:val="o"/>
      <w:lvlJc w:val="left"/>
      <w:pPr>
        <w:ind w:left="5838" w:hanging="360"/>
      </w:pPr>
      <w:rPr>
        <w:rFonts w:ascii="Courier New" w:hAnsi="Courier New" w:cs="Courier New" w:hint="default"/>
      </w:rPr>
    </w:lvl>
    <w:lvl w:ilvl="8" w:tplc="040C0005" w:tentative="1">
      <w:start w:val="1"/>
      <w:numFmt w:val="bullet"/>
      <w:lvlText w:val=""/>
      <w:lvlJc w:val="left"/>
      <w:pPr>
        <w:ind w:left="6558" w:hanging="360"/>
      </w:pPr>
      <w:rPr>
        <w:rFonts w:ascii="Wingdings" w:hAnsi="Wingdings" w:hint="default"/>
      </w:rPr>
    </w:lvl>
  </w:abstractNum>
  <w:abstractNum w:abstractNumId="15" w15:restartNumberingAfterBreak="0">
    <w:nsid w:val="0B700B39"/>
    <w:multiLevelType w:val="hybridMultilevel"/>
    <w:tmpl w:val="509499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C57188C"/>
    <w:multiLevelType w:val="multilevel"/>
    <w:tmpl w:val="7256EA54"/>
    <w:lvl w:ilvl="0">
      <w:start w:val="1"/>
      <w:numFmt w:val="upperRoman"/>
      <w:pStyle w:val="PuceUOMEK"/>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276" w:firstLine="0"/>
      </w:pPr>
    </w:lvl>
    <w:lvl w:ilvl="3">
      <w:start w:val="1"/>
      <w:numFmt w:val="lowerLetter"/>
      <w:lvlText w:val="%4)"/>
      <w:lvlJc w:val="left"/>
      <w:pPr>
        <w:ind w:left="4112"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17" w15:restartNumberingAfterBreak="0">
    <w:nsid w:val="0C607619"/>
    <w:multiLevelType w:val="multilevel"/>
    <w:tmpl w:val="DB60840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0E2E210C"/>
    <w:multiLevelType w:val="hybridMultilevel"/>
    <w:tmpl w:val="22B83B1E"/>
    <w:lvl w:ilvl="0" w:tplc="3A52CBE6">
      <w:start w:val="1"/>
      <w:numFmt w:val="bullet"/>
      <w:lvlText w:val="•"/>
      <w:lvlJc w:val="left"/>
      <w:pPr>
        <w:tabs>
          <w:tab w:val="num" w:pos="720"/>
        </w:tabs>
        <w:ind w:left="720" w:hanging="360"/>
      </w:pPr>
      <w:rPr>
        <w:rFonts w:ascii="Arial" w:hAnsi="Arial" w:hint="default"/>
      </w:rPr>
    </w:lvl>
    <w:lvl w:ilvl="1" w:tplc="C40CBD38" w:tentative="1">
      <w:start w:val="1"/>
      <w:numFmt w:val="bullet"/>
      <w:lvlText w:val="•"/>
      <w:lvlJc w:val="left"/>
      <w:pPr>
        <w:tabs>
          <w:tab w:val="num" w:pos="1440"/>
        </w:tabs>
        <w:ind w:left="1440" w:hanging="360"/>
      </w:pPr>
      <w:rPr>
        <w:rFonts w:ascii="Arial" w:hAnsi="Arial" w:hint="default"/>
      </w:rPr>
    </w:lvl>
    <w:lvl w:ilvl="2" w:tplc="AAD6542A" w:tentative="1">
      <w:start w:val="1"/>
      <w:numFmt w:val="bullet"/>
      <w:lvlText w:val="•"/>
      <w:lvlJc w:val="left"/>
      <w:pPr>
        <w:tabs>
          <w:tab w:val="num" w:pos="2160"/>
        </w:tabs>
        <w:ind w:left="2160" w:hanging="360"/>
      </w:pPr>
      <w:rPr>
        <w:rFonts w:ascii="Arial" w:hAnsi="Arial" w:hint="default"/>
      </w:rPr>
    </w:lvl>
    <w:lvl w:ilvl="3" w:tplc="34D88DC2" w:tentative="1">
      <w:start w:val="1"/>
      <w:numFmt w:val="bullet"/>
      <w:lvlText w:val="•"/>
      <w:lvlJc w:val="left"/>
      <w:pPr>
        <w:tabs>
          <w:tab w:val="num" w:pos="2880"/>
        </w:tabs>
        <w:ind w:left="2880" w:hanging="360"/>
      </w:pPr>
      <w:rPr>
        <w:rFonts w:ascii="Arial" w:hAnsi="Arial" w:hint="default"/>
      </w:rPr>
    </w:lvl>
    <w:lvl w:ilvl="4" w:tplc="BDEC9B46" w:tentative="1">
      <w:start w:val="1"/>
      <w:numFmt w:val="bullet"/>
      <w:lvlText w:val="•"/>
      <w:lvlJc w:val="left"/>
      <w:pPr>
        <w:tabs>
          <w:tab w:val="num" w:pos="3600"/>
        </w:tabs>
        <w:ind w:left="3600" w:hanging="360"/>
      </w:pPr>
      <w:rPr>
        <w:rFonts w:ascii="Arial" w:hAnsi="Arial" w:hint="default"/>
      </w:rPr>
    </w:lvl>
    <w:lvl w:ilvl="5" w:tplc="479EEFE0" w:tentative="1">
      <w:start w:val="1"/>
      <w:numFmt w:val="bullet"/>
      <w:lvlText w:val="•"/>
      <w:lvlJc w:val="left"/>
      <w:pPr>
        <w:tabs>
          <w:tab w:val="num" w:pos="4320"/>
        </w:tabs>
        <w:ind w:left="4320" w:hanging="360"/>
      </w:pPr>
      <w:rPr>
        <w:rFonts w:ascii="Arial" w:hAnsi="Arial" w:hint="default"/>
      </w:rPr>
    </w:lvl>
    <w:lvl w:ilvl="6" w:tplc="2D6E3580" w:tentative="1">
      <w:start w:val="1"/>
      <w:numFmt w:val="bullet"/>
      <w:lvlText w:val="•"/>
      <w:lvlJc w:val="left"/>
      <w:pPr>
        <w:tabs>
          <w:tab w:val="num" w:pos="5040"/>
        </w:tabs>
        <w:ind w:left="5040" w:hanging="360"/>
      </w:pPr>
      <w:rPr>
        <w:rFonts w:ascii="Arial" w:hAnsi="Arial" w:hint="default"/>
      </w:rPr>
    </w:lvl>
    <w:lvl w:ilvl="7" w:tplc="00A079C4" w:tentative="1">
      <w:start w:val="1"/>
      <w:numFmt w:val="bullet"/>
      <w:lvlText w:val="•"/>
      <w:lvlJc w:val="left"/>
      <w:pPr>
        <w:tabs>
          <w:tab w:val="num" w:pos="5760"/>
        </w:tabs>
        <w:ind w:left="5760" w:hanging="360"/>
      </w:pPr>
      <w:rPr>
        <w:rFonts w:ascii="Arial" w:hAnsi="Arial" w:hint="default"/>
      </w:rPr>
    </w:lvl>
    <w:lvl w:ilvl="8" w:tplc="D7F0D41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1F933B0"/>
    <w:multiLevelType w:val="multilevel"/>
    <w:tmpl w:val="268A0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22D016B"/>
    <w:multiLevelType w:val="multilevel"/>
    <w:tmpl w:val="364697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122E2464"/>
    <w:multiLevelType w:val="multilevel"/>
    <w:tmpl w:val="AB2058B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13235E3D"/>
    <w:multiLevelType w:val="multilevel"/>
    <w:tmpl w:val="0B40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3985AC1"/>
    <w:multiLevelType w:val="multilevel"/>
    <w:tmpl w:val="CC4AE84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3A1441B"/>
    <w:multiLevelType w:val="hybridMultilevel"/>
    <w:tmpl w:val="B1128EE0"/>
    <w:lvl w:ilvl="0" w:tplc="2C4840E0">
      <w:start w:val="1"/>
      <w:numFmt w:val="decimal"/>
      <w:pStyle w:val="CCTP-PointAPrciser"/>
      <w:lvlText w:val="{PP %1.}"/>
      <w:lvlJc w:val="left"/>
      <w:pPr>
        <w:ind w:left="720" w:hanging="360"/>
      </w:pPr>
      <w:rPr>
        <w:rFonts w:hint="default"/>
        <w:b w:val="0"/>
        <w:bCs w:val="0"/>
        <w:i w:val="0"/>
        <w:iCs w:val="0"/>
        <w:caps w:val="0"/>
        <w:smallCaps w:val="0"/>
        <w:strike w:val="0"/>
        <w:dstrike w:val="0"/>
        <w:noProof w:val="0"/>
        <w:vanish w:val="0"/>
        <w:color w:val="4472C4"/>
        <w:spacing w:val="0"/>
        <w:kern w:val="0"/>
        <w:position w:val="0"/>
        <w:u w:val="none"/>
        <w:effect w:val="none"/>
        <w:vertAlign w:val="baseline"/>
        <w:em w:val="none"/>
        <w:specVanish w:val="0"/>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14BC3239"/>
    <w:multiLevelType w:val="hybridMultilevel"/>
    <w:tmpl w:val="E6446B0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5005AAA"/>
    <w:multiLevelType w:val="multilevel"/>
    <w:tmpl w:val="D32CE2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153B2D22"/>
    <w:multiLevelType w:val="multilevel"/>
    <w:tmpl w:val="FEC68598"/>
    <w:lvl w:ilvl="0">
      <w:start w:val="1"/>
      <w:numFmt w:val="bullet"/>
      <w:lvlText w:val=""/>
      <w:lvlJc w:val="left"/>
      <w:pPr>
        <w:tabs>
          <w:tab w:val="num" w:pos="4755"/>
        </w:tabs>
        <w:ind w:left="4755" w:hanging="360"/>
      </w:pPr>
      <w:rPr>
        <w:rFonts w:ascii="Symbol" w:hAnsi="Symbol" w:hint="default"/>
        <w:sz w:val="20"/>
      </w:rPr>
    </w:lvl>
    <w:lvl w:ilvl="1">
      <w:start w:val="1"/>
      <w:numFmt w:val="bullet"/>
      <w:pStyle w:val="Sous-puceMEK"/>
      <w:lvlText w:val="–"/>
      <w:lvlJc w:val="left"/>
      <w:pPr>
        <w:tabs>
          <w:tab w:val="num" w:pos="1440"/>
        </w:tabs>
        <w:ind w:left="1440" w:hanging="360"/>
      </w:pPr>
      <w:rPr>
        <w:rFonts w:ascii="Calibri" w:hAnsi="Calibri"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54E1797"/>
    <w:multiLevelType w:val="multilevel"/>
    <w:tmpl w:val="5CE05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5FC2647"/>
    <w:multiLevelType w:val="hybridMultilevel"/>
    <w:tmpl w:val="F5126CC0"/>
    <w:lvl w:ilvl="0" w:tplc="040C0003">
      <w:start w:val="1"/>
      <w:numFmt w:val="bullet"/>
      <w:lvlText w:val="o"/>
      <w:lvlJc w:val="left"/>
      <w:pPr>
        <w:ind w:left="1068" w:hanging="360"/>
      </w:pPr>
      <w:rPr>
        <w:rFonts w:ascii="Courier New" w:hAnsi="Courier New" w:cs="Courier New"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30" w15:restartNumberingAfterBreak="0">
    <w:nsid w:val="16032728"/>
    <w:multiLevelType w:val="multilevel"/>
    <w:tmpl w:val="E8DCCA8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1651516B"/>
    <w:multiLevelType w:val="hybridMultilevel"/>
    <w:tmpl w:val="7EF29CA6"/>
    <w:lvl w:ilvl="0" w:tplc="7090D7E2">
      <w:numFmt w:val="bullet"/>
      <w:lvlText w:val="-"/>
      <w:lvlJc w:val="left"/>
      <w:pPr>
        <w:ind w:left="720" w:hanging="360"/>
      </w:pPr>
      <w:rPr>
        <w:rFonts w:ascii="Carlito" w:eastAsia="Carlito" w:hAnsi="Carlito" w:cs="Carlito" w:hint="default"/>
        <w:w w:val="104"/>
        <w:sz w:val="22"/>
        <w:szCs w:val="22"/>
        <w:lang w:val="fr-FR" w:eastAsia="en-US" w:bidi="ar-SA"/>
      </w:rPr>
    </w:lvl>
    <w:lvl w:ilvl="1" w:tplc="040C0003" w:tentative="1">
      <w:start w:val="1"/>
      <w:numFmt w:val="bullet"/>
      <w:lvlText w:val="o"/>
      <w:lvlJc w:val="left"/>
      <w:pPr>
        <w:ind w:left="1440" w:hanging="360"/>
      </w:pPr>
      <w:rPr>
        <w:rFonts w:ascii="Calibri Light" w:hAnsi="Calibri Light" w:cs="Calibri Light" w:hint="default"/>
      </w:rPr>
    </w:lvl>
    <w:lvl w:ilvl="2" w:tplc="040C0005" w:tentative="1">
      <w:start w:val="1"/>
      <w:numFmt w:val="bullet"/>
      <w:lvlText w:val=""/>
      <w:lvlJc w:val="left"/>
      <w:pPr>
        <w:ind w:left="2160" w:hanging="360"/>
      </w:pPr>
      <w:rPr>
        <w:rFonts w:ascii="&quot;Arial&quot;,sans-serif" w:hAnsi="&quot;Arial&quot;,sans-serif" w:hint="default"/>
      </w:rPr>
    </w:lvl>
    <w:lvl w:ilvl="3" w:tplc="040C0001" w:tentative="1">
      <w:start w:val="1"/>
      <w:numFmt w:val="bullet"/>
      <w:lvlText w:val=""/>
      <w:lvlJc w:val="left"/>
      <w:pPr>
        <w:ind w:left="2880" w:hanging="360"/>
      </w:pPr>
      <w:rPr>
        <w:rFonts w:ascii="Batang" w:hAnsi="Batang" w:hint="default"/>
      </w:rPr>
    </w:lvl>
    <w:lvl w:ilvl="4" w:tplc="040C0003" w:tentative="1">
      <w:start w:val="1"/>
      <w:numFmt w:val="bullet"/>
      <w:lvlText w:val="o"/>
      <w:lvlJc w:val="left"/>
      <w:pPr>
        <w:ind w:left="3600" w:hanging="360"/>
      </w:pPr>
      <w:rPr>
        <w:rFonts w:ascii="Calibri Light" w:hAnsi="Calibri Light" w:cs="Calibri Light" w:hint="default"/>
      </w:rPr>
    </w:lvl>
    <w:lvl w:ilvl="5" w:tplc="040C0005" w:tentative="1">
      <w:start w:val="1"/>
      <w:numFmt w:val="bullet"/>
      <w:lvlText w:val=""/>
      <w:lvlJc w:val="left"/>
      <w:pPr>
        <w:ind w:left="4320" w:hanging="360"/>
      </w:pPr>
      <w:rPr>
        <w:rFonts w:ascii="&quot;Arial&quot;,sans-serif" w:hAnsi="&quot;Arial&quot;,sans-serif" w:hint="default"/>
      </w:rPr>
    </w:lvl>
    <w:lvl w:ilvl="6" w:tplc="040C0001" w:tentative="1">
      <w:start w:val="1"/>
      <w:numFmt w:val="bullet"/>
      <w:lvlText w:val=""/>
      <w:lvlJc w:val="left"/>
      <w:pPr>
        <w:ind w:left="5040" w:hanging="360"/>
      </w:pPr>
      <w:rPr>
        <w:rFonts w:ascii="Batang" w:hAnsi="Batang" w:hint="default"/>
      </w:rPr>
    </w:lvl>
    <w:lvl w:ilvl="7" w:tplc="040C0003" w:tentative="1">
      <w:start w:val="1"/>
      <w:numFmt w:val="bullet"/>
      <w:lvlText w:val="o"/>
      <w:lvlJc w:val="left"/>
      <w:pPr>
        <w:ind w:left="5760" w:hanging="360"/>
      </w:pPr>
      <w:rPr>
        <w:rFonts w:ascii="Calibri Light" w:hAnsi="Calibri Light" w:cs="Calibri Light" w:hint="default"/>
      </w:rPr>
    </w:lvl>
    <w:lvl w:ilvl="8" w:tplc="040C0005" w:tentative="1">
      <w:start w:val="1"/>
      <w:numFmt w:val="bullet"/>
      <w:lvlText w:val=""/>
      <w:lvlJc w:val="left"/>
      <w:pPr>
        <w:ind w:left="6480" w:hanging="360"/>
      </w:pPr>
      <w:rPr>
        <w:rFonts w:ascii="&quot;Arial&quot;,sans-serif" w:hAnsi="&quot;Arial&quot;,sans-serif" w:hint="default"/>
      </w:rPr>
    </w:lvl>
  </w:abstractNum>
  <w:abstractNum w:abstractNumId="32" w15:restartNumberingAfterBreak="0">
    <w:nsid w:val="16B541E7"/>
    <w:multiLevelType w:val="multilevel"/>
    <w:tmpl w:val="F8DA6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7264DE2"/>
    <w:multiLevelType w:val="multilevel"/>
    <w:tmpl w:val="38628348"/>
    <w:lvl w:ilvl="0">
      <w:start w:val="1"/>
      <w:numFmt w:val="bullet"/>
      <w:lvlText w:val="o"/>
      <w:lvlJc w:val="left"/>
      <w:pPr>
        <w:tabs>
          <w:tab w:val="num" w:pos="-1536"/>
        </w:tabs>
        <w:ind w:left="-1536" w:hanging="360"/>
      </w:pPr>
      <w:rPr>
        <w:rFonts w:ascii="Courier New" w:hAnsi="Courier New" w:hint="default"/>
        <w:sz w:val="20"/>
      </w:rPr>
    </w:lvl>
    <w:lvl w:ilvl="1" w:tentative="1">
      <w:start w:val="1"/>
      <w:numFmt w:val="bullet"/>
      <w:lvlText w:val="o"/>
      <w:lvlJc w:val="left"/>
      <w:pPr>
        <w:tabs>
          <w:tab w:val="num" w:pos="-816"/>
        </w:tabs>
        <w:ind w:left="-816" w:hanging="360"/>
      </w:pPr>
      <w:rPr>
        <w:rFonts w:ascii="Courier New" w:hAnsi="Courier New" w:hint="default"/>
        <w:sz w:val="20"/>
      </w:rPr>
    </w:lvl>
    <w:lvl w:ilvl="2" w:tentative="1">
      <w:start w:val="1"/>
      <w:numFmt w:val="bullet"/>
      <w:lvlText w:val="o"/>
      <w:lvlJc w:val="left"/>
      <w:pPr>
        <w:tabs>
          <w:tab w:val="num" w:pos="-96"/>
        </w:tabs>
        <w:ind w:left="-96" w:hanging="360"/>
      </w:pPr>
      <w:rPr>
        <w:rFonts w:ascii="Courier New" w:hAnsi="Courier New" w:hint="default"/>
        <w:sz w:val="20"/>
      </w:rPr>
    </w:lvl>
    <w:lvl w:ilvl="3" w:tentative="1">
      <w:start w:val="1"/>
      <w:numFmt w:val="bullet"/>
      <w:lvlText w:val="o"/>
      <w:lvlJc w:val="left"/>
      <w:pPr>
        <w:tabs>
          <w:tab w:val="num" w:pos="624"/>
        </w:tabs>
        <w:ind w:left="624" w:hanging="360"/>
      </w:pPr>
      <w:rPr>
        <w:rFonts w:ascii="Courier New" w:hAnsi="Courier New" w:hint="default"/>
        <w:sz w:val="20"/>
      </w:rPr>
    </w:lvl>
    <w:lvl w:ilvl="4" w:tentative="1">
      <w:start w:val="1"/>
      <w:numFmt w:val="bullet"/>
      <w:lvlText w:val="o"/>
      <w:lvlJc w:val="left"/>
      <w:pPr>
        <w:tabs>
          <w:tab w:val="num" w:pos="1344"/>
        </w:tabs>
        <w:ind w:left="1344" w:hanging="360"/>
      </w:pPr>
      <w:rPr>
        <w:rFonts w:ascii="Courier New" w:hAnsi="Courier New" w:hint="default"/>
        <w:sz w:val="20"/>
      </w:rPr>
    </w:lvl>
    <w:lvl w:ilvl="5" w:tentative="1">
      <w:start w:val="1"/>
      <w:numFmt w:val="bullet"/>
      <w:lvlText w:val="o"/>
      <w:lvlJc w:val="left"/>
      <w:pPr>
        <w:tabs>
          <w:tab w:val="num" w:pos="2064"/>
        </w:tabs>
        <w:ind w:left="2064" w:hanging="360"/>
      </w:pPr>
      <w:rPr>
        <w:rFonts w:ascii="Courier New" w:hAnsi="Courier New" w:hint="default"/>
        <w:sz w:val="20"/>
      </w:rPr>
    </w:lvl>
    <w:lvl w:ilvl="6" w:tentative="1">
      <w:start w:val="1"/>
      <w:numFmt w:val="bullet"/>
      <w:lvlText w:val="o"/>
      <w:lvlJc w:val="left"/>
      <w:pPr>
        <w:tabs>
          <w:tab w:val="num" w:pos="2784"/>
        </w:tabs>
        <w:ind w:left="2784" w:hanging="360"/>
      </w:pPr>
      <w:rPr>
        <w:rFonts w:ascii="Courier New" w:hAnsi="Courier New" w:hint="default"/>
        <w:sz w:val="20"/>
      </w:rPr>
    </w:lvl>
    <w:lvl w:ilvl="7" w:tentative="1">
      <w:start w:val="1"/>
      <w:numFmt w:val="bullet"/>
      <w:lvlText w:val="o"/>
      <w:lvlJc w:val="left"/>
      <w:pPr>
        <w:tabs>
          <w:tab w:val="num" w:pos="3504"/>
        </w:tabs>
        <w:ind w:left="3504" w:hanging="360"/>
      </w:pPr>
      <w:rPr>
        <w:rFonts w:ascii="Courier New" w:hAnsi="Courier New" w:hint="default"/>
        <w:sz w:val="20"/>
      </w:rPr>
    </w:lvl>
    <w:lvl w:ilvl="8" w:tentative="1">
      <w:start w:val="1"/>
      <w:numFmt w:val="bullet"/>
      <w:lvlText w:val="o"/>
      <w:lvlJc w:val="left"/>
      <w:pPr>
        <w:tabs>
          <w:tab w:val="num" w:pos="4224"/>
        </w:tabs>
        <w:ind w:left="4224" w:hanging="360"/>
      </w:pPr>
      <w:rPr>
        <w:rFonts w:ascii="Courier New" w:hAnsi="Courier New" w:hint="default"/>
        <w:sz w:val="20"/>
      </w:rPr>
    </w:lvl>
  </w:abstractNum>
  <w:abstractNum w:abstractNumId="34" w15:restartNumberingAfterBreak="0">
    <w:nsid w:val="1862251C"/>
    <w:multiLevelType w:val="multilevel"/>
    <w:tmpl w:val="D7BE4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19230486"/>
    <w:multiLevelType w:val="hybridMultilevel"/>
    <w:tmpl w:val="8C041BE2"/>
    <w:lvl w:ilvl="0" w:tplc="7090D7E2">
      <w:numFmt w:val="bullet"/>
      <w:lvlText w:val="-"/>
      <w:lvlJc w:val="left"/>
      <w:pPr>
        <w:ind w:left="720" w:hanging="360"/>
      </w:pPr>
      <w:rPr>
        <w:rFonts w:ascii="Carlito" w:eastAsia="Carlito" w:hAnsi="Carlito" w:cs="Carlito" w:hint="default"/>
        <w:w w:val="104"/>
        <w:sz w:val="22"/>
        <w:szCs w:val="22"/>
        <w:lang w:val="fr-FR" w:eastAsia="en-US" w:bidi="ar-SA"/>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D898CB"/>
    <w:multiLevelType w:val="multilevel"/>
    <w:tmpl w:val="41D61D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1A101651"/>
    <w:multiLevelType w:val="hybridMultilevel"/>
    <w:tmpl w:val="AF2001EC"/>
    <w:lvl w:ilvl="0" w:tplc="28C21208">
      <w:numFmt w:val="bullet"/>
      <w:lvlText w:val="-"/>
      <w:lvlJc w:val="left"/>
      <w:pPr>
        <w:ind w:left="720" w:hanging="360"/>
      </w:pPr>
      <w:rPr>
        <w:rFonts w:ascii="Calibri" w:eastAsia="Calibri" w:hAnsi="Calibri" w:cs="Calibri" w:hint="default"/>
      </w:rPr>
    </w:lvl>
    <w:lvl w:ilvl="1" w:tplc="88767A30">
      <w:numFmt w:val="bullet"/>
      <w:lvlText w:val=""/>
      <w:lvlJc w:val="left"/>
      <w:pPr>
        <w:ind w:left="1785" w:hanging="705"/>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1A902FBC"/>
    <w:multiLevelType w:val="multilevel"/>
    <w:tmpl w:val="E4D07FF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1AA30BFB"/>
    <w:multiLevelType w:val="multilevel"/>
    <w:tmpl w:val="90F0A94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AA553F4"/>
    <w:multiLevelType w:val="hybridMultilevel"/>
    <w:tmpl w:val="03DEDF38"/>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1B59582F"/>
    <w:multiLevelType w:val="multilevel"/>
    <w:tmpl w:val="88D6081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1B7349EF"/>
    <w:multiLevelType w:val="multilevel"/>
    <w:tmpl w:val="13EEECB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3" w15:restartNumberingAfterBreak="0">
    <w:nsid w:val="1B8C7B96"/>
    <w:multiLevelType w:val="multilevel"/>
    <w:tmpl w:val="14B6EBD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15:restartNumberingAfterBreak="0">
    <w:nsid w:val="1D12618A"/>
    <w:multiLevelType w:val="multilevel"/>
    <w:tmpl w:val="597A0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1D447E7F"/>
    <w:multiLevelType w:val="multilevel"/>
    <w:tmpl w:val="1E6671F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1D9648B7"/>
    <w:multiLevelType w:val="multilevel"/>
    <w:tmpl w:val="CFB4CA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1DD4085B"/>
    <w:multiLevelType w:val="hybridMultilevel"/>
    <w:tmpl w:val="EC02CB58"/>
    <w:lvl w:ilvl="0" w:tplc="67F0D06E">
      <w:start w:val="1"/>
      <w:numFmt w:val="bullet"/>
      <w:pStyle w:val="CCTP-Tableau-Puce2"/>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8" w15:restartNumberingAfterBreak="0">
    <w:nsid w:val="1DED3EED"/>
    <w:multiLevelType w:val="multilevel"/>
    <w:tmpl w:val="946689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E387905"/>
    <w:multiLevelType w:val="multilevel"/>
    <w:tmpl w:val="FAA4086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236346DF"/>
    <w:multiLevelType w:val="hybridMultilevel"/>
    <w:tmpl w:val="6CDEEC0A"/>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51" w15:restartNumberingAfterBreak="0">
    <w:nsid w:val="24AA5917"/>
    <w:multiLevelType w:val="hybridMultilevel"/>
    <w:tmpl w:val="049E7DE2"/>
    <w:lvl w:ilvl="0" w:tplc="E098A532">
      <w:start w:val="1"/>
      <w:numFmt w:val="bullet"/>
      <w:lvlText w:val="•"/>
      <w:lvlJc w:val="left"/>
      <w:pPr>
        <w:tabs>
          <w:tab w:val="num" w:pos="720"/>
        </w:tabs>
        <w:ind w:left="720" w:hanging="360"/>
      </w:pPr>
      <w:rPr>
        <w:rFonts w:ascii="Arial" w:hAnsi="Arial" w:hint="default"/>
      </w:rPr>
    </w:lvl>
    <w:lvl w:ilvl="1" w:tplc="164CCA9C" w:tentative="1">
      <w:start w:val="1"/>
      <w:numFmt w:val="bullet"/>
      <w:lvlText w:val="•"/>
      <w:lvlJc w:val="left"/>
      <w:pPr>
        <w:tabs>
          <w:tab w:val="num" w:pos="1440"/>
        </w:tabs>
        <w:ind w:left="1440" w:hanging="360"/>
      </w:pPr>
      <w:rPr>
        <w:rFonts w:ascii="Arial" w:hAnsi="Arial" w:hint="default"/>
      </w:rPr>
    </w:lvl>
    <w:lvl w:ilvl="2" w:tplc="46D6F8C0" w:tentative="1">
      <w:start w:val="1"/>
      <w:numFmt w:val="bullet"/>
      <w:lvlText w:val="•"/>
      <w:lvlJc w:val="left"/>
      <w:pPr>
        <w:tabs>
          <w:tab w:val="num" w:pos="2160"/>
        </w:tabs>
        <w:ind w:left="2160" w:hanging="360"/>
      </w:pPr>
      <w:rPr>
        <w:rFonts w:ascii="Arial" w:hAnsi="Arial" w:hint="default"/>
      </w:rPr>
    </w:lvl>
    <w:lvl w:ilvl="3" w:tplc="AA66AEA6" w:tentative="1">
      <w:start w:val="1"/>
      <w:numFmt w:val="bullet"/>
      <w:lvlText w:val="•"/>
      <w:lvlJc w:val="left"/>
      <w:pPr>
        <w:tabs>
          <w:tab w:val="num" w:pos="2880"/>
        </w:tabs>
        <w:ind w:left="2880" w:hanging="360"/>
      </w:pPr>
      <w:rPr>
        <w:rFonts w:ascii="Arial" w:hAnsi="Arial" w:hint="default"/>
      </w:rPr>
    </w:lvl>
    <w:lvl w:ilvl="4" w:tplc="96D62E7E" w:tentative="1">
      <w:start w:val="1"/>
      <w:numFmt w:val="bullet"/>
      <w:lvlText w:val="•"/>
      <w:lvlJc w:val="left"/>
      <w:pPr>
        <w:tabs>
          <w:tab w:val="num" w:pos="3600"/>
        </w:tabs>
        <w:ind w:left="3600" w:hanging="360"/>
      </w:pPr>
      <w:rPr>
        <w:rFonts w:ascii="Arial" w:hAnsi="Arial" w:hint="default"/>
      </w:rPr>
    </w:lvl>
    <w:lvl w:ilvl="5" w:tplc="FA1499FA" w:tentative="1">
      <w:start w:val="1"/>
      <w:numFmt w:val="bullet"/>
      <w:lvlText w:val="•"/>
      <w:lvlJc w:val="left"/>
      <w:pPr>
        <w:tabs>
          <w:tab w:val="num" w:pos="4320"/>
        </w:tabs>
        <w:ind w:left="4320" w:hanging="360"/>
      </w:pPr>
      <w:rPr>
        <w:rFonts w:ascii="Arial" w:hAnsi="Arial" w:hint="default"/>
      </w:rPr>
    </w:lvl>
    <w:lvl w:ilvl="6" w:tplc="A2727EC8" w:tentative="1">
      <w:start w:val="1"/>
      <w:numFmt w:val="bullet"/>
      <w:lvlText w:val="•"/>
      <w:lvlJc w:val="left"/>
      <w:pPr>
        <w:tabs>
          <w:tab w:val="num" w:pos="5040"/>
        </w:tabs>
        <w:ind w:left="5040" w:hanging="360"/>
      </w:pPr>
      <w:rPr>
        <w:rFonts w:ascii="Arial" w:hAnsi="Arial" w:hint="default"/>
      </w:rPr>
    </w:lvl>
    <w:lvl w:ilvl="7" w:tplc="4F7A8F5C" w:tentative="1">
      <w:start w:val="1"/>
      <w:numFmt w:val="bullet"/>
      <w:lvlText w:val="•"/>
      <w:lvlJc w:val="left"/>
      <w:pPr>
        <w:tabs>
          <w:tab w:val="num" w:pos="5760"/>
        </w:tabs>
        <w:ind w:left="5760" w:hanging="360"/>
      </w:pPr>
      <w:rPr>
        <w:rFonts w:ascii="Arial" w:hAnsi="Arial" w:hint="default"/>
      </w:rPr>
    </w:lvl>
    <w:lvl w:ilvl="8" w:tplc="51CEB9B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25EA4D12"/>
    <w:multiLevelType w:val="multilevel"/>
    <w:tmpl w:val="F7A2A2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652401F"/>
    <w:multiLevelType w:val="multilevel"/>
    <w:tmpl w:val="41D2990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2691357F"/>
    <w:multiLevelType w:val="multilevel"/>
    <w:tmpl w:val="223011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27E94ED5"/>
    <w:multiLevelType w:val="multilevel"/>
    <w:tmpl w:val="FC444C6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28E770AA"/>
    <w:multiLevelType w:val="hybridMultilevel"/>
    <w:tmpl w:val="126E6C92"/>
    <w:lvl w:ilvl="0" w:tplc="7090D7E2">
      <w:numFmt w:val="bullet"/>
      <w:lvlText w:val="-"/>
      <w:lvlJc w:val="left"/>
      <w:pPr>
        <w:ind w:left="720" w:hanging="360"/>
      </w:pPr>
      <w:rPr>
        <w:rFonts w:ascii="Carlito" w:eastAsia="Carlito" w:hAnsi="Carlito" w:cs="Carlito" w:hint="default"/>
        <w:w w:val="104"/>
        <w:sz w:val="22"/>
        <w:szCs w:val="22"/>
        <w:lang w:val="fr-FR" w:eastAsia="en-US" w:bidi="ar-SA"/>
      </w:rPr>
    </w:lvl>
    <w:lvl w:ilvl="1" w:tplc="040C0003" w:tentative="1">
      <w:start w:val="1"/>
      <w:numFmt w:val="bullet"/>
      <w:lvlText w:val="o"/>
      <w:lvlJc w:val="left"/>
      <w:pPr>
        <w:ind w:left="1440" w:hanging="360"/>
      </w:pPr>
      <w:rPr>
        <w:rFonts w:ascii="Calibri Light" w:hAnsi="Calibri Light" w:cs="Calibri Light" w:hint="default"/>
      </w:rPr>
    </w:lvl>
    <w:lvl w:ilvl="2" w:tplc="040C0005" w:tentative="1">
      <w:start w:val="1"/>
      <w:numFmt w:val="bullet"/>
      <w:lvlText w:val=""/>
      <w:lvlJc w:val="left"/>
      <w:pPr>
        <w:ind w:left="2160" w:hanging="360"/>
      </w:pPr>
      <w:rPr>
        <w:rFonts w:ascii="&quot;Arial&quot;,sans-serif" w:hAnsi="&quot;Arial&quot;,sans-serif" w:hint="default"/>
      </w:rPr>
    </w:lvl>
    <w:lvl w:ilvl="3" w:tplc="040C0001" w:tentative="1">
      <w:start w:val="1"/>
      <w:numFmt w:val="bullet"/>
      <w:lvlText w:val=""/>
      <w:lvlJc w:val="left"/>
      <w:pPr>
        <w:ind w:left="2880" w:hanging="360"/>
      </w:pPr>
      <w:rPr>
        <w:rFonts w:ascii="Batang" w:hAnsi="Batang" w:hint="default"/>
      </w:rPr>
    </w:lvl>
    <w:lvl w:ilvl="4" w:tplc="040C0003" w:tentative="1">
      <w:start w:val="1"/>
      <w:numFmt w:val="bullet"/>
      <w:lvlText w:val="o"/>
      <w:lvlJc w:val="left"/>
      <w:pPr>
        <w:ind w:left="3600" w:hanging="360"/>
      </w:pPr>
      <w:rPr>
        <w:rFonts w:ascii="Calibri Light" w:hAnsi="Calibri Light" w:cs="Calibri Light" w:hint="default"/>
      </w:rPr>
    </w:lvl>
    <w:lvl w:ilvl="5" w:tplc="040C0005" w:tentative="1">
      <w:start w:val="1"/>
      <w:numFmt w:val="bullet"/>
      <w:lvlText w:val=""/>
      <w:lvlJc w:val="left"/>
      <w:pPr>
        <w:ind w:left="4320" w:hanging="360"/>
      </w:pPr>
      <w:rPr>
        <w:rFonts w:ascii="&quot;Arial&quot;,sans-serif" w:hAnsi="&quot;Arial&quot;,sans-serif" w:hint="default"/>
      </w:rPr>
    </w:lvl>
    <w:lvl w:ilvl="6" w:tplc="040C0001" w:tentative="1">
      <w:start w:val="1"/>
      <w:numFmt w:val="bullet"/>
      <w:lvlText w:val=""/>
      <w:lvlJc w:val="left"/>
      <w:pPr>
        <w:ind w:left="5040" w:hanging="360"/>
      </w:pPr>
      <w:rPr>
        <w:rFonts w:ascii="Batang" w:hAnsi="Batang" w:hint="default"/>
      </w:rPr>
    </w:lvl>
    <w:lvl w:ilvl="7" w:tplc="040C0003" w:tentative="1">
      <w:start w:val="1"/>
      <w:numFmt w:val="bullet"/>
      <w:lvlText w:val="o"/>
      <w:lvlJc w:val="left"/>
      <w:pPr>
        <w:ind w:left="5760" w:hanging="360"/>
      </w:pPr>
      <w:rPr>
        <w:rFonts w:ascii="Calibri Light" w:hAnsi="Calibri Light" w:cs="Calibri Light" w:hint="default"/>
      </w:rPr>
    </w:lvl>
    <w:lvl w:ilvl="8" w:tplc="040C0005" w:tentative="1">
      <w:start w:val="1"/>
      <w:numFmt w:val="bullet"/>
      <w:lvlText w:val=""/>
      <w:lvlJc w:val="left"/>
      <w:pPr>
        <w:ind w:left="6480" w:hanging="360"/>
      </w:pPr>
      <w:rPr>
        <w:rFonts w:ascii="&quot;Arial&quot;,sans-serif" w:hAnsi="&quot;Arial&quot;,sans-serif" w:hint="default"/>
      </w:rPr>
    </w:lvl>
  </w:abstractNum>
  <w:abstractNum w:abstractNumId="57" w15:restartNumberingAfterBreak="0">
    <w:nsid w:val="2A541E6B"/>
    <w:multiLevelType w:val="hybridMultilevel"/>
    <w:tmpl w:val="65443D36"/>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start w:val="1"/>
      <w:numFmt w:val="bullet"/>
      <w:lvlText w:val=""/>
      <w:lvlJc w:val="left"/>
      <w:pPr>
        <w:ind w:left="2217" w:hanging="360"/>
      </w:pPr>
      <w:rPr>
        <w:rFonts w:ascii="Courier New" w:hAnsi="Courier New" w:hint="default"/>
      </w:rPr>
    </w:lvl>
    <w:lvl w:ilvl="3" w:tplc="040C0001" w:tentative="1">
      <w:start w:val="1"/>
      <w:numFmt w:val="bullet"/>
      <w:pStyle w:val="TitreAnnexe3"/>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58" w15:restartNumberingAfterBreak="0">
    <w:nsid w:val="2AF66AFB"/>
    <w:multiLevelType w:val="hybridMultilevel"/>
    <w:tmpl w:val="0DC805C8"/>
    <w:lvl w:ilvl="0" w:tplc="1A326130">
      <w:start w:val="1"/>
      <w:numFmt w:val="bullet"/>
      <w:pStyle w:val="Souspuce111"/>
      <w:lvlText w:val=""/>
      <w:lvlJc w:val="left"/>
      <w:pPr>
        <w:ind w:left="2308" w:hanging="360"/>
      </w:pPr>
      <w:rPr>
        <w:rFonts w:ascii="Symbol" w:hAnsi="Symbol" w:hint="default"/>
        <w:color w:val="auto"/>
      </w:rPr>
    </w:lvl>
    <w:lvl w:ilvl="1" w:tplc="040C0003">
      <w:start w:val="1"/>
      <w:numFmt w:val="bullet"/>
      <w:lvlText w:val="o"/>
      <w:lvlJc w:val="left"/>
      <w:pPr>
        <w:ind w:left="3028" w:hanging="360"/>
      </w:pPr>
      <w:rPr>
        <w:rFonts w:ascii="Courier New" w:hAnsi="Courier New" w:cs="Courier New" w:hint="default"/>
      </w:rPr>
    </w:lvl>
    <w:lvl w:ilvl="2" w:tplc="040C0005" w:tentative="1">
      <w:start w:val="1"/>
      <w:numFmt w:val="bullet"/>
      <w:lvlText w:val=""/>
      <w:lvlJc w:val="left"/>
      <w:pPr>
        <w:ind w:left="3748" w:hanging="360"/>
      </w:pPr>
      <w:rPr>
        <w:rFonts w:ascii="Wingdings" w:hAnsi="Wingdings" w:hint="default"/>
      </w:rPr>
    </w:lvl>
    <w:lvl w:ilvl="3" w:tplc="040C0001" w:tentative="1">
      <w:start w:val="1"/>
      <w:numFmt w:val="bullet"/>
      <w:lvlText w:val=""/>
      <w:lvlJc w:val="left"/>
      <w:pPr>
        <w:ind w:left="4468" w:hanging="360"/>
      </w:pPr>
      <w:rPr>
        <w:rFonts w:ascii="Symbol" w:hAnsi="Symbol" w:hint="default"/>
      </w:rPr>
    </w:lvl>
    <w:lvl w:ilvl="4" w:tplc="040C0003" w:tentative="1">
      <w:start w:val="1"/>
      <w:numFmt w:val="bullet"/>
      <w:lvlText w:val="o"/>
      <w:lvlJc w:val="left"/>
      <w:pPr>
        <w:ind w:left="5188" w:hanging="360"/>
      </w:pPr>
      <w:rPr>
        <w:rFonts w:ascii="Courier New" w:hAnsi="Courier New" w:cs="Courier New" w:hint="default"/>
      </w:rPr>
    </w:lvl>
    <w:lvl w:ilvl="5" w:tplc="040C0005" w:tentative="1">
      <w:start w:val="1"/>
      <w:numFmt w:val="bullet"/>
      <w:lvlText w:val=""/>
      <w:lvlJc w:val="left"/>
      <w:pPr>
        <w:ind w:left="5908" w:hanging="360"/>
      </w:pPr>
      <w:rPr>
        <w:rFonts w:ascii="Wingdings" w:hAnsi="Wingdings" w:hint="default"/>
      </w:rPr>
    </w:lvl>
    <w:lvl w:ilvl="6" w:tplc="040C0001" w:tentative="1">
      <w:start w:val="1"/>
      <w:numFmt w:val="bullet"/>
      <w:lvlText w:val=""/>
      <w:lvlJc w:val="left"/>
      <w:pPr>
        <w:ind w:left="6628" w:hanging="360"/>
      </w:pPr>
      <w:rPr>
        <w:rFonts w:ascii="Symbol" w:hAnsi="Symbol" w:hint="default"/>
      </w:rPr>
    </w:lvl>
    <w:lvl w:ilvl="7" w:tplc="040C0003" w:tentative="1">
      <w:start w:val="1"/>
      <w:numFmt w:val="bullet"/>
      <w:lvlText w:val="o"/>
      <w:lvlJc w:val="left"/>
      <w:pPr>
        <w:ind w:left="7348" w:hanging="360"/>
      </w:pPr>
      <w:rPr>
        <w:rFonts w:ascii="Courier New" w:hAnsi="Courier New" w:cs="Courier New" w:hint="default"/>
      </w:rPr>
    </w:lvl>
    <w:lvl w:ilvl="8" w:tplc="040C0005" w:tentative="1">
      <w:start w:val="1"/>
      <w:numFmt w:val="bullet"/>
      <w:lvlText w:val=""/>
      <w:lvlJc w:val="left"/>
      <w:pPr>
        <w:ind w:left="8068" w:hanging="360"/>
      </w:pPr>
      <w:rPr>
        <w:rFonts w:ascii="Wingdings" w:hAnsi="Wingdings" w:hint="default"/>
      </w:rPr>
    </w:lvl>
  </w:abstractNum>
  <w:abstractNum w:abstractNumId="59" w15:restartNumberingAfterBreak="0">
    <w:nsid w:val="2B2F5A45"/>
    <w:multiLevelType w:val="multilevel"/>
    <w:tmpl w:val="B0ECC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B8E2929"/>
    <w:multiLevelType w:val="multilevel"/>
    <w:tmpl w:val="A5C88D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1" w15:restartNumberingAfterBreak="0">
    <w:nsid w:val="2D21741C"/>
    <w:multiLevelType w:val="hybridMultilevel"/>
    <w:tmpl w:val="382A0198"/>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2D777B49"/>
    <w:multiLevelType w:val="multilevel"/>
    <w:tmpl w:val="C3CAB29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3" w15:restartNumberingAfterBreak="0">
    <w:nsid w:val="2DD02F75"/>
    <w:multiLevelType w:val="hybridMultilevel"/>
    <w:tmpl w:val="90B036A0"/>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64" w15:restartNumberingAfterBreak="0">
    <w:nsid w:val="2E0001D0"/>
    <w:multiLevelType w:val="multilevel"/>
    <w:tmpl w:val="905A456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5" w15:restartNumberingAfterBreak="0">
    <w:nsid w:val="2EC16060"/>
    <w:multiLevelType w:val="multilevel"/>
    <w:tmpl w:val="2382B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2F10338D"/>
    <w:multiLevelType w:val="hybridMultilevel"/>
    <w:tmpl w:val="05F28CD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15:restartNumberingAfterBreak="0">
    <w:nsid w:val="31735342"/>
    <w:multiLevelType w:val="multilevel"/>
    <w:tmpl w:val="AB8A5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32F23797"/>
    <w:multiLevelType w:val="multilevel"/>
    <w:tmpl w:val="AFB67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35214B7"/>
    <w:multiLevelType w:val="multilevel"/>
    <w:tmpl w:val="A4B8C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3DB08A8"/>
    <w:multiLevelType w:val="multilevel"/>
    <w:tmpl w:val="823E289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342D674C"/>
    <w:multiLevelType w:val="multilevel"/>
    <w:tmpl w:val="39805F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2" w15:restartNumberingAfterBreak="0">
    <w:nsid w:val="34B3738A"/>
    <w:multiLevelType w:val="multilevel"/>
    <w:tmpl w:val="65B0849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513585D"/>
    <w:multiLevelType w:val="hybridMultilevel"/>
    <w:tmpl w:val="930A51DE"/>
    <w:lvl w:ilvl="0" w:tplc="2DA8FD64">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1814B8"/>
    <w:multiLevelType w:val="multilevel"/>
    <w:tmpl w:val="F7924E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5" w15:restartNumberingAfterBreak="0">
    <w:nsid w:val="35280708"/>
    <w:multiLevelType w:val="hybridMultilevel"/>
    <w:tmpl w:val="C81EE436"/>
    <w:lvl w:ilvl="0" w:tplc="A1A267FE">
      <w:start w:val="1"/>
      <w:numFmt w:val="bullet"/>
      <w:lvlText w:val="•"/>
      <w:lvlJc w:val="left"/>
      <w:pPr>
        <w:tabs>
          <w:tab w:val="num" w:pos="720"/>
        </w:tabs>
        <w:ind w:left="720" w:hanging="360"/>
      </w:pPr>
      <w:rPr>
        <w:rFonts w:ascii="Arial" w:hAnsi="Arial" w:hint="default"/>
      </w:rPr>
    </w:lvl>
    <w:lvl w:ilvl="1" w:tplc="DAEE61E2" w:tentative="1">
      <w:start w:val="1"/>
      <w:numFmt w:val="bullet"/>
      <w:lvlText w:val="•"/>
      <w:lvlJc w:val="left"/>
      <w:pPr>
        <w:tabs>
          <w:tab w:val="num" w:pos="1440"/>
        </w:tabs>
        <w:ind w:left="1440" w:hanging="360"/>
      </w:pPr>
      <w:rPr>
        <w:rFonts w:ascii="Arial" w:hAnsi="Arial" w:hint="default"/>
      </w:rPr>
    </w:lvl>
    <w:lvl w:ilvl="2" w:tplc="950C6154" w:tentative="1">
      <w:start w:val="1"/>
      <w:numFmt w:val="bullet"/>
      <w:lvlText w:val="•"/>
      <w:lvlJc w:val="left"/>
      <w:pPr>
        <w:tabs>
          <w:tab w:val="num" w:pos="2160"/>
        </w:tabs>
        <w:ind w:left="2160" w:hanging="360"/>
      </w:pPr>
      <w:rPr>
        <w:rFonts w:ascii="Arial" w:hAnsi="Arial" w:hint="default"/>
      </w:rPr>
    </w:lvl>
    <w:lvl w:ilvl="3" w:tplc="50CAC378" w:tentative="1">
      <w:start w:val="1"/>
      <w:numFmt w:val="bullet"/>
      <w:lvlText w:val="•"/>
      <w:lvlJc w:val="left"/>
      <w:pPr>
        <w:tabs>
          <w:tab w:val="num" w:pos="2880"/>
        </w:tabs>
        <w:ind w:left="2880" w:hanging="360"/>
      </w:pPr>
      <w:rPr>
        <w:rFonts w:ascii="Arial" w:hAnsi="Arial" w:hint="default"/>
      </w:rPr>
    </w:lvl>
    <w:lvl w:ilvl="4" w:tplc="7E88B23E" w:tentative="1">
      <w:start w:val="1"/>
      <w:numFmt w:val="bullet"/>
      <w:lvlText w:val="•"/>
      <w:lvlJc w:val="left"/>
      <w:pPr>
        <w:tabs>
          <w:tab w:val="num" w:pos="3600"/>
        </w:tabs>
        <w:ind w:left="3600" w:hanging="360"/>
      </w:pPr>
      <w:rPr>
        <w:rFonts w:ascii="Arial" w:hAnsi="Arial" w:hint="default"/>
      </w:rPr>
    </w:lvl>
    <w:lvl w:ilvl="5" w:tplc="8C004420" w:tentative="1">
      <w:start w:val="1"/>
      <w:numFmt w:val="bullet"/>
      <w:lvlText w:val="•"/>
      <w:lvlJc w:val="left"/>
      <w:pPr>
        <w:tabs>
          <w:tab w:val="num" w:pos="4320"/>
        </w:tabs>
        <w:ind w:left="4320" w:hanging="360"/>
      </w:pPr>
      <w:rPr>
        <w:rFonts w:ascii="Arial" w:hAnsi="Arial" w:hint="default"/>
      </w:rPr>
    </w:lvl>
    <w:lvl w:ilvl="6" w:tplc="10665AAC" w:tentative="1">
      <w:start w:val="1"/>
      <w:numFmt w:val="bullet"/>
      <w:lvlText w:val="•"/>
      <w:lvlJc w:val="left"/>
      <w:pPr>
        <w:tabs>
          <w:tab w:val="num" w:pos="5040"/>
        </w:tabs>
        <w:ind w:left="5040" w:hanging="360"/>
      </w:pPr>
      <w:rPr>
        <w:rFonts w:ascii="Arial" w:hAnsi="Arial" w:hint="default"/>
      </w:rPr>
    </w:lvl>
    <w:lvl w:ilvl="7" w:tplc="E4727870" w:tentative="1">
      <w:start w:val="1"/>
      <w:numFmt w:val="bullet"/>
      <w:lvlText w:val="•"/>
      <w:lvlJc w:val="left"/>
      <w:pPr>
        <w:tabs>
          <w:tab w:val="num" w:pos="5760"/>
        </w:tabs>
        <w:ind w:left="5760" w:hanging="360"/>
      </w:pPr>
      <w:rPr>
        <w:rFonts w:ascii="Arial" w:hAnsi="Arial" w:hint="default"/>
      </w:rPr>
    </w:lvl>
    <w:lvl w:ilvl="8" w:tplc="C4E04248"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35583BE8"/>
    <w:multiLevelType w:val="multilevel"/>
    <w:tmpl w:val="CA7EBB7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7" w15:restartNumberingAfterBreak="0">
    <w:nsid w:val="35997A0C"/>
    <w:multiLevelType w:val="multilevel"/>
    <w:tmpl w:val="F5A44BD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15:restartNumberingAfterBreak="0">
    <w:nsid w:val="35C3469A"/>
    <w:multiLevelType w:val="hybridMultilevel"/>
    <w:tmpl w:val="F4ACF256"/>
    <w:lvl w:ilvl="0" w:tplc="15E69794">
      <w:numFmt w:val="bullet"/>
      <w:pStyle w:val="Souspucetitre1111"/>
      <w:lvlText w:val="-"/>
      <w:lvlJc w:val="left"/>
      <w:pPr>
        <w:ind w:left="2391" w:hanging="360"/>
      </w:pPr>
      <w:rPr>
        <w:rFonts w:ascii="Arial" w:eastAsia="Times New Roman" w:hAnsi="Arial" w:hint="default"/>
      </w:rPr>
    </w:lvl>
    <w:lvl w:ilvl="1" w:tplc="040C0003" w:tentative="1">
      <w:start w:val="1"/>
      <w:numFmt w:val="bullet"/>
      <w:lvlText w:val="o"/>
      <w:lvlJc w:val="left"/>
      <w:pPr>
        <w:ind w:left="3111" w:hanging="360"/>
      </w:pPr>
      <w:rPr>
        <w:rFonts w:ascii="Courier New" w:hAnsi="Courier New" w:cs="Courier New" w:hint="default"/>
      </w:rPr>
    </w:lvl>
    <w:lvl w:ilvl="2" w:tplc="040C0005" w:tentative="1">
      <w:start w:val="1"/>
      <w:numFmt w:val="bullet"/>
      <w:lvlText w:val=""/>
      <w:lvlJc w:val="left"/>
      <w:pPr>
        <w:ind w:left="3831" w:hanging="360"/>
      </w:pPr>
      <w:rPr>
        <w:rFonts w:ascii="Wingdings" w:hAnsi="Wingdings" w:hint="default"/>
      </w:rPr>
    </w:lvl>
    <w:lvl w:ilvl="3" w:tplc="040C0001" w:tentative="1">
      <w:start w:val="1"/>
      <w:numFmt w:val="bullet"/>
      <w:lvlText w:val=""/>
      <w:lvlJc w:val="left"/>
      <w:pPr>
        <w:ind w:left="4551" w:hanging="360"/>
      </w:pPr>
      <w:rPr>
        <w:rFonts w:ascii="Symbol" w:hAnsi="Symbol" w:hint="default"/>
      </w:rPr>
    </w:lvl>
    <w:lvl w:ilvl="4" w:tplc="040C0003" w:tentative="1">
      <w:start w:val="1"/>
      <w:numFmt w:val="bullet"/>
      <w:lvlText w:val="o"/>
      <w:lvlJc w:val="left"/>
      <w:pPr>
        <w:ind w:left="5271" w:hanging="360"/>
      </w:pPr>
      <w:rPr>
        <w:rFonts w:ascii="Courier New" w:hAnsi="Courier New" w:cs="Courier New" w:hint="default"/>
      </w:rPr>
    </w:lvl>
    <w:lvl w:ilvl="5" w:tplc="040C0005" w:tentative="1">
      <w:start w:val="1"/>
      <w:numFmt w:val="bullet"/>
      <w:lvlText w:val=""/>
      <w:lvlJc w:val="left"/>
      <w:pPr>
        <w:ind w:left="5991" w:hanging="360"/>
      </w:pPr>
      <w:rPr>
        <w:rFonts w:ascii="Wingdings" w:hAnsi="Wingdings" w:hint="default"/>
      </w:rPr>
    </w:lvl>
    <w:lvl w:ilvl="6" w:tplc="040C0001" w:tentative="1">
      <w:start w:val="1"/>
      <w:numFmt w:val="bullet"/>
      <w:lvlText w:val=""/>
      <w:lvlJc w:val="left"/>
      <w:pPr>
        <w:ind w:left="6711" w:hanging="360"/>
      </w:pPr>
      <w:rPr>
        <w:rFonts w:ascii="Symbol" w:hAnsi="Symbol" w:hint="default"/>
      </w:rPr>
    </w:lvl>
    <w:lvl w:ilvl="7" w:tplc="040C0003" w:tentative="1">
      <w:start w:val="1"/>
      <w:numFmt w:val="bullet"/>
      <w:lvlText w:val="o"/>
      <w:lvlJc w:val="left"/>
      <w:pPr>
        <w:ind w:left="7431" w:hanging="360"/>
      </w:pPr>
      <w:rPr>
        <w:rFonts w:ascii="Courier New" w:hAnsi="Courier New" w:cs="Courier New" w:hint="default"/>
      </w:rPr>
    </w:lvl>
    <w:lvl w:ilvl="8" w:tplc="040C0005" w:tentative="1">
      <w:start w:val="1"/>
      <w:numFmt w:val="bullet"/>
      <w:lvlText w:val=""/>
      <w:lvlJc w:val="left"/>
      <w:pPr>
        <w:ind w:left="8151" w:hanging="360"/>
      </w:pPr>
      <w:rPr>
        <w:rFonts w:ascii="Wingdings" w:hAnsi="Wingdings" w:hint="default"/>
      </w:rPr>
    </w:lvl>
  </w:abstractNum>
  <w:abstractNum w:abstractNumId="79" w15:restartNumberingAfterBreak="0">
    <w:nsid w:val="363B2A02"/>
    <w:multiLevelType w:val="hybridMultilevel"/>
    <w:tmpl w:val="5532D110"/>
    <w:lvl w:ilvl="0" w:tplc="D21AE7D2">
      <w:numFmt w:val="bullet"/>
      <w:pStyle w:val="Sous-puce11"/>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36C26E9C"/>
    <w:multiLevelType w:val="hybridMultilevel"/>
    <w:tmpl w:val="4AF654FE"/>
    <w:lvl w:ilvl="0" w:tplc="9DF8BED4">
      <w:start w:val="1"/>
      <w:numFmt w:val="bullet"/>
      <w:pStyle w:val="PuceTitre1"/>
      <w:lvlText w:val="o"/>
      <w:lvlJc w:val="left"/>
      <w:pPr>
        <w:ind w:left="1400" w:hanging="360"/>
      </w:pPr>
      <w:rPr>
        <w:rFonts w:ascii="Courier New" w:hAnsi="Courier New" w:cs="Courier New" w:hint="default"/>
      </w:rPr>
    </w:lvl>
    <w:lvl w:ilvl="1" w:tplc="040C0003" w:tentative="1">
      <w:start w:val="1"/>
      <w:numFmt w:val="bullet"/>
      <w:lvlText w:val="o"/>
      <w:lvlJc w:val="left"/>
      <w:pPr>
        <w:ind w:left="2120" w:hanging="360"/>
      </w:pPr>
      <w:rPr>
        <w:rFonts w:ascii="Courier New" w:hAnsi="Courier New" w:cs="Courier New" w:hint="default"/>
      </w:rPr>
    </w:lvl>
    <w:lvl w:ilvl="2" w:tplc="040C0005" w:tentative="1">
      <w:start w:val="1"/>
      <w:numFmt w:val="bullet"/>
      <w:lvlText w:val=""/>
      <w:lvlJc w:val="left"/>
      <w:pPr>
        <w:ind w:left="2840" w:hanging="360"/>
      </w:pPr>
      <w:rPr>
        <w:rFonts w:ascii="Wingdings" w:hAnsi="Wingdings" w:hint="default"/>
      </w:rPr>
    </w:lvl>
    <w:lvl w:ilvl="3" w:tplc="040C0001" w:tentative="1">
      <w:start w:val="1"/>
      <w:numFmt w:val="bullet"/>
      <w:lvlText w:val=""/>
      <w:lvlJc w:val="left"/>
      <w:pPr>
        <w:ind w:left="3560" w:hanging="360"/>
      </w:pPr>
      <w:rPr>
        <w:rFonts w:ascii="Symbol" w:hAnsi="Symbol" w:hint="default"/>
      </w:rPr>
    </w:lvl>
    <w:lvl w:ilvl="4" w:tplc="040C0003" w:tentative="1">
      <w:start w:val="1"/>
      <w:numFmt w:val="bullet"/>
      <w:lvlText w:val="o"/>
      <w:lvlJc w:val="left"/>
      <w:pPr>
        <w:ind w:left="4280" w:hanging="360"/>
      </w:pPr>
      <w:rPr>
        <w:rFonts w:ascii="Courier New" w:hAnsi="Courier New" w:cs="Courier New" w:hint="default"/>
      </w:rPr>
    </w:lvl>
    <w:lvl w:ilvl="5" w:tplc="040C0005" w:tentative="1">
      <w:start w:val="1"/>
      <w:numFmt w:val="bullet"/>
      <w:lvlText w:val=""/>
      <w:lvlJc w:val="left"/>
      <w:pPr>
        <w:ind w:left="5000" w:hanging="360"/>
      </w:pPr>
      <w:rPr>
        <w:rFonts w:ascii="Wingdings" w:hAnsi="Wingdings" w:hint="default"/>
      </w:rPr>
    </w:lvl>
    <w:lvl w:ilvl="6" w:tplc="040C0001" w:tentative="1">
      <w:start w:val="1"/>
      <w:numFmt w:val="bullet"/>
      <w:lvlText w:val=""/>
      <w:lvlJc w:val="left"/>
      <w:pPr>
        <w:ind w:left="5720" w:hanging="360"/>
      </w:pPr>
      <w:rPr>
        <w:rFonts w:ascii="Symbol" w:hAnsi="Symbol" w:hint="default"/>
      </w:rPr>
    </w:lvl>
    <w:lvl w:ilvl="7" w:tplc="040C0003" w:tentative="1">
      <w:start w:val="1"/>
      <w:numFmt w:val="bullet"/>
      <w:lvlText w:val="o"/>
      <w:lvlJc w:val="left"/>
      <w:pPr>
        <w:ind w:left="6440" w:hanging="360"/>
      </w:pPr>
      <w:rPr>
        <w:rFonts w:ascii="Courier New" w:hAnsi="Courier New" w:cs="Courier New" w:hint="default"/>
      </w:rPr>
    </w:lvl>
    <w:lvl w:ilvl="8" w:tplc="040C0005" w:tentative="1">
      <w:start w:val="1"/>
      <w:numFmt w:val="bullet"/>
      <w:lvlText w:val=""/>
      <w:lvlJc w:val="left"/>
      <w:pPr>
        <w:ind w:left="7160" w:hanging="360"/>
      </w:pPr>
      <w:rPr>
        <w:rFonts w:ascii="Wingdings" w:hAnsi="Wingdings" w:hint="default"/>
      </w:rPr>
    </w:lvl>
  </w:abstractNum>
  <w:abstractNum w:abstractNumId="81" w15:restartNumberingAfterBreak="0">
    <w:nsid w:val="38BA7315"/>
    <w:multiLevelType w:val="multilevel"/>
    <w:tmpl w:val="605AC44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A2F5C28"/>
    <w:multiLevelType w:val="multilevel"/>
    <w:tmpl w:val="678E49D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3" w15:restartNumberingAfterBreak="0">
    <w:nsid w:val="3B224F2D"/>
    <w:multiLevelType w:val="hybridMultilevel"/>
    <w:tmpl w:val="63E6D996"/>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4" w15:restartNumberingAfterBreak="0">
    <w:nsid w:val="3B3174F8"/>
    <w:multiLevelType w:val="hybridMultilevel"/>
    <w:tmpl w:val="50D8C0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15:restartNumberingAfterBreak="0">
    <w:nsid w:val="3BD635C1"/>
    <w:multiLevelType w:val="multilevel"/>
    <w:tmpl w:val="F398B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3BD87F11"/>
    <w:multiLevelType w:val="multilevel"/>
    <w:tmpl w:val="133A0CC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7" w15:restartNumberingAfterBreak="0">
    <w:nsid w:val="3D3B1F2B"/>
    <w:multiLevelType w:val="multilevel"/>
    <w:tmpl w:val="F72257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3FF26DD6"/>
    <w:multiLevelType w:val="multilevel"/>
    <w:tmpl w:val="F68AC2F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9" w15:restartNumberingAfterBreak="0">
    <w:nsid w:val="41F506B4"/>
    <w:multiLevelType w:val="singleLevel"/>
    <w:tmpl w:val="BD8C1866"/>
    <w:lvl w:ilvl="0">
      <w:start w:val="1"/>
      <w:numFmt w:val="bullet"/>
      <w:pStyle w:val="Listepuces2"/>
      <w:lvlText w:val=""/>
      <w:lvlJc w:val="left"/>
      <w:pPr>
        <w:ind w:left="1778" w:hanging="360"/>
      </w:pPr>
      <w:rPr>
        <w:rFonts w:ascii="Symbol" w:hAnsi="Symbol" w:hint="default"/>
      </w:rPr>
    </w:lvl>
  </w:abstractNum>
  <w:abstractNum w:abstractNumId="90" w15:restartNumberingAfterBreak="0">
    <w:nsid w:val="429F2041"/>
    <w:multiLevelType w:val="hybridMultilevel"/>
    <w:tmpl w:val="BA689936"/>
    <w:lvl w:ilvl="0" w:tplc="6E60E86A">
      <w:start w:val="1"/>
      <w:numFmt w:val="bullet"/>
      <w:pStyle w:val="SouspuceMEK"/>
      <w:lvlText w:val="-"/>
      <w:lvlJc w:val="left"/>
      <w:pPr>
        <w:ind w:left="1353" w:hanging="360"/>
      </w:pPr>
      <w:rPr>
        <w:rFonts w:ascii="Arial" w:hAnsi="Arial" w:hint="default"/>
      </w:rPr>
    </w:lvl>
    <w:lvl w:ilvl="1" w:tplc="040C0003">
      <w:start w:val="1"/>
      <w:numFmt w:val="bullet"/>
      <w:lvlText w:val="o"/>
      <w:lvlJc w:val="left"/>
      <w:pPr>
        <w:ind w:left="2631" w:hanging="360"/>
      </w:pPr>
      <w:rPr>
        <w:rFonts w:ascii="Courier New" w:hAnsi="Courier New" w:cs="Courier New" w:hint="default"/>
      </w:rPr>
    </w:lvl>
    <w:lvl w:ilvl="2" w:tplc="040C0005" w:tentative="1">
      <w:start w:val="1"/>
      <w:numFmt w:val="bullet"/>
      <w:lvlText w:val=""/>
      <w:lvlJc w:val="left"/>
      <w:pPr>
        <w:ind w:left="3351" w:hanging="360"/>
      </w:pPr>
      <w:rPr>
        <w:rFonts w:ascii="Wingdings" w:hAnsi="Wingdings" w:hint="default"/>
      </w:rPr>
    </w:lvl>
    <w:lvl w:ilvl="3" w:tplc="040C0001" w:tentative="1">
      <w:start w:val="1"/>
      <w:numFmt w:val="bullet"/>
      <w:lvlText w:val=""/>
      <w:lvlJc w:val="left"/>
      <w:pPr>
        <w:ind w:left="4071" w:hanging="360"/>
      </w:pPr>
      <w:rPr>
        <w:rFonts w:ascii="Symbol" w:hAnsi="Symbol" w:hint="default"/>
      </w:rPr>
    </w:lvl>
    <w:lvl w:ilvl="4" w:tplc="040C0003" w:tentative="1">
      <w:start w:val="1"/>
      <w:numFmt w:val="bullet"/>
      <w:lvlText w:val="o"/>
      <w:lvlJc w:val="left"/>
      <w:pPr>
        <w:ind w:left="4791" w:hanging="360"/>
      </w:pPr>
      <w:rPr>
        <w:rFonts w:ascii="Courier New" w:hAnsi="Courier New" w:cs="Courier New" w:hint="default"/>
      </w:rPr>
    </w:lvl>
    <w:lvl w:ilvl="5" w:tplc="040C0005" w:tentative="1">
      <w:start w:val="1"/>
      <w:numFmt w:val="bullet"/>
      <w:lvlText w:val=""/>
      <w:lvlJc w:val="left"/>
      <w:pPr>
        <w:ind w:left="5511" w:hanging="360"/>
      </w:pPr>
      <w:rPr>
        <w:rFonts w:ascii="Wingdings" w:hAnsi="Wingdings" w:hint="default"/>
      </w:rPr>
    </w:lvl>
    <w:lvl w:ilvl="6" w:tplc="040C0001" w:tentative="1">
      <w:start w:val="1"/>
      <w:numFmt w:val="bullet"/>
      <w:lvlText w:val=""/>
      <w:lvlJc w:val="left"/>
      <w:pPr>
        <w:ind w:left="6231" w:hanging="360"/>
      </w:pPr>
      <w:rPr>
        <w:rFonts w:ascii="Symbol" w:hAnsi="Symbol" w:hint="default"/>
      </w:rPr>
    </w:lvl>
    <w:lvl w:ilvl="7" w:tplc="040C0003" w:tentative="1">
      <w:start w:val="1"/>
      <w:numFmt w:val="bullet"/>
      <w:lvlText w:val="o"/>
      <w:lvlJc w:val="left"/>
      <w:pPr>
        <w:ind w:left="6951" w:hanging="360"/>
      </w:pPr>
      <w:rPr>
        <w:rFonts w:ascii="Courier New" w:hAnsi="Courier New" w:cs="Courier New" w:hint="default"/>
      </w:rPr>
    </w:lvl>
    <w:lvl w:ilvl="8" w:tplc="040C0005" w:tentative="1">
      <w:start w:val="1"/>
      <w:numFmt w:val="bullet"/>
      <w:lvlText w:val=""/>
      <w:lvlJc w:val="left"/>
      <w:pPr>
        <w:ind w:left="7671" w:hanging="360"/>
      </w:pPr>
      <w:rPr>
        <w:rFonts w:ascii="Wingdings" w:hAnsi="Wingdings" w:hint="default"/>
      </w:rPr>
    </w:lvl>
  </w:abstractNum>
  <w:abstractNum w:abstractNumId="91" w15:restartNumberingAfterBreak="0">
    <w:nsid w:val="447469E6"/>
    <w:multiLevelType w:val="hybridMultilevel"/>
    <w:tmpl w:val="19E8208C"/>
    <w:lvl w:ilvl="0" w:tplc="E89E720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447A3445"/>
    <w:multiLevelType w:val="multilevel"/>
    <w:tmpl w:val="E32E15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3" w15:restartNumberingAfterBreak="0">
    <w:nsid w:val="44BE6445"/>
    <w:multiLevelType w:val="hybridMultilevel"/>
    <w:tmpl w:val="B2A85A54"/>
    <w:lvl w:ilvl="0" w:tplc="E38AE3FE">
      <w:start w:val="1"/>
      <w:numFmt w:val="bullet"/>
      <w:pStyle w:val="PuceTitre11"/>
      <w:lvlText w:val="o"/>
      <w:lvlJc w:val="left"/>
      <w:pPr>
        <w:ind w:left="3338" w:hanging="360"/>
      </w:pPr>
      <w:rPr>
        <w:rFonts w:ascii="Courier New" w:hAnsi="Courier New" w:cs="Courier New" w:hint="default"/>
      </w:rPr>
    </w:lvl>
    <w:lvl w:ilvl="1" w:tplc="040C0003" w:tentative="1">
      <w:start w:val="1"/>
      <w:numFmt w:val="bullet"/>
      <w:lvlText w:val="o"/>
      <w:lvlJc w:val="left"/>
      <w:pPr>
        <w:ind w:left="4058" w:hanging="360"/>
      </w:pPr>
      <w:rPr>
        <w:rFonts w:ascii="Courier New" w:hAnsi="Courier New" w:cs="Courier New" w:hint="default"/>
      </w:rPr>
    </w:lvl>
    <w:lvl w:ilvl="2" w:tplc="040C0005" w:tentative="1">
      <w:start w:val="1"/>
      <w:numFmt w:val="bullet"/>
      <w:lvlText w:val=""/>
      <w:lvlJc w:val="left"/>
      <w:pPr>
        <w:ind w:left="4778" w:hanging="360"/>
      </w:pPr>
      <w:rPr>
        <w:rFonts w:ascii="Wingdings" w:hAnsi="Wingdings" w:hint="default"/>
      </w:rPr>
    </w:lvl>
    <w:lvl w:ilvl="3" w:tplc="040C0001" w:tentative="1">
      <w:start w:val="1"/>
      <w:numFmt w:val="bullet"/>
      <w:lvlText w:val=""/>
      <w:lvlJc w:val="left"/>
      <w:pPr>
        <w:ind w:left="5498" w:hanging="360"/>
      </w:pPr>
      <w:rPr>
        <w:rFonts w:ascii="Symbol" w:hAnsi="Symbol" w:hint="default"/>
      </w:rPr>
    </w:lvl>
    <w:lvl w:ilvl="4" w:tplc="040C0003" w:tentative="1">
      <w:start w:val="1"/>
      <w:numFmt w:val="bullet"/>
      <w:lvlText w:val="o"/>
      <w:lvlJc w:val="left"/>
      <w:pPr>
        <w:ind w:left="6218" w:hanging="360"/>
      </w:pPr>
      <w:rPr>
        <w:rFonts w:ascii="Courier New" w:hAnsi="Courier New" w:cs="Courier New" w:hint="default"/>
      </w:rPr>
    </w:lvl>
    <w:lvl w:ilvl="5" w:tplc="040C0005" w:tentative="1">
      <w:start w:val="1"/>
      <w:numFmt w:val="bullet"/>
      <w:lvlText w:val=""/>
      <w:lvlJc w:val="left"/>
      <w:pPr>
        <w:ind w:left="6938" w:hanging="360"/>
      </w:pPr>
      <w:rPr>
        <w:rFonts w:ascii="Wingdings" w:hAnsi="Wingdings" w:hint="default"/>
      </w:rPr>
    </w:lvl>
    <w:lvl w:ilvl="6" w:tplc="040C0001" w:tentative="1">
      <w:start w:val="1"/>
      <w:numFmt w:val="bullet"/>
      <w:lvlText w:val=""/>
      <w:lvlJc w:val="left"/>
      <w:pPr>
        <w:ind w:left="7658" w:hanging="360"/>
      </w:pPr>
      <w:rPr>
        <w:rFonts w:ascii="Symbol" w:hAnsi="Symbol" w:hint="default"/>
      </w:rPr>
    </w:lvl>
    <w:lvl w:ilvl="7" w:tplc="040C0003" w:tentative="1">
      <w:start w:val="1"/>
      <w:numFmt w:val="bullet"/>
      <w:lvlText w:val="o"/>
      <w:lvlJc w:val="left"/>
      <w:pPr>
        <w:ind w:left="8378" w:hanging="360"/>
      </w:pPr>
      <w:rPr>
        <w:rFonts w:ascii="Courier New" w:hAnsi="Courier New" w:cs="Courier New" w:hint="default"/>
      </w:rPr>
    </w:lvl>
    <w:lvl w:ilvl="8" w:tplc="040C0005" w:tentative="1">
      <w:start w:val="1"/>
      <w:numFmt w:val="bullet"/>
      <w:lvlText w:val=""/>
      <w:lvlJc w:val="left"/>
      <w:pPr>
        <w:ind w:left="9098" w:hanging="360"/>
      </w:pPr>
      <w:rPr>
        <w:rFonts w:ascii="Wingdings" w:hAnsi="Wingdings" w:hint="default"/>
      </w:rPr>
    </w:lvl>
  </w:abstractNum>
  <w:abstractNum w:abstractNumId="94" w15:restartNumberingAfterBreak="0">
    <w:nsid w:val="462828FB"/>
    <w:multiLevelType w:val="hybridMultilevel"/>
    <w:tmpl w:val="7780D14E"/>
    <w:lvl w:ilvl="0" w:tplc="977CEB28">
      <w:start w:val="1"/>
      <w:numFmt w:val="bullet"/>
      <w:pStyle w:val="Pucetitre111"/>
      <w:lvlText w:val="o"/>
      <w:lvlJc w:val="left"/>
      <w:pPr>
        <w:ind w:left="2061" w:hanging="360"/>
      </w:pPr>
      <w:rPr>
        <w:rFonts w:ascii="Courier New" w:hAnsi="Courier New" w:cs="Courier New" w:hint="default"/>
      </w:rPr>
    </w:lvl>
    <w:lvl w:ilvl="1" w:tplc="040C0003" w:tentative="1">
      <w:start w:val="1"/>
      <w:numFmt w:val="bullet"/>
      <w:lvlText w:val="o"/>
      <w:lvlJc w:val="left"/>
      <w:pPr>
        <w:ind w:left="3283" w:hanging="360"/>
      </w:pPr>
      <w:rPr>
        <w:rFonts w:ascii="Courier New" w:hAnsi="Courier New" w:cs="Courier New" w:hint="default"/>
      </w:rPr>
    </w:lvl>
    <w:lvl w:ilvl="2" w:tplc="040C0005" w:tentative="1">
      <w:start w:val="1"/>
      <w:numFmt w:val="bullet"/>
      <w:lvlText w:val=""/>
      <w:lvlJc w:val="left"/>
      <w:pPr>
        <w:ind w:left="4003" w:hanging="360"/>
      </w:pPr>
      <w:rPr>
        <w:rFonts w:ascii="Wingdings" w:hAnsi="Wingdings" w:hint="default"/>
      </w:rPr>
    </w:lvl>
    <w:lvl w:ilvl="3" w:tplc="040C0001" w:tentative="1">
      <w:start w:val="1"/>
      <w:numFmt w:val="bullet"/>
      <w:lvlText w:val=""/>
      <w:lvlJc w:val="left"/>
      <w:pPr>
        <w:ind w:left="4723" w:hanging="360"/>
      </w:pPr>
      <w:rPr>
        <w:rFonts w:ascii="Symbol" w:hAnsi="Symbol" w:hint="default"/>
      </w:rPr>
    </w:lvl>
    <w:lvl w:ilvl="4" w:tplc="040C0003" w:tentative="1">
      <w:start w:val="1"/>
      <w:numFmt w:val="bullet"/>
      <w:lvlText w:val="o"/>
      <w:lvlJc w:val="left"/>
      <w:pPr>
        <w:ind w:left="5443" w:hanging="360"/>
      </w:pPr>
      <w:rPr>
        <w:rFonts w:ascii="Courier New" w:hAnsi="Courier New" w:cs="Courier New" w:hint="default"/>
      </w:rPr>
    </w:lvl>
    <w:lvl w:ilvl="5" w:tplc="040C0005" w:tentative="1">
      <w:start w:val="1"/>
      <w:numFmt w:val="bullet"/>
      <w:lvlText w:val=""/>
      <w:lvlJc w:val="left"/>
      <w:pPr>
        <w:ind w:left="6163" w:hanging="360"/>
      </w:pPr>
      <w:rPr>
        <w:rFonts w:ascii="Wingdings" w:hAnsi="Wingdings" w:hint="default"/>
      </w:rPr>
    </w:lvl>
    <w:lvl w:ilvl="6" w:tplc="040C0001" w:tentative="1">
      <w:start w:val="1"/>
      <w:numFmt w:val="bullet"/>
      <w:lvlText w:val=""/>
      <w:lvlJc w:val="left"/>
      <w:pPr>
        <w:ind w:left="6883" w:hanging="360"/>
      </w:pPr>
      <w:rPr>
        <w:rFonts w:ascii="Symbol" w:hAnsi="Symbol" w:hint="default"/>
      </w:rPr>
    </w:lvl>
    <w:lvl w:ilvl="7" w:tplc="040C0003" w:tentative="1">
      <w:start w:val="1"/>
      <w:numFmt w:val="bullet"/>
      <w:lvlText w:val="o"/>
      <w:lvlJc w:val="left"/>
      <w:pPr>
        <w:ind w:left="7603" w:hanging="360"/>
      </w:pPr>
      <w:rPr>
        <w:rFonts w:ascii="Courier New" w:hAnsi="Courier New" w:cs="Courier New" w:hint="default"/>
      </w:rPr>
    </w:lvl>
    <w:lvl w:ilvl="8" w:tplc="040C0005" w:tentative="1">
      <w:start w:val="1"/>
      <w:numFmt w:val="bullet"/>
      <w:lvlText w:val=""/>
      <w:lvlJc w:val="left"/>
      <w:pPr>
        <w:ind w:left="8323" w:hanging="360"/>
      </w:pPr>
      <w:rPr>
        <w:rFonts w:ascii="Wingdings" w:hAnsi="Wingdings" w:hint="default"/>
      </w:rPr>
    </w:lvl>
  </w:abstractNum>
  <w:abstractNum w:abstractNumId="95" w15:restartNumberingAfterBreak="0">
    <w:nsid w:val="46F32AF2"/>
    <w:multiLevelType w:val="multilevel"/>
    <w:tmpl w:val="62EEDC4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6" w15:restartNumberingAfterBreak="0">
    <w:nsid w:val="47106592"/>
    <w:multiLevelType w:val="hybridMultilevel"/>
    <w:tmpl w:val="75523C0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47A13CB8"/>
    <w:multiLevelType w:val="multilevel"/>
    <w:tmpl w:val="3FB4707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8" w15:restartNumberingAfterBreak="0">
    <w:nsid w:val="48517DD8"/>
    <w:multiLevelType w:val="hybridMultilevel"/>
    <w:tmpl w:val="2AF43244"/>
    <w:lvl w:ilvl="0" w:tplc="A95CBC62">
      <w:start w:val="1"/>
      <w:numFmt w:val="bullet"/>
      <w:lvlText w:val="•"/>
      <w:lvlJc w:val="left"/>
      <w:pPr>
        <w:tabs>
          <w:tab w:val="num" w:pos="720"/>
        </w:tabs>
        <w:ind w:left="720" w:hanging="360"/>
      </w:pPr>
      <w:rPr>
        <w:rFonts w:ascii="Arial" w:hAnsi="Arial" w:hint="default"/>
      </w:rPr>
    </w:lvl>
    <w:lvl w:ilvl="1" w:tplc="8E60A0E0" w:tentative="1">
      <w:start w:val="1"/>
      <w:numFmt w:val="bullet"/>
      <w:lvlText w:val="•"/>
      <w:lvlJc w:val="left"/>
      <w:pPr>
        <w:tabs>
          <w:tab w:val="num" w:pos="1440"/>
        </w:tabs>
        <w:ind w:left="1440" w:hanging="360"/>
      </w:pPr>
      <w:rPr>
        <w:rFonts w:ascii="Arial" w:hAnsi="Arial" w:hint="default"/>
      </w:rPr>
    </w:lvl>
    <w:lvl w:ilvl="2" w:tplc="5458409C" w:tentative="1">
      <w:start w:val="1"/>
      <w:numFmt w:val="bullet"/>
      <w:lvlText w:val="•"/>
      <w:lvlJc w:val="left"/>
      <w:pPr>
        <w:tabs>
          <w:tab w:val="num" w:pos="2160"/>
        </w:tabs>
        <w:ind w:left="2160" w:hanging="360"/>
      </w:pPr>
      <w:rPr>
        <w:rFonts w:ascii="Arial" w:hAnsi="Arial" w:hint="default"/>
      </w:rPr>
    </w:lvl>
    <w:lvl w:ilvl="3" w:tplc="13DE7F8A" w:tentative="1">
      <w:start w:val="1"/>
      <w:numFmt w:val="bullet"/>
      <w:lvlText w:val="•"/>
      <w:lvlJc w:val="left"/>
      <w:pPr>
        <w:tabs>
          <w:tab w:val="num" w:pos="2880"/>
        </w:tabs>
        <w:ind w:left="2880" w:hanging="360"/>
      </w:pPr>
      <w:rPr>
        <w:rFonts w:ascii="Arial" w:hAnsi="Arial" w:hint="default"/>
      </w:rPr>
    </w:lvl>
    <w:lvl w:ilvl="4" w:tplc="69C2B4A4" w:tentative="1">
      <w:start w:val="1"/>
      <w:numFmt w:val="bullet"/>
      <w:lvlText w:val="•"/>
      <w:lvlJc w:val="left"/>
      <w:pPr>
        <w:tabs>
          <w:tab w:val="num" w:pos="3600"/>
        </w:tabs>
        <w:ind w:left="3600" w:hanging="360"/>
      </w:pPr>
      <w:rPr>
        <w:rFonts w:ascii="Arial" w:hAnsi="Arial" w:hint="default"/>
      </w:rPr>
    </w:lvl>
    <w:lvl w:ilvl="5" w:tplc="6FD498A2" w:tentative="1">
      <w:start w:val="1"/>
      <w:numFmt w:val="bullet"/>
      <w:lvlText w:val="•"/>
      <w:lvlJc w:val="left"/>
      <w:pPr>
        <w:tabs>
          <w:tab w:val="num" w:pos="4320"/>
        </w:tabs>
        <w:ind w:left="4320" w:hanging="360"/>
      </w:pPr>
      <w:rPr>
        <w:rFonts w:ascii="Arial" w:hAnsi="Arial" w:hint="default"/>
      </w:rPr>
    </w:lvl>
    <w:lvl w:ilvl="6" w:tplc="0636A16C" w:tentative="1">
      <w:start w:val="1"/>
      <w:numFmt w:val="bullet"/>
      <w:lvlText w:val="•"/>
      <w:lvlJc w:val="left"/>
      <w:pPr>
        <w:tabs>
          <w:tab w:val="num" w:pos="5040"/>
        </w:tabs>
        <w:ind w:left="5040" w:hanging="360"/>
      </w:pPr>
      <w:rPr>
        <w:rFonts w:ascii="Arial" w:hAnsi="Arial" w:hint="default"/>
      </w:rPr>
    </w:lvl>
    <w:lvl w:ilvl="7" w:tplc="5A307A74" w:tentative="1">
      <w:start w:val="1"/>
      <w:numFmt w:val="bullet"/>
      <w:lvlText w:val="•"/>
      <w:lvlJc w:val="left"/>
      <w:pPr>
        <w:tabs>
          <w:tab w:val="num" w:pos="5760"/>
        </w:tabs>
        <w:ind w:left="5760" w:hanging="360"/>
      </w:pPr>
      <w:rPr>
        <w:rFonts w:ascii="Arial" w:hAnsi="Arial" w:hint="default"/>
      </w:rPr>
    </w:lvl>
    <w:lvl w:ilvl="8" w:tplc="1C5EBC64"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4BBF2814"/>
    <w:multiLevelType w:val="multilevel"/>
    <w:tmpl w:val="9A10E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4C046FDF"/>
    <w:multiLevelType w:val="multilevel"/>
    <w:tmpl w:val="0E7624A6"/>
    <w:lvl w:ilvl="0">
      <w:start w:val="1"/>
      <w:numFmt w:val="decimal"/>
      <w:lvlText w:val="%1."/>
      <w:lvlJc w:val="left"/>
      <w:pPr>
        <w:tabs>
          <w:tab w:val="num" w:pos="-4464"/>
        </w:tabs>
        <w:ind w:left="-4464" w:hanging="360"/>
      </w:pPr>
    </w:lvl>
    <w:lvl w:ilvl="1" w:tentative="1">
      <w:start w:val="1"/>
      <w:numFmt w:val="decimal"/>
      <w:lvlText w:val="%2."/>
      <w:lvlJc w:val="left"/>
      <w:pPr>
        <w:tabs>
          <w:tab w:val="num" w:pos="-3744"/>
        </w:tabs>
        <w:ind w:left="-3744" w:hanging="360"/>
      </w:pPr>
    </w:lvl>
    <w:lvl w:ilvl="2" w:tentative="1">
      <w:start w:val="1"/>
      <w:numFmt w:val="decimal"/>
      <w:lvlText w:val="%3."/>
      <w:lvlJc w:val="left"/>
      <w:pPr>
        <w:tabs>
          <w:tab w:val="num" w:pos="-3024"/>
        </w:tabs>
        <w:ind w:left="-3024" w:hanging="360"/>
      </w:pPr>
    </w:lvl>
    <w:lvl w:ilvl="3" w:tentative="1">
      <w:start w:val="1"/>
      <w:numFmt w:val="decimal"/>
      <w:lvlText w:val="%4."/>
      <w:lvlJc w:val="left"/>
      <w:pPr>
        <w:tabs>
          <w:tab w:val="num" w:pos="-2304"/>
        </w:tabs>
        <w:ind w:left="-2304" w:hanging="360"/>
      </w:pPr>
    </w:lvl>
    <w:lvl w:ilvl="4" w:tentative="1">
      <w:start w:val="1"/>
      <w:numFmt w:val="decimal"/>
      <w:lvlText w:val="%5."/>
      <w:lvlJc w:val="left"/>
      <w:pPr>
        <w:tabs>
          <w:tab w:val="num" w:pos="-1584"/>
        </w:tabs>
        <w:ind w:left="-1584" w:hanging="360"/>
      </w:pPr>
    </w:lvl>
    <w:lvl w:ilvl="5" w:tentative="1">
      <w:start w:val="1"/>
      <w:numFmt w:val="decimal"/>
      <w:lvlText w:val="%6."/>
      <w:lvlJc w:val="left"/>
      <w:pPr>
        <w:tabs>
          <w:tab w:val="num" w:pos="-864"/>
        </w:tabs>
        <w:ind w:left="-864" w:hanging="360"/>
      </w:pPr>
    </w:lvl>
    <w:lvl w:ilvl="6" w:tentative="1">
      <w:start w:val="1"/>
      <w:numFmt w:val="decimal"/>
      <w:lvlText w:val="%7."/>
      <w:lvlJc w:val="left"/>
      <w:pPr>
        <w:tabs>
          <w:tab w:val="num" w:pos="-144"/>
        </w:tabs>
        <w:ind w:left="-144" w:hanging="360"/>
      </w:pPr>
    </w:lvl>
    <w:lvl w:ilvl="7" w:tentative="1">
      <w:start w:val="1"/>
      <w:numFmt w:val="decimal"/>
      <w:lvlText w:val="%8."/>
      <w:lvlJc w:val="left"/>
      <w:pPr>
        <w:tabs>
          <w:tab w:val="num" w:pos="576"/>
        </w:tabs>
        <w:ind w:left="576" w:hanging="360"/>
      </w:pPr>
    </w:lvl>
    <w:lvl w:ilvl="8" w:tentative="1">
      <w:start w:val="1"/>
      <w:numFmt w:val="decimal"/>
      <w:lvlText w:val="%9."/>
      <w:lvlJc w:val="left"/>
      <w:pPr>
        <w:tabs>
          <w:tab w:val="num" w:pos="1296"/>
        </w:tabs>
        <w:ind w:left="1296" w:hanging="360"/>
      </w:pPr>
    </w:lvl>
  </w:abstractNum>
  <w:abstractNum w:abstractNumId="101" w15:restartNumberingAfterBreak="0">
    <w:nsid w:val="4CAF2102"/>
    <w:multiLevelType w:val="multilevel"/>
    <w:tmpl w:val="0650965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2" w15:restartNumberingAfterBreak="0">
    <w:nsid w:val="4D5B732D"/>
    <w:multiLevelType w:val="multilevel"/>
    <w:tmpl w:val="BD840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3" w15:restartNumberingAfterBreak="0">
    <w:nsid w:val="4DE16540"/>
    <w:multiLevelType w:val="hybridMultilevel"/>
    <w:tmpl w:val="05501A62"/>
    <w:lvl w:ilvl="0" w:tplc="D7BE2822">
      <w:numFmt w:val="bullet"/>
      <w:lvlText w:val="-"/>
      <w:lvlJc w:val="left"/>
      <w:pPr>
        <w:ind w:left="1080" w:hanging="360"/>
      </w:pPr>
      <w:rPr>
        <w:rFonts w:ascii="Carlito" w:eastAsia="Cambria Math" w:hAnsi="Carlito" w:cs="Carlito"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4" w15:restartNumberingAfterBreak="0">
    <w:nsid w:val="4F867EC4"/>
    <w:multiLevelType w:val="singleLevel"/>
    <w:tmpl w:val="97AC3510"/>
    <w:lvl w:ilvl="0">
      <w:start w:val="1"/>
      <w:numFmt w:val="bullet"/>
      <w:pStyle w:val="texte"/>
      <w:lvlText w:val=""/>
      <w:lvlJc w:val="left"/>
      <w:pPr>
        <w:tabs>
          <w:tab w:val="num" w:pos="360"/>
        </w:tabs>
        <w:ind w:left="360" w:hanging="360"/>
      </w:pPr>
      <w:rPr>
        <w:rFonts w:ascii="Wingdings" w:hAnsi="Wingdings" w:hint="default"/>
        <w:sz w:val="16"/>
      </w:rPr>
    </w:lvl>
  </w:abstractNum>
  <w:abstractNum w:abstractNumId="105" w15:restartNumberingAfterBreak="0">
    <w:nsid w:val="503827B0"/>
    <w:multiLevelType w:val="hybridMultilevel"/>
    <w:tmpl w:val="A0A69F62"/>
    <w:lvl w:ilvl="0" w:tplc="31C01C94">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509C4A2C"/>
    <w:multiLevelType w:val="hybridMultilevel"/>
    <w:tmpl w:val="588695B0"/>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07" w15:restartNumberingAfterBreak="0">
    <w:nsid w:val="50A05CD5"/>
    <w:multiLevelType w:val="hybridMultilevel"/>
    <w:tmpl w:val="45D2FEB4"/>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108" w15:restartNumberingAfterBreak="0">
    <w:nsid w:val="50F16885"/>
    <w:multiLevelType w:val="hybridMultilevel"/>
    <w:tmpl w:val="A48C1B00"/>
    <w:lvl w:ilvl="0" w:tplc="7B24AB92">
      <w:start w:val="6"/>
      <w:numFmt w:val="bullet"/>
      <w:lvlText w:val="-"/>
      <w:lvlJc w:val="left"/>
      <w:pPr>
        <w:ind w:left="1068" w:hanging="360"/>
      </w:pPr>
      <w:rPr>
        <w:rFonts w:ascii="Aptos" w:eastAsia="Aptos" w:hAnsi="Aptos" w:cs="Times New Roman"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start w:val="1"/>
      <w:numFmt w:val="bullet"/>
      <w:lvlText w:val=""/>
      <w:lvlJc w:val="left"/>
      <w:pPr>
        <w:ind w:left="4668" w:hanging="360"/>
      </w:pPr>
      <w:rPr>
        <w:rFonts w:ascii="Wingdings" w:hAnsi="Wingdings" w:hint="default"/>
      </w:rPr>
    </w:lvl>
    <w:lvl w:ilvl="6" w:tplc="040C0001">
      <w:start w:val="1"/>
      <w:numFmt w:val="bullet"/>
      <w:lvlText w:val=""/>
      <w:lvlJc w:val="left"/>
      <w:pPr>
        <w:ind w:left="5388" w:hanging="360"/>
      </w:pPr>
      <w:rPr>
        <w:rFonts w:ascii="Symbol" w:hAnsi="Symbol" w:hint="default"/>
      </w:rPr>
    </w:lvl>
    <w:lvl w:ilvl="7" w:tplc="040C0003">
      <w:start w:val="1"/>
      <w:numFmt w:val="bullet"/>
      <w:lvlText w:val="o"/>
      <w:lvlJc w:val="left"/>
      <w:pPr>
        <w:ind w:left="6108" w:hanging="360"/>
      </w:pPr>
      <w:rPr>
        <w:rFonts w:ascii="Courier New" w:hAnsi="Courier New" w:cs="Courier New" w:hint="default"/>
      </w:rPr>
    </w:lvl>
    <w:lvl w:ilvl="8" w:tplc="040C0005">
      <w:start w:val="1"/>
      <w:numFmt w:val="bullet"/>
      <w:lvlText w:val=""/>
      <w:lvlJc w:val="left"/>
      <w:pPr>
        <w:ind w:left="6828" w:hanging="360"/>
      </w:pPr>
      <w:rPr>
        <w:rFonts w:ascii="Wingdings" w:hAnsi="Wingdings" w:hint="default"/>
      </w:rPr>
    </w:lvl>
  </w:abstractNum>
  <w:abstractNum w:abstractNumId="109" w15:restartNumberingAfterBreak="0">
    <w:nsid w:val="52B11E50"/>
    <w:multiLevelType w:val="multilevel"/>
    <w:tmpl w:val="352AD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53D601D0"/>
    <w:multiLevelType w:val="hybridMultilevel"/>
    <w:tmpl w:val="58EA8CE8"/>
    <w:lvl w:ilvl="0" w:tplc="D7BE2822">
      <w:numFmt w:val="bullet"/>
      <w:lvlText w:val="-"/>
      <w:lvlJc w:val="left"/>
      <w:pPr>
        <w:ind w:left="777" w:hanging="360"/>
      </w:pPr>
      <w:rPr>
        <w:rFonts w:ascii="Carlito" w:eastAsia="Cambria Math" w:hAnsi="Carlito" w:cs="Carlito" w:hint="default"/>
      </w:rPr>
    </w:lvl>
    <w:lvl w:ilvl="1" w:tplc="040C0001">
      <w:start w:val="1"/>
      <w:numFmt w:val="bullet"/>
      <w:lvlText w:val=""/>
      <w:lvlJc w:val="left"/>
      <w:pPr>
        <w:ind w:left="1497" w:hanging="360"/>
      </w:pPr>
      <w:rPr>
        <w:rFonts w:ascii="Symbol" w:hAnsi="Symbol" w:hint="default"/>
      </w:rPr>
    </w:lvl>
    <w:lvl w:ilvl="2" w:tplc="040C0005" w:tentative="1">
      <w:start w:val="1"/>
      <w:numFmt w:val="bullet"/>
      <w:lvlText w:val=""/>
      <w:lvlJc w:val="left"/>
      <w:pPr>
        <w:ind w:left="2217" w:hanging="360"/>
      </w:pPr>
      <w:rPr>
        <w:rFonts w:ascii="Courier New" w:hAnsi="Courier New" w:hint="default"/>
      </w:rPr>
    </w:lvl>
    <w:lvl w:ilvl="3" w:tplc="040C0001" w:tentative="1">
      <w:start w:val="1"/>
      <w:numFmt w:val="bullet"/>
      <w:lvlText w:val=""/>
      <w:lvlJc w:val="left"/>
      <w:pPr>
        <w:ind w:left="2937" w:hanging="360"/>
      </w:pPr>
      <w:rPr>
        <w:rFonts w:ascii="Symbol" w:hAnsi="Symbol" w:hint="default"/>
      </w:rPr>
    </w:lvl>
    <w:lvl w:ilvl="4" w:tplc="040C0003" w:tentative="1">
      <w:start w:val="1"/>
      <w:numFmt w:val="bullet"/>
      <w:lvlText w:val="o"/>
      <w:lvlJc w:val="left"/>
      <w:pPr>
        <w:ind w:left="3657" w:hanging="360"/>
      </w:pPr>
      <w:rPr>
        <w:rFonts w:ascii="Wingdings" w:hAnsi="Wingdings" w:cs="Wingdings" w:hint="default"/>
      </w:rPr>
    </w:lvl>
    <w:lvl w:ilvl="5" w:tplc="040C0005" w:tentative="1">
      <w:start w:val="1"/>
      <w:numFmt w:val="bullet"/>
      <w:lvlText w:val=""/>
      <w:lvlJc w:val="left"/>
      <w:pPr>
        <w:ind w:left="4377" w:hanging="360"/>
      </w:pPr>
      <w:rPr>
        <w:rFonts w:ascii="Courier New" w:hAnsi="Courier New" w:hint="default"/>
      </w:rPr>
    </w:lvl>
    <w:lvl w:ilvl="6" w:tplc="040C0001" w:tentative="1">
      <w:start w:val="1"/>
      <w:numFmt w:val="bullet"/>
      <w:lvlText w:val=""/>
      <w:lvlJc w:val="left"/>
      <w:pPr>
        <w:ind w:left="5097" w:hanging="360"/>
      </w:pPr>
      <w:rPr>
        <w:rFonts w:ascii="Symbol" w:hAnsi="Symbol" w:hint="default"/>
      </w:rPr>
    </w:lvl>
    <w:lvl w:ilvl="7" w:tplc="040C0003" w:tentative="1">
      <w:start w:val="1"/>
      <w:numFmt w:val="bullet"/>
      <w:lvlText w:val="o"/>
      <w:lvlJc w:val="left"/>
      <w:pPr>
        <w:ind w:left="5817" w:hanging="360"/>
      </w:pPr>
      <w:rPr>
        <w:rFonts w:ascii="Wingdings" w:hAnsi="Wingdings" w:cs="Wingdings" w:hint="default"/>
      </w:rPr>
    </w:lvl>
    <w:lvl w:ilvl="8" w:tplc="040C0005" w:tentative="1">
      <w:start w:val="1"/>
      <w:numFmt w:val="bullet"/>
      <w:lvlText w:val=""/>
      <w:lvlJc w:val="left"/>
      <w:pPr>
        <w:ind w:left="6537" w:hanging="360"/>
      </w:pPr>
      <w:rPr>
        <w:rFonts w:ascii="Courier New" w:hAnsi="Courier New" w:hint="default"/>
      </w:rPr>
    </w:lvl>
  </w:abstractNum>
  <w:abstractNum w:abstractNumId="111" w15:restartNumberingAfterBreak="0">
    <w:nsid w:val="544D530B"/>
    <w:multiLevelType w:val="hybridMultilevel"/>
    <w:tmpl w:val="EE001908"/>
    <w:lvl w:ilvl="0" w:tplc="A6569974">
      <w:start w:val="1"/>
      <w:numFmt w:val="bullet"/>
      <w:lvlText w:val="·"/>
      <w:lvlJc w:val="left"/>
      <w:pPr>
        <w:ind w:left="720" w:hanging="360"/>
      </w:pPr>
      <w:rPr>
        <w:rFonts w:ascii="Symbol" w:hAnsi="Symbol" w:hint="default"/>
      </w:rPr>
    </w:lvl>
    <w:lvl w:ilvl="1" w:tplc="721C2ADA">
      <w:start w:val="1"/>
      <w:numFmt w:val="bullet"/>
      <w:lvlText w:val="o"/>
      <w:lvlJc w:val="left"/>
      <w:pPr>
        <w:ind w:left="1440" w:hanging="360"/>
      </w:pPr>
      <w:rPr>
        <w:rFonts w:ascii="Courier New" w:hAnsi="Courier New" w:hint="default"/>
      </w:rPr>
    </w:lvl>
    <w:lvl w:ilvl="2" w:tplc="5AA6E7AE">
      <w:start w:val="1"/>
      <w:numFmt w:val="bullet"/>
      <w:lvlText w:val=""/>
      <w:lvlJc w:val="left"/>
      <w:pPr>
        <w:ind w:left="2160" w:hanging="360"/>
      </w:pPr>
      <w:rPr>
        <w:rFonts w:ascii="Wingdings" w:hAnsi="Wingdings" w:hint="default"/>
      </w:rPr>
    </w:lvl>
    <w:lvl w:ilvl="3" w:tplc="B936FC9C">
      <w:start w:val="1"/>
      <w:numFmt w:val="bullet"/>
      <w:lvlText w:val=""/>
      <w:lvlJc w:val="left"/>
      <w:pPr>
        <w:ind w:left="2880" w:hanging="360"/>
      </w:pPr>
      <w:rPr>
        <w:rFonts w:ascii="Symbol" w:hAnsi="Symbol" w:hint="default"/>
      </w:rPr>
    </w:lvl>
    <w:lvl w:ilvl="4" w:tplc="7FF6993E">
      <w:start w:val="1"/>
      <w:numFmt w:val="bullet"/>
      <w:lvlText w:val="o"/>
      <w:lvlJc w:val="left"/>
      <w:pPr>
        <w:ind w:left="3600" w:hanging="360"/>
      </w:pPr>
      <w:rPr>
        <w:rFonts w:ascii="Courier New" w:hAnsi="Courier New" w:hint="default"/>
      </w:rPr>
    </w:lvl>
    <w:lvl w:ilvl="5" w:tplc="6988E04A">
      <w:start w:val="1"/>
      <w:numFmt w:val="bullet"/>
      <w:lvlText w:val=""/>
      <w:lvlJc w:val="left"/>
      <w:pPr>
        <w:ind w:left="4320" w:hanging="360"/>
      </w:pPr>
      <w:rPr>
        <w:rFonts w:ascii="Wingdings" w:hAnsi="Wingdings" w:hint="default"/>
      </w:rPr>
    </w:lvl>
    <w:lvl w:ilvl="6" w:tplc="32B6E348">
      <w:start w:val="1"/>
      <w:numFmt w:val="bullet"/>
      <w:lvlText w:val=""/>
      <w:lvlJc w:val="left"/>
      <w:pPr>
        <w:ind w:left="5040" w:hanging="360"/>
      </w:pPr>
      <w:rPr>
        <w:rFonts w:ascii="Symbol" w:hAnsi="Symbol" w:hint="default"/>
      </w:rPr>
    </w:lvl>
    <w:lvl w:ilvl="7" w:tplc="D75439E0">
      <w:start w:val="1"/>
      <w:numFmt w:val="bullet"/>
      <w:lvlText w:val="o"/>
      <w:lvlJc w:val="left"/>
      <w:pPr>
        <w:ind w:left="5760" w:hanging="360"/>
      </w:pPr>
      <w:rPr>
        <w:rFonts w:ascii="Courier New" w:hAnsi="Courier New" w:hint="default"/>
      </w:rPr>
    </w:lvl>
    <w:lvl w:ilvl="8" w:tplc="BBA686D8">
      <w:start w:val="1"/>
      <w:numFmt w:val="bullet"/>
      <w:lvlText w:val=""/>
      <w:lvlJc w:val="left"/>
      <w:pPr>
        <w:ind w:left="6480" w:hanging="360"/>
      </w:pPr>
      <w:rPr>
        <w:rFonts w:ascii="Wingdings" w:hAnsi="Wingdings" w:hint="default"/>
      </w:rPr>
    </w:lvl>
  </w:abstractNum>
  <w:abstractNum w:abstractNumId="112" w15:restartNumberingAfterBreak="0">
    <w:nsid w:val="550D24B7"/>
    <w:multiLevelType w:val="hybridMultilevel"/>
    <w:tmpl w:val="A800937A"/>
    <w:lvl w:ilvl="0" w:tplc="67942FD0">
      <w:start w:val="1"/>
      <w:numFmt w:val="bullet"/>
      <w:pStyle w:val="CCTP-Tableau-Puce1"/>
      <w:lvlText w:val="-"/>
      <w:lvlJc w:val="left"/>
      <w:pPr>
        <w:ind w:left="3479" w:hanging="360"/>
      </w:pPr>
      <w:rPr>
        <w:rFonts w:ascii="Arial" w:hAnsi="Arial" w:hint="default"/>
      </w:rPr>
    </w:lvl>
    <w:lvl w:ilvl="1" w:tplc="11203634">
      <w:start w:val="1"/>
      <w:numFmt w:val="bullet"/>
      <w:lvlText w:val="o"/>
      <w:lvlJc w:val="left"/>
      <w:pPr>
        <w:ind w:left="4134" w:hanging="360"/>
      </w:pPr>
      <w:rPr>
        <w:rFonts w:ascii="Courier New" w:hAnsi="Courier New" w:cs="Courier New" w:hint="default"/>
      </w:rPr>
    </w:lvl>
    <w:lvl w:ilvl="2" w:tplc="37A2BD2C">
      <w:start w:val="1"/>
      <w:numFmt w:val="bullet"/>
      <w:lvlText w:val=""/>
      <w:lvlJc w:val="left"/>
      <w:pPr>
        <w:ind w:left="4854" w:hanging="360"/>
      </w:pPr>
      <w:rPr>
        <w:rFonts w:ascii="Wingdings" w:hAnsi="Wingdings" w:hint="default"/>
      </w:rPr>
    </w:lvl>
    <w:lvl w:ilvl="3" w:tplc="B5F2A4E6">
      <w:start w:val="1"/>
      <w:numFmt w:val="bullet"/>
      <w:lvlText w:val=""/>
      <w:lvlJc w:val="left"/>
      <w:pPr>
        <w:ind w:left="5574" w:hanging="360"/>
      </w:pPr>
      <w:rPr>
        <w:rFonts w:ascii="Symbol" w:hAnsi="Symbol" w:hint="default"/>
      </w:rPr>
    </w:lvl>
    <w:lvl w:ilvl="4" w:tplc="8E30354A" w:tentative="1">
      <w:start w:val="1"/>
      <w:numFmt w:val="bullet"/>
      <w:lvlText w:val="o"/>
      <w:lvlJc w:val="left"/>
      <w:pPr>
        <w:ind w:left="6294" w:hanging="360"/>
      </w:pPr>
      <w:rPr>
        <w:rFonts w:ascii="Courier New" w:hAnsi="Courier New" w:cs="Courier New" w:hint="default"/>
      </w:rPr>
    </w:lvl>
    <w:lvl w:ilvl="5" w:tplc="AB684AA6" w:tentative="1">
      <w:start w:val="1"/>
      <w:numFmt w:val="bullet"/>
      <w:lvlText w:val=""/>
      <w:lvlJc w:val="left"/>
      <w:pPr>
        <w:ind w:left="7014" w:hanging="360"/>
      </w:pPr>
      <w:rPr>
        <w:rFonts w:ascii="Wingdings" w:hAnsi="Wingdings" w:hint="default"/>
      </w:rPr>
    </w:lvl>
    <w:lvl w:ilvl="6" w:tplc="43FC7042" w:tentative="1">
      <w:start w:val="1"/>
      <w:numFmt w:val="bullet"/>
      <w:lvlText w:val=""/>
      <w:lvlJc w:val="left"/>
      <w:pPr>
        <w:ind w:left="7734" w:hanging="360"/>
      </w:pPr>
      <w:rPr>
        <w:rFonts w:ascii="Symbol" w:hAnsi="Symbol" w:hint="default"/>
      </w:rPr>
    </w:lvl>
    <w:lvl w:ilvl="7" w:tplc="16A4156E" w:tentative="1">
      <w:start w:val="1"/>
      <w:numFmt w:val="bullet"/>
      <w:lvlText w:val="o"/>
      <w:lvlJc w:val="left"/>
      <w:pPr>
        <w:ind w:left="8454" w:hanging="360"/>
      </w:pPr>
      <w:rPr>
        <w:rFonts w:ascii="Courier New" w:hAnsi="Courier New" w:cs="Courier New" w:hint="default"/>
      </w:rPr>
    </w:lvl>
    <w:lvl w:ilvl="8" w:tplc="6510B4AA" w:tentative="1">
      <w:start w:val="1"/>
      <w:numFmt w:val="bullet"/>
      <w:lvlText w:val=""/>
      <w:lvlJc w:val="left"/>
      <w:pPr>
        <w:ind w:left="9174" w:hanging="360"/>
      </w:pPr>
      <w:rPr>
        <w:rFonts w:ascii="Wingdings" w:hAnsi="Wingdings" w:hint="default"/>
      </w:rPr>
    </w:lvl>
  </w:abstractNum>
  <w:abstractNum w:abstractNumId="113" w15:restartNumberingAfterBreak="0">
    <w:nsid w:val="5526495D"/>
    <w:multiLevelType w:val="multilevel"/>
    <w:tmpl w:val="9814BF7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4" w15:restartNumberingAfterBreak="0">
    <w:nsid w:val="55B67F1C"/>
    <w:multiLevelType w:val="multilevel"/>
    <w:tmpl w:val="711470E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5" w15:restartNumberingAfterBreak="0">
    <w:nsid w:val="55EE5556"/>
    <w:multiLevelType w:val="multilevel"/>
    <w:tmpl w:val="36D2919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6" w15:restartNumberingAfterBreak="0">
    <w:nsid w:val="566814DB"/>
    <w:multiLevelType w:val="multilevel"/>
    <w:tmpl w:val="AF38AB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6A40C38"/>
    <w:multiLevelType w:val="hybridMultilevel"/>
    <w:tmpl w:val="EC7C0F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57006EFC"/>
    <w:multiLevelType w:val="multilevel"/>
    <w:tmpl w:val="35A69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57812743"/>
    <w:multiLevelType w:val="hybridMultilevel"/>
    <w:tmpl w:val="000AD61A"/>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20" w15:restartNumberingAfterBreak="0">
    <w:nsid w:val="58C26191"/>
    <w:multiLevelType w:val="multilevel"/>
    <w:tmpl w:val="A84E6A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1" w15:restartNumberingAfterBreak="0">
    <w:nsid w:val="58CC5482"/>
    <w:multiLevelType w:val="hybridMultilevel"/>
    <w:tmpl w:val="DD70B080"/>
    <w:lvl w:ilvl="0" w:tplc="CC741AB4">
      <w:start w:val="1"/>
      <w:numFmt w:val="bullet"/>
      <w:pStyle w:val="Textesouspuce11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hint="default"/>
      </w:rPr>
    </w:lvl>
    <w:lvl w:ilvl="3" w:tplc="ADCE6A66">
      <w:start w:val="1"/>
      <w:numFmt w:val="bullet"/>
      <w:lvlText w:val=""/>
      <w:lvlJc w:val="left"/>
      <w:pPr>
        <w:tabs>
          <w:tab w:val="num" w:pos="3240"/>
        </w:tabs>
        <w:ind w:left="3240" w:hanging="360"/>
      </w:pPr>
      <w:rPr>
        <w:rFonts w:ascii="Symbol" w:hAnsi="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hint="default"/>
      </w:rPr>
    </w:lvl>
    <w:lvl w:ilvl="6" w:tplc="040C0001">
      <w:start w:val="1"/>
      <w:numFmt w:val="bullet"/>
      <w:lvlText w:val=""/>
      <w:lvlJc w:val="left"/>
      <w:pPr>
        <w:tabs>
          <w:tab w:val="num" w:pos="5400"/>
        </w:tabs>
        <w:ind w:left="5400" w:hanging="360"/>
      </w:pPr>
      <w:rPr>
        <w:rFonts w:ascii="Symbol" w:hAnsi="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hint="default"/>
      </w:rPr>
    </w:lvl>
  </w:abstractNum>
  <w:abstractNum w:abstractNumId="122" w15:restartNumberingAfterBreak="0">
    <w:nsid w:val="59090994"/>
    <w:multiLevelType w:val="multilevel"/>
    <w:tmpl w:val="2F5E89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3" w15:restartNumberingAfterBreak="0">
    <w:nsid w:val="59B370EA"/>
    <w:multiLevelType w:val="hybridMultilevel"/>
    <w:tmpl w:val="303823EC"/>
    <w:lvl w:ilvl="0" w:tplc="5950C6CA">
      <w:start w:val="1"/>
      <w:numFmt w:val="bullet"/>
      <w:lvlText w:val="•"/>
      <w:lvlJc w:val="left"/>
      <w:pPr>
        <w:tabs>
          <w:tab w:val="num" w:pos="720"/>
        </w:tabs>
        <w:ind w:left="720" w:hanging="360"/>
      </w:pPr>
      <w:rPr>
        <w:rFonts w:ascii="Arial" w:hAnsi="Arial" w:hint="default"/>
      </w:rPr>
    </w:lvl>
    <w:lvl w:ilvl="1" w:tplc="E1225F4A" w:tentative="1">
      <w:start w:val="1"/>
      <w:numFmt w:val="bullet"/>
      <w:lvlText w:val="•"/>
      <w:lvlJc w:val="left"/>
      <w:pPr>
        <w:tabs>
          <w:tab w:val="num" w:pos="1440"/>
        </w:tabs>
        <w:ind w:left="1440" w:hanging="360"/>
      </w:pPr>
      <w:rPr>
        <w:rFonts w:ascii="Arial" w:hAnsi="Arial" w:hint="default"/>
      </w:rPr>
    </w:lvl>
    <w:lvl w:ilvl="2" w:tplc="F514B2DE" w:tentative="1">
      <w:start w:val="1"/>
      <w:numFmt w:val="bullet"/>
      <w:lvlText w:val="•"/>
      <w:lvlJc w:val="left"/>
      <w:pPr>
        <w:tabs>
          <w:tab w:val="num" w:pos="2160"/>
        </w:tabs>
        <w:ind w:left="2160" w:hanging="360"/>
      </w:pPr>
      <w:rPr>
        <w:rFonts w:ascii="Arial" w:hAnsi="Arial" w:hint="default"/>
      </w:rPr>
    </w:lvl>
    <w:lvl w:ilvl="3" w:tplc="61149294" w:tentative="1">
      <w:start w:val="1"/>
      <w:numFmt w:val="bullet"/>
      <w:lvlText w:val="•"/>
      <w:lvlJc w:val="left"/>
      <w:pPr>
        <w:tabs>
          <w:tab w:val="num" w:pos="2880"/>
        </w:tabs>
        <w:ind w:left="2880" w:hanging="360"/>
      </w:pPr>
      <w:rPr>
        <w:rFonts w:ascii="Arial" w:hAnsi="Arial" w:hint="default"/>
      </w:rPr>
    </w:lvl>
    <w:lvl w:ilvl="4" w:tplc="CDF009DE" w:tentative="1">
      <w:start w:val="1"/>
      <w:numFmt w:val="bullet"/>
      <w:lvlText w:val="•"/>
      <w:lvlJc w:val="left"/>
      <w:pPr>
        <w:tabs>
          <w:tab w:val="num" w:pos="3600"/>
        </w:tabs>
        <w:ind w:left="3600" w:hanging="360"/>
      </w:pPr>
      <w:rPr>
        <w:rFonts w:ascii="Arial" w:hAnsi="Arial" w:hint="default"/>
      </w:rPr>
    </w:lvl>
    <w:lvl w:ilvl="5" w:tplc="C43A5C70" w:tentative="1">
      <w:start w:val="1"/>
      <w:numFmt w:val="bullet"/>
      <w:lvlText w:val="•"/>
      <w:lvlJc w:val="left"/>
      <w:pPr>
        <w:tabs>
          <w:tab w:val="num" w:pos="4320"/>
        </w:tabs>
        <w:ind w:left="4320" w:hanging="360"/>
      </w:pPr>
      <w:rPr>
        <w:rFonts w:ascii="Arial" w:hAnsi="Arial" w:hint="default"/>
      </w:rPr>
    </w:lvl>
    <w:lvl w:ilvl="6" w:tplc="C2F4A3AC" w:tentative="1">
      <w:start w:val="1"/>
      <w:numFmt w:val="bullet"/>
      <w:lvlText w:val="•"/>
      <w:lvlJc w:val="left"/>
      <w:pPr>
        <w:tabs>
          <w:tab w:val="num" w:pos="5040"/>
        </w:tabs>
        <w:ind w:left="5040" w:hanging="360"/>
      </w:pPr>
      <w:rPr>
        <w:rFonts w:ascii="Arial" w:hAnsi="Arial" w:hint="default"/>
      </w:rPr>
    </w:lvl>
    <w:lvl w:ilvl="7" w:tplc="95CA0F8E" w:tentative="1">
      <w:start w:val="1"/>
      <w:numFmt w:val="bullet"/>
      <w:lvlText w:val="•"/>
      <w:lvlJc w:val="left"/>
      <w:pPr>
        <w:tabs>
          <w:tab w:val="num" w:pos="5760"/>
        </w:tabs>
        <w:ind w:left="5760" w:hanging="360"/>
      </w:pPr>
      <w:rPr>
        <w:rFonts w:ascii="Arial" w:hAnsi="Arial" w:hint="default"/>
      </w:rPr>
    </w:lvl>
    <w:lvl w:ilvl="8" w:tplc="2B3CE4F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5ADE3313"/>
    <w:multiLevelType w:val="multilevel"/>
    <w:tmpl w:val="5C78C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5B3F48FB"/>
    <w:multiLevelType w:val="multilevel"/>
    <w:tmpl w:val="2E32A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C1B4597"/>
    <w:multiLevelType w:val="multilevel"/>
    <w:tmpl w:val="FF04C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5C2D6B40"/>
    <w:multiLevelType w:val="hybridMultilevel"/>
    <w:tmpl w:val="6E260F4A"/>
    <w:lvl w:ilvl="0" w:tplc="034E16E8">
      <w:start w:val="1"/>
      <w:numFmt w:val="bullet"/>
      <w:lvlText w:val="•"/>
      <w:lvlJc w:val="left"/>
      <w:pPr>
        <w:tabs>
          <w:tab w:val="num" w:pos="720"/>
        </w:tabs>
        <w:ind w:left="720" w:hanging="360"/>
      </w:pPr>
      <w:rPr>
        <w:rFonts w:ascii="Arial" w:hAnsi="Arial" w:hint="default"/>
      </w:rPr>
    </w:lvl>
    <w:lvl w:ilvl="1" w:tplc="461C2C2A" w:tentative="1">
      <w:start w:val="1"/>
      <w:numFmt w:val="bullet"/>
      <w:lvlText w:val="•"/>
      <w:lvlJc w:val="left"/>
      <w:pPr>
        <w:tabs>
          <w:tab w:val="num" w:pos="1440"/>
        </w:tabs>
        <w:ind w:left="1440" w:hanging="360"/>
      </w:pPr>
      <w:rPr>
        <w:rFonts w:ascii="Arial" w:hAnsi="Arial" w:hint="default"/>
      </w:rPr>
    </w:lvl>
    <w:lvl w:ilvl="2" w:tplc="9DD21F28" w:tentative="1">
      <w:start w:val="1"/>
      <w:numFmt w:val="bullet"/>
      <w:lvlText w:val="•"/>
      <w:lvlJc w:val="left"/>
      <w:pPr>
        <w:tabs>
          <w:tab w:val="num" w:pos="2160"/>
        </w:tabs>
        <w:ind w:left="2160" w:hanging="360"/>
      </w:pPr>
      <w:rPr>
        <w:rFonts w:ascii="Arial" w:hAnsi="Arial" w:hint="default"/>
      </w:rPr>
    </w:lvl>
    <w:lvl w:ilvl="3" w:tplc="8766CF46" w:tentative="1">
      <w:start w:val="1"/>
      <w:numFmt w:val="bullet"/>
      <w:lvlText w:val="•"/>
      <w:lvlJc w:val="left"/>
      <w:pPr>
        <w:tabs>
          <w:tab w:val="num" w:pos="2880"/>
        </w:tabs>
        <w:ind w:left="2880" w:hanging="360"/>
      </w:pPr>
      <w:rPr>
        <w:rFonts w:ascii="Arial" w:hAnsi="Arial" w:hint="default"/>
      </w:rPr>
    </w:lvl>
    <w:lvl w:ilvl="4" w:tplc="3CCA9768" w:tentative="1">
      <w:start w:val="1"/>
      <w:numFmt w:val="bullet"/>
      <w:lvlText w:val="•"/>
      <w:lvlJc w:val="left"/>
      <w:pPr>
        <w:tabs>
          <w:tab w:val="num" w:pos="3600"/>
        </w:tabs>
        <w:ind w:left="3600" w:hanging="360"/>
      </w:pPr>
      <w:rPr>
        <w:rFonts w:ascii="Arial" w:hAnsi="Arial" w:hint="default"/>
      </w:rPr>
    </w:lvl>
    <w:lvl w:ilvl="5" w:tplc="F1BAEF28" w:tentative="1">
      <w:start w:val="1"/>
      <w:numFmt w:val="bullet"/>
      <w:lvlText w:val="•"/>
      <w:lvlJc w:val="left"/>
      <w:pPr>
        <w:tabs>
          <w:tab w:val="num" w:pos="4320"/>
        </w:tabs>
        <w:ind w:left="4320" w:hanging="360"/>
      </w:pPr>
      <w:rPr>
        <w:rFonts w:ascii="Arial" w:hAnsi="Arial" w:hint="default"/>
      </w:rPr>
    </w:lvl>
    <w:lvl w:ilvl="6" w:tplc="79542638" w:tentative="1">
      <w:start w:val="1"/>
      <w:numFmt w:val="bullet"/>
      <w:lvlText w:val="•"/>
      <w:lvlJc w:val="left"/>
      <w:pPr>
        <w:tabs>
          <w:tab w:val="num" w:pos="5040"/>
        </w:tabs>
        <w:ind w:left="5040" w:hanging="360"/>
      </w:pPr>
      <w:rPr>
        <w:rFonts w:ascii="Arial" w:hAnsi="Arial" w:hint="default"/>
      </w:rPr>
    </w:lvl>
    <w:lvl w:ilvl="7" w:tplc="77080EE0" w:tentative="1">
      <w:start w:val="1"/>
      <w:numFmt w:val="bullet"/>
      <w:lvlText w:val="•"/>
      <w:lvlJc w:val="left"/>
      <w:pPr>
        <w:tabs>
          <w:tab w:val="num" w:pos="5760"/>
        </w:tabs>
        <w:ind w:left="5760" w:hanging="360"/>
      </w:pPr>
      <w:rPr>
        <w:rFonts w:ascii="Arial" w:hAnsi="Arial" w:hint="default"/>
      </w:rPr>
    </w:lvl>
    <w:lvl w:ilvl="8" w:tplc="E9060B2C"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5C61489F"/>
    <w:multiLevelType w:val="multilevel"/>
    <w:tmpl w:val="7090C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5D3462B7"/>
    <w:multiLevelType w:val="multilevel"/>
    <w:tmpl w:val="89AC2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5FED61B6"/>
    <w:multiLevelType w:val="multilevel"/>
    <w:tmpl w:val="D50A91D6"/>
    <w:lvl w:ilvl="0">
      <w:start w:val="1"/>
      <w:numFmt w:val="bullet"/>
      <w:pStyle w:val="PucesMek"/>
      <w:lvlText w:val=""/>
      <w:lvlJc w:val="left"/>
      <w:pPr>
        <w:tabs>
          <w:tab w:val="num" w:pos="4755"/>
        </w:tabs>
        <w:ind w:left="4755"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61F77FFC"/>
    <w:multiLevelType w:val="multilevel"/>
    <w:tmpl w:val="9732C97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2" w15:restartNumberingAfterBreak="0">
    <w:nsid w:val="62232F7C"/>
    <w:multiLevelType w:val="multilevel"/>
    <w:tmpl w:val="CE9A7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622A2AC4"/>
    <w:multiLevelType w:val="multilevel"/>
    <w:tmpl w:val="DA269C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4" w15:restartNumberingAfterBreak="0">
    <w:nsid w:val="623015DF"/>
    <w:multiLevelType w:val="multilevel"/>
    <w:tmpl w:val="61CC6C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5" w15:restartNumberingAfterBreak="0">
    <w:nsid w:val="64387DFB"/>
    <w:multiLevelType w:val="multilevel"/>
    <w:tmpl w:val="91B4350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6" w15:restartNumberingAfterBreak="0">
    <w:nsid w:val="646C55E6"/>
    <w:multiLevelType w:val="multilevel"/>
    <w:tmpl w:val="54944A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7" w15:restartNumberingAfterBreak="0">
    <w:nsid w:val="659D7858"/>
    <w:multiLevelType w:val="hybridMultilevel"/>
    <w:tmpl w:val="C5B2D500"/>
    <w:lvl w:ilvl="0" w:tplc="1534CAC6">
      <w:start w:val="1"/>
      <w:numFmt w:val="bullet"/>
      <w:pStyle w:val="CL2"/>
      <w:lvlText w:val=""/>
      <w:lvlJc w:val="left"/>
      <w:pPr>
        <w:ind w:left="360" w:hanging="360"/>
      </w:pPr>
      <w:rPr>
        <w:rFonts w:ascii="Wingdings" w:hAnsi="Wingdings" w:hint="default"/>
      </w:rPr>
    </w:lvl>
    <w:lvl w:ilvl="1" w:tplc="040C0003">
      <w:start w:val="1"/>
      <w:numFmt w:val="bullet"/>
      <w:pStyle w:val="Sous-titre1CCTP"/>
      <w:lvlText w:val="o"/>
      <w:lvlJc w:val="left"/>
      <w:pPr>
        <w:ind w:left="1362" w:hanging="360"/>
      </w:pPr>
      <w:rPr>
        <w:rFonts w:ascii="Courier New" w:hAnsi="Courier New" w:cs="Courier New" w:hint="default"/>
      </w:rPr>
    </w:lvl>
    <w:lvl w:ilvl="2" w:tplc="040C0005">
      <w:start w:val="1"/>
      <w:numFmt w:val="bullet"/>
      <w:pStyle w:val="Corps111"/>
      <w:lvlText w:val=""/>
      <w:lvlJc w:val="left"/>
      <w:pPr>
        <w:ind w:left="2082" w:hanging="360"/>
      </w:pPr>
      <w:rPr>
        <w:rFonts w:ascii="Wingdings" w:hAnsi="Wingdings" w:hint="default"/>
      </w:rPr>
    </w:lvl>
    <w:lvl w:ilvl="3" w:tplc="040C0001">
      <w:start w:val="1"/>
      <w:numFmt w:val="bullet"/>
      <w:pStyle w:val="a4"/>
      <w:lvlText w:val=""/>
      <w:lvlJc w:val="left"/>
      <w:pPr>
        <w:ind w:left="2802" w:hanging="360"/>
      </w:pPr>
      <w:rPr>
        <w:rFonts w:ascii="Symbol" w:hAnsi="Symbol" w:hint="default"/>
      </w:rPr>
    </w:lvl>
    <w:lvl w:ilvl="4" w:tplc="040C0003">
      <w:start w:val="1"/>
      <w:numFmt w:val="bullet"/>
      <w:lvlText w:val="o"/>
      <w:lvlJc w:val="left"/>
      <w:pPr>
        <w:ind w:left="3522" w:hanging="360"/>
      </w:pPr>
      <w:rPr>
        <w:rFonts w:ascii="Courier New" w:hAnsi="Courier New" w:cs="Courier New" w:hint="default"/>
      </w:rPr>
    </w:lvl>
    <w:lvl w:ilvl="5" w:tplc="040C0005">
      <w:start w:val="1"/>
      <w:numFmt w:val="bullet"/>
      <w:lvlText w:val=""/>
      <w:lvlJc w:val="left"/>
      <w:pPr>
        <w:ind w:left="4242" w:hanging="360"/>
      </w:pPr>
      <w:rPr>
        <w:rFonts w:ascii="Wingdings" w:hAnsi="Wingdings" w:hint="default"/>
      </w:rPr>
    </w:lvl>
    <w:lvl w:ilvl="6" w:tplc="040C0001">
      <w:start w:val="1"/>
      <w:numFmt w:val="bullet"/>
      <w:lvlText w:val=""/>
      <w:lvlJc w:val="left"/>
      <w:pPr>
        <w:ind w:left="4962" w:hanging="360"/>
      </w:pPr>
      <w:rPr>
        <w:rFonts w:ascii="Symbol" w:hAnsi="Symbol" w:hint="default"/>
      </w:rPr>
    </w:lvl>
    <w:lvl w:ilvl="7" w:tplc="040C0003">
      <w:start w:val="1"/>
      <w:numFmt w:val="bullet"/>
      <w:lvlText w:val="o"/>
      <w:lvlJc w:val="left"/>
      <w:pPr>
        <w:ind w:left="5682" w:hanging="360"/>
      </w:pPr>
      <w:rPr>
        <w:rFonts w:ascii="Courier New" w:hAnsi="Courier New" w:cs="Courier New" w:hint="default"/>
      </w:rPr>
    </w:lvl>
    <w:lvl w:ilvl="8" w:tplc="040C0005">
      <w:start w:val="1"/>
      <w:numFmt w:val="bullet"/>
      <w:lvlText w:val=""/>
      <w:lvlJc w:val="left"/>
      <w:pPr>
        <w:ind w:left="6402" w:hanging="360"/>
      </w:pPr>
      <w:rPr>
        <w:rFonts w:ascii="Wingdings" w:hAnsi="Wingdings" w:hint="default"/>
      </w:rPr>
    </w:lvl>
  </w:abstractNum>
  <w:abstractNum w:abstractNumId="138" w15:restartNumberingAfterBreak="0">
    <w:nsid w:val="660B6F97"/>
    <w:multiLevelType w:val="multilevel"/>
    <w:tmpl w:val="6B669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6634325D"/>
    <w:multiLevelType w:val="multilevel"/>
    <w:tmpl w:val="AEACB1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666320DF"/>
    <w:multiLevelType w:val="multilevel"/>
    <w:tmpl w:val="7892F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66A46C21"/>
    <w:multiLevelType w:val="multilevel"/>
    <w:tmpl w:val="0AA8258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2" w15:restartNumberingAfterBreak="0">
    <w:nsid w:val="67E04D44"/>
    <w:multiLevelType w:val="hybridMultilevel"/>
    <w:tmpl w:val="25C45420"/>
    <w:lvl w:ilvl="0" w:tplc="C742D818">
      <w:start w:val="1"/>
      <w:numFmt w:val="bullet"/>
      <w:pStyle w:val="PucestableauMEK"/>
      <w:lvlText w:val="•"/>
      <w:lvlJc w:val="left"/>
      <w:pPr>
        <w:tabs>
          <w:tab w:val="num" w:pos="720"/>
        </w:tabs>
        <w:ind w:left="720" w:hanging="360"/>
      </w:pPr>
      <w:rPr>
        <w:rFonts w:ascii="Arial" w:hAnsi="Arial" w:hint="default"/>
      </w:rPr>
    </w:lvl>
    <w:lvl w:ilvl="1" w:tplc="62FA8F38">
      <w:start w:val="164"/>
      <w:numFmt w:val="bullet"/>
      <w:lvlText w:val="•"/>
      <w:lvlJc w:val="left"/>
      <w:pPr>
        <w:tabs>
          <w:tab w:val="num" w:pos="1440"/>
        </w:tabs>
        <w:ind w:left="1440" w:hanging="360"/>
      </w:pPr>
      <w:rPr>
        <w:rFonts w:ascii="Arial" w:hAnsi="Arial" w:hint="default"/>
      </w:rPr>
    </w:lvl>
    <w:lvl w:ilvl="2" w:tplc="E744A6B2" w:tentative="1">
      <w:start w:val="1"/>
      <w:numFmt w:val="bullet"/>
      <w:lvlText w:val="•"/>
      <w:lvlJc w:val="left"/>
      <w:pPr>
        <w:tabs>
          <w:tab w:val="num" w:pos="2160"/>
        </w:tabs>
        <w:ind w:left="2160" w:hanging="360"/>
      </w:pPr>
      <w:rPr>
        <w:rFonts w:ascii="Arial" w:hAnsi="Arial" w:hint="default"/>
      </w:rPr>
    </w:lvl>
    <w:lvl w:ilvl="3" w:tplc="787EF980" w:tentative="1">
      <w:start w:val="1"/>
      <w:numFmt w:val="bullet"/>
      <w:lvlText w:val="•"/>
      <w:lvlJc w:val="left"/>
      <w:pPr>
        <w:tabs>
          <w:tab w:val="num" w:pos="2880"/>
        </w:tabs>
        <w:ind w:left="2880" w:hanging="360"/>
      </w:pPr>
      <w:rPr>
        <w:rFonts w:ascii="Arial" w:hAnsi="Arial" w:hint="default"/>
      </w:rPr>
    </w:lvl>
    <w:lvl w:ilvl="4" w:tplc="2D7EC304" w:tentative="1">
      <w:start w:val="1"/>
      <w:numFmt w:val="bullet"/>
      <w:lvlText w:val="•"/>
      <w:lvlJc w:val="left"/>
      <w:pPr>
        <w:tabs>
          <w:tab w:val="num" w:pos="3600"/>
        </w:tabs>
        <w:ind w:left="3600" w:hanging="360"/>
      </w:pPr>
      <w:rPr>
        <w:rFonts w:ascii="Arial" w:hAnsi="Arial" w:hint="default"/>
      </w:rPr>
    </w:lvl>
    <w:lvl w:ilvl="5" w:tplc="08920274" w:tentative="1">
      <w:start w:val="1"/>
      <w:numFmt w:val="bullet"/>
      <w:lvlText w:val="•"/>
      <w:lvlJc w:val="left"/>
      <w:pPr>
        <w:tabs>
          <w:tab w:val="num" w:pos="4320"/>
        </w:tabs>
        <w:ind w:left="4320" w:hanging="360"/>
      </w:pPr>
      <w:rPr>
        <w:rFonts w:ascii="Arial" w:hAnsi="Arial" w:hint="default"/>
      </w:rPr>
    </w:lvl>
    <w:lvl w:ilvl="6" w:tplc="7E6EDB8A" w:tentative="1">
      <w:start w:val="1"/>
      <w:numFmt w:val="bullet"/>
      <w:lvlText w:val="•"/>
      <w:lvlJc w:val="left"/>
      <w:pPr>
        <w:tabs>
          <w:tab w:val="num" w:pos="5040"/>
        </w:tabs>
        <w:ind w:left="5040" w:hanging="360"/>
      </w:pPr>
      <w:rPr>
        <w:rFonts w:ascii="Arial" w:hAnsi="Arial" w:hint="default"/>
      </w:rPr>
    </w:lvl>
    <w:lvl w:ilvl="7" w:tplc="D4B262CC" w:tentative="1">
      <w:start w:val="1"/>
      <w:numFmt w:val="bullet"/>
      <w:lvlText w:val="•"/>
      <w:lvlJc w:val="left"/>
      <w:pPr>
        <w:tabs>
          <w:tab w:val="num" w:pos="5760"/>
        </w:tabs>
        <w:ind w:left="5760" w:hanging="360"/>
      </w:pPr>
      <w:rPr>
        <w:rFonts w:ascii="Arial" w:hAnsi="Arial" w:hint="default"/>
      </w:rPr>
    </w:lvl>
    <w:lvl w:ilvl="8" w:tplc="9E26C9A2"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681A0437"/>
    <w:multiLevelType w:val="hybridMultilevel"/>
    <w:tmpl w:val="D70A11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15:restartNumberingAfterBreak="0">
    <w:nsid w:val="687A5C24"/>
    <w:multiLevelType w:val="hybridMultilevel"/>
    <w:tmpl w:val="FFFFFFFF"/>
    <w:lvl w:ilvl="0" w:tplc="2196BA00">
      <w:start w:val="1"/>
      <w:numFmt w:val="bullet"/>
      <w:pStyle w:val="Pucetitre1111"/>
      <w:lvlText w:val="·"/>
      <w:lvlJc w:val="left"/>
      <w:pPr>
        <w:ind w:left="720" w:hanging="360"/>
      </w:pPr>
      <w:rPr>
        <w:rFonts w:ascii="Symbol" w:hAnsi="Symbol" w:hint="default"/>
      </w:rPr>
    </w:lvl>
    <w:lvl w:ilvl="1" w:tplc="161817D4">
      <w:start w:val="1"/>
      <w:numFmt w:val="bullet"/>
      <w:lvlText w:val="o"/>
      <w:lvlJc w:val="left"/>
      <w:pPr>
        <w:ind w:left="1440" w:hanging="360"/>
      </w:pPr>
      <w:rPr>
        <w:rFonts w:ascii="Courier New" w:hAnsi="Courier New" w:hint="default"/>
      </w:rPr>
    </w:lvl>
    <w:lvl w:ilvl="2" w:tplc="9E2A5770">
      <w:start w:val="1"/>
      <w:numFmt w:val="bullet"/>
      <w:lvlText w:val=""/>
      <w:lvlJc w:val="left"/>
      <w:pPr>
        <w:ind w:left="2160" w:hanging="360"/>
      </w:pPr>
      <w:rPr>
        <w:rFonts w:ascii="Wingdings" w:hAnsi="Wingdings" w:hint="default"/>
      </w:rPr>
    </w:lvl>
    <w:lvl w:ilvl="3" w:tplc="006A4C6C">
      <w:start w:val="1"/>
      <w:numFmt w:val="bullet"/>
      <w:lvlText w:val=""/>
      <w:lvlJc w:val="left"/>
      <w:pPr>
        <w:ind w:left="2880" w:hanging="360"/>
      </w:pPr>
      <w:rPr>
        <w:rFonts w:ascii="Symbol" w:hAnsi="Symbol" w:hint="default"/>
      </w:rPr>
    </w:lvl>
    <w:lvl w:ilvl="4" w:tplc="4636E308">
      <w:start w:val="1"/>
      <w:numFmt w:val="bullet"/>
      <w:lvlText w:val="o"/>
      <w:lvlJc w:val="left"/>
      <w:pPr>
        <w:ind w:left="3600" w:hanging="360"/>
      </w:pPr>
      <w:rPr>
        <w:rFonts w:ascii="Courier New" w:hAnsi="Courier New" w:hint="default"/>
      </w:rPr>
    </w:lvl>
    <w:lvl w:ilvl="5" w:tplc="4294B8EC">
      <w:start w:val="1"/>
      <w:numFmt w:val="bullet"/>
      <w:lvlText w:val=""/>
      <w:lvlJc w:val="left"/>
      <w:pPr>
        <w:ind w:left="4320" w:hanging="360"/>
      </w:pPr>
      <w:rPr>
        <w:rFonts w:ascii="Wingdings" w:hAnsi="Wingdings" w:hint="default"/>
      </w:rPr>
    </w:lvl>
    <w:lvl w:ilvl="6" w:tplc="D01C6244">
      <w:start w:val="1"/>
      <w:numFmt w:val="bullet"/>
      <w:lvlText w:val=""/>
      <w:lvlJc w:val="left"/>
      <w:pPr>
        <w:ind w:left="5040" w:hanging="360"/>
      </w:pPr>
      <w:rPr>
        <w:rFonts w:ascii="Symbol" w:hAnsi="Symbol" w:hint="default"/>
      </w:rPr>
    </w:lvl>
    <w:lvl w:ilvl="7" w:tplc="5D227414">
      <w:start w:val="1"/>
      <w:numFmt w:val="bullet"/>
      <w:lvlText w:val="o"/>
      <w:lvlJc w:val="left"/>
      <w:pPr>
        <w:ind w:left="5760" w:hanging="360"/>
      </w:pPr>
      <w:rPr>
        <w:rFonts w:ascii="Courier New" w:hAnsi="Courier New" w:hint="default"/>
      </w:rPr>
    </w:lvl>
    <w:lvl w:ilvl="8" w:tplc="86BEB888">
      <w:start w:val="1"/>
      <w:numFmt w:val="bullet"/>
      <w:lvlText w:val=""/>
      <w:lvlJc w:val="left"/>
      <w:pPr>
        <w:ind w:left="6480" w:hanging="360"/>
      </w:pPr>
      <w:rPr>
        <w:rFonts w:ascii="Wingdings" w:hAnsi="Wingdings" w:hint="default"/>
      </w:rPr>
    </w:lvl>
  </w:abstractNum>
  <w:abstractNum w:abstractNumId="145" w15:restartNumberingAfterBreak="0">
    <w:nsid w:val="688F7284"/>
    <w:multiLevelType w:val="multilevel"/>
    <w:tmpl w:val="0F9AF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69A8123F"/>
    <w:multiLevelType w:val="hybridMultilevel"/>
    <w:tmpl w:val="796A33E6"/>
    <w:lvl w:ilvl="0" w:tplc="FD66CD2C">
      <w:numFmt w:val="bullet"/>
      <w:lvlText w:val="-"/>
      <w:lvlJc w:val="left"/>
      <w:pPr>
        <w:ind w:left="720" w:hanging="360"/>
      </w:pPr>
      <w:rPr>
        <w:rFonts w:ascii="Calibri Light" w:eastAsia="Cambria Math" w:hAnsi="Calibri Light" w:cs="Calibri Light" w:hint="default"/>
      </w:rPr>
    </w:lvl>
    <w:lvl w:ilvl="1" w:tplc="040C0003">
      <w:start w:val="1"/>
      <w:numFmt w:val="bullet"/>
      <w:lvlText w:val="o"/>
      <w:lvlJc w:val="left"/>
      <w:pPr>
        <w:ind w:left="1440" w:hanging="360"/>
      </w:pPr>
      <w:rPr>
        <w:rFonts w:ascii="Wingdings" w:hAnsi="Wingdings" w:cs="Wingdings" w:hint="default"/>
      </w:rPr>
    </w:lvl>
    <w:lvl w:ilvl="2" w:tplc="040C0005" w:tentative="1">
      <w:start w:val="1"/>
      <w:numFmt w:val="bullet"/>
      <w:lvlText w:val=""/>
      <w:lvlJc w:val="left"/>
      <w:pPr>
        <w:ind w:left="2160" w:hanging="360"/>
      </w:pPr>
      <w:rPr>
        <w:rFonts w:ascii="Courier New" w:hAnsi="Courier New"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Wingdings" w:hAnsi="Wingdings" w:cs="Wingdings" w:hint="default"/>
      </w:rPr>
    </w:lvl>
    <w:lvl w:ilvl="5" w:tplc="040C0005" w:tentative="1">
      <w:start w:val="1"/>
      <w:numFmt w:val="bullet"/>
      <w:lvlText w:val=""/>
      <w:lvlJc w:val="left"/>
      <w:pPr>
        <w:ind w:left="4320" w:hanging="360"/>
      </w:pPr>
      <w:rPr>
        <w:rFonts w:ascii="Courier New" w:hAnsi="Courier New"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Wingdings" w:hAnsi="Wingdings" w:cs="Wingdings" w:hint="default"/>
      </w:rPr>
    </w:lvl>
    <w:lvl w:ilvl="8" w:tplc="040C0005" w:tentative="1">
      <w:start w:val="1"/>
      <w:numFmt w:val="bullet"/>
      <w:lvlText w:val=""/>
      <w:lvlJc w:val="left"/>
      <w:pPr>
        <w:ind w:left="6480" w:hanging="360"/>
      </w:pPr>
      <w:rPr>
        <w:rFonts w:ascii="Courier New" w:hAnsi="Courier New" w:hint="default"/>
      </w:rPr>
    </w:lvl>
  </w:abstractNum>
  <w:abstractNum w:abstractNumId="147" w15:restartNumberingAfterBreak="0">
    <w:nsid w:val="69AC3D0B"/>
    <w:multiLevelType w:val="multilevel"/>
    <w:tmpl w:val="13227A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8" w15:restartNumberingAfterBreak="0">
    <w:nsid w:val="69BE7B77"/>
    <w:multiLevelType w:val="multilevel"/>
    <w:tmpl w:val="4EE4EAEE"/>
    <w:lvl w:ilvl="0">
      <w:start w:val="1"/>
      <w:numFmt w:val="none"/>
      <w:lvlText w:val=""/>
      <w:lvlJc w:val="left"/>
      <w:pPr>
        <w:tabs>
          <w:tab w:val="num" w:pos="360"/>
        </w:tabs>
        <w:ind w:left="360" w:hanging="360"/>
      </w:pPr>
    </w:lvl>
    <w:lvl w:ilvl="1">
      <w:start w:val="1"/>
      <w:numFmt w:val="decimal"/>
      <w:lvlText w:val="%2."/>
      <w:lvlJc w:val="left"/>
      <w:pPr>
        <w:tabs>
          <w:tab w:val="num" w:pos="792"/>
        </w:tabs>
        <w:ind w:left="792" w:hanging="432"/>
      </w:pPr>
    </w:lvl>
    <w:lvl w:ilvl="2">
      <w:start w:val="1"/>
      <w:numFmt w:val="decimal"/>
      <w:pStyle w:val="TitreAnnexe2"/>
      <w:lvlText w:val="%2.%3."/>
      <w:lvlJc w:val="left"/>
      <w:pPr>
        <w:tabs>
          <w:tab w:val="num" w:pos="1440"/>
        </w:tabs>
        <w:ind w:left="1224" w:hanging="504"/>
      </w:pPr>
    </w:lvl>
    <w:lvl w:ilvl="3">
      <w:start w:val="1"/>
      <w:numFmt w:val="decimal"/>
      <w:pStyle w:val="TitreAnnexe2"/>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9" w15:restartNumberingAfterBreak="0">
    <w:nsid w:val="6AC849B1"/>
    <w:multiLevelType w:val="hybridMultilevel"/>
    <w:tmpl w:val="3496BC16"/>
    <w:lvl w:ilvl="0" w:tplc="376EF6DA">
      <w:start w:val="1"/>
      <w:numFmt w:val="bullet"/>
      <w:pStyle w:val="Souspuce111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0" w15:restartNumberingAfterBreak="0">
    <w:nsid w:val="6CA135F9"/>
    <w:multiLevelType w:val="hybridMultilevel"/>
    <w:tmpl w:val="89CAA4C8"/>
    <w:lvl w:ilvl="0" w:tplc="2DA8FD64">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1" w15:restartNumberingAfterBreak="0">
    <w:nsid w:val="6D022B63"/>
    <w:multiLevelType w:val="multilevel"/>
    <w:tmpl w:val="845C62B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2" w15:restartNumberingAfterBreak="0">
    <w:nsid w:val="6D371C5C"/>
    <w:multiLevelType w:val="multilevel"/>
    <w:tmpl w:val="586475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3" w15:restartNumberingAfterBreak="0">
    <w:nsid w:val="6D564C6C"/>
    <w:multiLevelType w:val="multilevel"/>
    <w:tmpl w:val="0262B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DA11530"/>
    <w:multiLevelType w:val="multilevel"/>
    <w:tmpl w:val="223494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6DB03930"/>
    <w:multiLevelType w:val="multilevel"/>
    <w:tmpl w:val="4290D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6E877150"/>
    <w:multiLevelType w:val="multilevel"/>
    <w:tmpl w:val="921EFF4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7" w15:restartNumberingAfterBreak="0">
    <w:nsid w:val="6F514CD3"/>
    <w:multiLevelType w:val="multilevel"/>
    <w:tmpl w:val="222A29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8" w15:restartNumberingAfterBreak="0">
    <w:nsid w:val="70250D61"/>
    <w:multiLevelType w:val="multilevel"/>
    <w:tmpl w:val="0B2E20B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9" w15:restartNumberingAfterBreak="0">
    <w:nsid w:val="709B4A62"/>
    <w:multiLevelType w:val="multilevel"/>
    <w:tmpl w:val="E41E1354"/>
    <w:lvl w:ilvl="0">
      <w:start w:val="1"/>
      <w:numFmt w:val="decimal"/>
      <w:pStyle w:val="Titre1"/>
      <w:lvlText w:val="%1."/>
      <w:lvlJc w:val="left"/>
      <w:pPr>
        <w:ind w:left="720" w:hanging="360"/>
      </w:pPr>
    </w:lvl>
    <w:lvl w:ilvl="1">
      <w:start w:val="1"/>
      <w:numFmt w:val="decimal"/>
      <w:pStyle w:val="Titre2"/>
      <w:lvlText w:val="%1.%2.."/>
      <w:lvlJc w:val="left"/>
      <w:pPr>
        <w:tabs>
          <w:tab w:val="num" w:pos="360"/>
        </w:tabs>
      </w:pPr>
    </w:lvl>
    <w:lvl w:ilvl="2">
      <w:start w:val="1"/>
      <w:numFmt w:val="decimal"/>
      <w:pStyle w:val="Titre3"/>
      <w:lvlText w:val="%1.%2.%3."/>
      <w:lvlJc w:val="left"/>
      <w:pPr>
        <w:tabs>
          <w:tab w:val="num" w:pos="1702"/>
        </w:tabs>
        <w:ind w:left="1702" w:hanging="851"/>
      </w:pPr>
      <w:rPr>
        <w:b/>
      </w:rPr>
    </w:lvl>
    <w:lvl w:ilvl="3">
      <w:start w:val="1"/>
      <w:numFmt w:val="decimal"/>
      <w:pStyle w:val="Titre4"/>
      <w:lvlText w:val="%1.%2.%3.%4"/>
      <w:lvlJc w:val="left"/>
      <w:pPr>
        <w:tabs>
          <w:tab w:val="num" w:pos="10220"/>
        </w:tabs>
        <w:ind w:left="10220" w:hanging="864"/>
      </w:pPr>
      <w:rPr>
        <w:i w:val="0"/>
      </w:rPr>
    </w:lvl>
    <w:lvl w:ilvl="4">
      <w:start w:val="1"/>
      <w:numFmt w:val="decimal"/>
      <w:pStyle w:val="Titre5"/>
      <w:lvlText w:val="%1.%2.%3.%4.%5"/>
      <w:lvlJc w:val="left"/>
      <w:pPr>
        <w:tabs>
          <w:tab w:val="num" w:pos="2644"/>
        </w:tabs>
        <w:ind w:left="2644" w:hanging="1008"/>
      </w:pPr>
    </w:lvl>
    <w:lvl w:ilvl="5">
      <w:start w:val="1"/>
      <w:numFmt w:val="decimal"/>
      <w:pStyle w:val="Titre6"/>
      <w:lvlText w:val="%1.%2.%3.%4.%5.%6"/>
      <w:lvlJc w:val="left"/>
      <w:pPr>
        <w:tabs>
          <w:tab w:val="num" w:pos="6048"/>
        </w:tabs>
        <w:ind w:left="6048" w:hanging="1152"/>
      </w:pPr>
    </w:lvl>
    <w:lvl w:ilvl="6">
      <w:start w:val="1"/>
      <w:numFmt w:val="decimal"/>
      <w:pStyle w:val="Titre7"/>
      <w:lvlText w:val="%1.%2.%3.%4.%5.%6.%7"/>
      <w:lvlJc w:val="left"/>
      <w:pPr>
        <w:tabs>
          <w:tab w:val="num" w:pos="4775"/>
        </w:tabs>
        <w:ind w:left="4775" w:hanging="1296"/>
      </w:pPr>
    </w:lvl>
    <w:lvl w:ilvl="7">
      <w:start w:val="1"/>
      <w:numFmt w:val="decimal"/>
      <w:pStyle w:val="Titre8"/>
      <w:lvlText w:val="%1.%2.%3.%4.%5.%6.%7.%8"/>
      <w:lvlJc w:val="left"/>
      <w:pPr>
        <w:tabs>
          <w:tab w:val="num" w:pos="1800"/>
        </w:tabs>
        <w:ind w:left="1800" w:hanging="1440"/>
      </w:pPr>
    </w:lvl>
    <w:lvl w:ilvl="8">
      <w:start w:val="1"/>
      <w:numFmt w:val="decimal"/>
      <w:pStyle w:val="Titre9"/>
      <w:lvlText w:val="%1.%2.%3.%4.%5.%6.%7.%8.%9"/>
      <w:lvlJc w:val="left"/>
      <w:pPr>
        <w:tabs>
          <w:tab w:val="num" w:pos="1944"/>
        </w:tabs>
        <w:ind w:left="1944" w:hanging="1584"/>
      </w:pPr>
    </w:lvl>
  </w:abstractNum>
  <w:abstractNum w:abstractNumId="160" w15:restartNumberingAfterBreak="0">
    <w:nsid w:val="72156BC7"/>
    <w:multiLevelType w:val="hybridMultilevel"/>
    <w:tmpl w:val="52748AB8"/>
    <w:lvl w:ilvl="0" w:tplc="FD66CD2C">
      <w:numFmt w:val="bullet"/>
      <w:lvlText w:val="-"/>
      <w:lvlJc w:val="left"/>
      <w:pPr>
        <w:ind w:left="1068" w:hanging="360"/>
      </w:pPr>
      <w:rPr>
        <w:rFonts w:ascii="Calibri Light" w:eastAsia="Cambria Math" w:hAnsi="Calibri Light" w:cs="Calibri Light" w:hint="default"/>
      </w:rPr>
    </w:lvl>
    <w:lvl w:ilvl="1" w:tplc="FFFFFFFF">
      <w:start w:val="1"/>
      <w:numFmt w:val="bullet"/>
      <w:lvlText w:val="o"/>
      <w:lvlJc w:val="left"/>
      <w:pPr>
        <w:ind w:left="1788" w:hanging="360"/>
      </w:pPr>
      <w:rPr>
        <w:rFonts w:ascii="Courier New" w:hAnsi="Courier New" w:cs="Courier New" w:hint="default"/>
      </w:rPr>
    </w:lvl>
    <w:lvl w:ilvl="2" w:tplc="FFFFFFFF">
      <w:start w:val="1"/>
      <w:numFmt w:val="bullet"/>
      <w:lvlText w:val=""/>
      <w:lvlJc w:val="left"/>
      <w:pPr>
        <w:ind w:left="2508" w:hanging="360"/>
      </w:pPr>
      <w:rPr>
        <w:rFonts w:ascii="Wingdings" w:hAnsi="Wingdings" w:hint="default"/>
      </w:rPr>
    </w:lvl>
    <w:lvl w:ilvl="3" w:tplc="FFFFFFFF">
      <w:start w:val="1"/>
      <w:numFmt w:val="bullet"/>
      <w:lvlText w:val=""/>
      <w:lvlJc w:val="left"/>
      <w:pPr>
        <w:ind w:left="3228" w:hanging="360"/>
      </w:pPr>
      <w:rPr>
        <w:rFonts w:ascii="Symbol" w:hAnsi="Symbol" w:hint="default"/>
      </w:rPr>
    </w:lvl>
    <w:lvl w:ilvl="4" w:tplc="FFFFFFFF">
      <w:start w:val="1"/>
      <w:numFmt w:val="bullet"/>
      <w:lvlText w:val="o"/>
      <w:lvlJc w:val="left"/>
      <w:pPr>
        <w:ind w:left="3948" w:hanging="360"/>
      </w:pPr>
      <w:rPr>
        <w:rFonts w:ascii="Courier New" w:hAnsi="Courier New" w:cs="Courier New" w:hint="default"/>
      </w:rPr>
    </w:lvl>
    <w:lvl w:ilvl="5" w:tplc="FFFFFFFF">
      <w:start w:val="1"/>
      <w:numFmt w:val="bullet"/>
      <w:lvlText w:val=""/>
      <w:lvlJc w:val="left"/>
      <w:pPr>
        <w:ind w:left="4668" w:hanging="360"/>
      </w:pPr>
      <w:rPr>
        <w:rFonts w:ascii="Wingdings" w:hAnsi="Wingdings" w:hint="default"/>
      </w:rPr>
    </w:lvl>
    <w:lvl w:ilvl="6" w:tplc="FFFFFFFF">
      <w:start w:val="1"/>
      <w:numFmt w:val="bullet"/>
      <w:lvlText w:val=""/>
      <w:lvlJc w:val="left"/>
      <w:pPr>
        <w:ind w:left="5388" w:hanging="360"/>
      </w:pPr>
      <w:rPr>
        <w:rFonts w:ascii="Symbol" w:hAnsi="Symbol" w:hint="default"/>
      </w:rPr>
    </w:lvl>
    <w:lvl w:ilvl="7" w:tplc="FFFFFFFF">
      <w:start w:val="1"/>
      <w:numFmt w:val="bullet"/>
      <w:lvlText w:val="o"/>
      <w:lvlJc w:val="left"/>
      <w:pPr>
        <w:ind w:left="6108" w:hanging="360"/>
      </w:pPr>
      <w:rPr>
        <w:rFonts w:ascii="Courier New" w:hAnsi="Courier New" w:cs="Courier New" w:hint="default"/>
      </w:rPr>
    </w:lvl>
    <w:lvl w:ilvl="8" w:tplc="FFFFFFFF">
      <w:start w:val="1"/>
      <w:numFmt w:val="bullet"/>
      <w:lvlText w:val=""/>
      <w:lvlJc w:val="left"/>
      <w:pPr>
        <w:ind w:left="6828" w:hanging="360"/>
      </w:pPr>
      <w:rPr>
        <w:rFonts w:ascii="Wingdings" w:hAnsi="Wingdings" w:hint="default"/>
      </w:rPr>
    </w:lvl>
  </w:abstractNum>
  <w:abstractNum w:abstractNumId="161" w15:restartNumberingAfterBreak="0">
    <w:nsid w:val="72C95ECF"/>
    <w:multiLevelType w:val="multilevel"/>
    <w:tmpl w:val="C8C6C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72FD347D"/>
    <w:multiLevelType w:val="multilevel"/>
    <w:tmpl w:val="DDB03B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3195C52"/>
    <w:multiLevelType w:val="hybridMultilevel"/>
    <w:tmpl w:val="250223F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4" w15:restartNumberingAfterBreak="0">
    <w:nsid w:val="74D14186"/>
    <w:multiLevelType w:val="multilevel"/>
    <w:tmpl w:val="F23C8C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5" w15:restartNumberingAfterBreak="0">
    <w:nsid w:val="7502214D"/>
    <w:multiLevelType w:val="multilevel"/>
    <w:tmpl w:val="8D94E45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6" w15:restartNumberingAfterBreak="0">
    <w:nsid w:val="753F35F7"/>
    <w:multiLevelType w:val="singleLevel"/>
    <w:tmpl w:val="F2E24A40"/>
    <w:lvl w:ilvl="0">
      <w:start w:val="1"/>
      <w:numFmt w:val="bullet"/>
      <w:pStyle w:val="Pucetxt20"/>
      <w:lvlText w:val=""/>
      <w:lvlJc w:val="left"/>
      <w:pPr>
        <w:tabs>
          <w:tab w:val="num" w:pos="1287"/>
        </w:tabs>
        <w:ind w:left="907" w:hanging="340"/>
      </w:pPr>
      <w:rPr>
        <w:rFonts w:ascii="Wingdings" w:hAnsi="Wingdings" w:hint="default"/>
      </w:rPr>
    </w:lvl>
  </w:abstractNum>
  <w:abstractNum w:abstractNumId="167" w15:restartNumberingAfterBreak="0">
    <w:nsid w:val="75DE1552"/>
    <w:multiLevelType w:val="hybridMultilevel"/>
    <w:tmpl w:val="34D8C9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8" w15:restartNumberingAfterBreak="0">
    <w:nsid w:val="75FB782B"/>
    <w:multiLevelType w:val="multilevel"/>
    <w:tmpl w:val="B33A6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77932173"/>
    <w:multiLevelType w:val="multilevel"/>
    <w:tmpl w:val="04FEE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78287A23"/>
    <w:multiLevelType w:val="multilevel"/>
    <w:tmpl w:val="A1A011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1" w15:restartNumberingAfterBreak="0">
    <w:nsid w:val="78A8171C"/>
    <w:multiLevelType w:val="multilevel"/>
    <w:tmpl w:val="6E5E664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2" w15:restartNumberingAfterBreak="0">
    <w:nsid w:val="78BD4C4A"/>
    <w:multiLevelType w:val="hybridMultilevel"/>
    <w:tmpl w:val="660E97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791F7B45"/>
    <w:multiLevelType w:val="multilevel"/>
    <w:tmpl w:val="A6629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792965EE"/>
    <w:multiLevelType w:val="multilevel"/>
    <w:tmpl w:val="2AA67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79405B81"/>
    <w:multiLevelType w:val="multilevel"/>
    <w:tmpl w:val="6AF49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79F90554"/>
    <w:multiLevelType w:val="multilevel"/>
    <w:tmpl w:val="51EC59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7" w15:restartNumberingAfterBreak="0">
    <w:nsid w:val="7AB961BA"/>
    <w:multiLevelType w:val="hybridMultilevel"/>
    <w:tmpl w:val="E32EDADE"/>
    <w:lvl w:ilvl="0" w:tplc="040C0001">
      <w:start w:val="1"/>
      <w:numFmt w:val="bullet"/>
      <w:lvlText w:val=""/>
      <w:lvlJc w:val="left"/>
      <w:pPr>
        <w:ind w:left="890" w:hanging="360"/>
      </w:pPr>
      <w:rPr>
        <w:rFonts w:ascii="Symbol" w:hAnsi="Symbol" w:hint="default"/>
      </w:rPr>
    </w:lvl>
    <w:lvl w:ilvl="1" w:tplc="040C0003" w:tentative="1">
      <w:start w:val="1"/>
      <w:numFmt w:val="bullet"/>
      <w:lvlText w:val="o"/>
      <w:lvlJc w:val="left"/>
      <w:pPr>
        <w:ind w:left="1610" w:hanging="360"/>
      </w:pPr>
      <w:rPr>
        <w:rFonts w:ascii="Courier New" w:hAnsi="Courier New" w:cs="Courier New" w:hint="default"/>
      </w:rPr>
    </w:lvl>
    <w:lvl w:ilvl="2" w:tplc="040C0005" w:tentative="1">
      <w:start w:val="1"/>
      <w:numFmt w:val="bullet"/>
      <w:lvlText w:val=""/>
      <w:lvlJc w:val="left"/>
      <w:pPr>
        <w:ind w:left="2330" w:hanging="360"/>
      </w:pPr>
      <w:rPr>
        <w:rFonts w:ascii="Wingdings" w:hAnsi="Wingdings" w:hint="default"/>
      </w:rPr>
    </w:lvl>
    <w:lvl w:ilvl="3" w:tplc="040C0001" w:tentative="1">
      <w:start w:val="1"/>
      <w:numFmt w:val="bullet"/>
      <w:lvlText w:val=""/>
      <w:lvlJc w:val="left"/>
      <w:pPr>
        <w:ind w:left="3050" w:hanging="360"/>
      </w:pPr>
      <w:rPr>
        <w:rFonts w:ascii="Symbol" w:hAnsi="Symbol" w:hint="default"/>
      </w:rPr>
    </w:lvl>
    <w:lvl w:ilvl="4" w:tplc="040C0003" w:tentative="1">
      <w:start w:val="1"/>
      <w:numFmt w:val="bullet"/>
      <w:lvlText w:val="o"/>
      <w:lvlJc w:val="left"/>
      <w:pPr>
        <w:ind w:left="3770" w:hanging="360"/>
      </w:pPr>
      <w:rPr>
        <w:rFonts w:ascii="Courier New" w:hAnsi="Courier New" w:cs="Courier New" w:hint="default"/>
      </w:rPr>
    </w:lvl>
    <w:lvl w:ilvl="5" w:tplc="040C0005" w:tentative="1">
      <w:start w:val="1"/>
      <w:numFmt w:val="bullet"/>
      <w:lvlText w:val=""/>
      <w:lvlJc w:val="left"/>
      <w:pPr>
        <w:ind w:left="4490" w:hanging="360"/>
      </w:pPr>
      <w:rPr>
        <w:rFonts w:ascii="Wingdings" w:hAnsi="Wingdings" w:hint="default"/>
      </w:rPr>
    </w:lvl>
    <w:lvl w:ilvl="6" w:tplc="040C0001" w:tentative="1">
      <w:start w:val="1"/>
      <w:numFmt w:val="bullet"/>
      <w:lvlText w:val=""/>
      <w:lvlJc w:val="left"/>
      <w:pPr>
        <w:ind w:left="5210" w:hanging="360"/>
      </w:pPr>
      <w:rPr>
        <w:rFonts w:ascii="Symbol" w:hAnsi="Symbol" w:hint="default"/>
      </w:rPr>
    </w:lvl>
    <w:lvl w:ilvl="7" w:tplc="040C0003" w:tentative="1">
      <w:start w:val="1"/>
      <w:numFmt w:val="bullet"/>
      <w:lvlText w:val="o"/>
      <w:lvlJc w:val="left"/>
      <w:pPr>
        <w:ind w:left="5930" w:hanging="360"/>
      </w:pPr>
      <w:rPr>
        <w:rFonts w:ascii="Courier New" w:hAnsi="Courier New" w:cs="Courier New" w:hint="default"/>
      </w:rPr>
    </w:lvl>
    <w:lvl w:ilvl="8" w:tplc="040C0005" w:tentative="1">
      <w:start w:val="1"/>
      <w:numFmt w:val="bullet"/>
      <w:lvlText w:val=""/>
      <w:lvlJc w:val="left"/>
      <w:pPr>
        <w:ind w:left="6650" w:hanging="360"/>
      </w:pPr>
      <w:rPr>
        <w:rFonts w:ascii="Wingdings" w:hAnsi="Wingdings" w:hint="default"/>
      </w:rPr>
    </w:lvl>
  </w:abstractNum>
  <w:abstractNum w:abstractNumId="178" w15:restartNumberingAfterBreak="0">
    <w:nsid w:val="7B287D68"/>
    <w:multiLevelType w:val="hybridMultilevel"/>
    <w:tmpl w:val="FFFFFFFF"/>
    <w:lvl w:ilvl="0" w:tplc="ACBAD534">
      <w:start w:val="1"/>
      <w:numFmt w:val="bullet"/>
      <w:lvlText w:val="o"/>
      <w:lvlJc w:val="left"/>
      <w:pPr>
        <w:ind w:left="720" w:hanging="360"/>
      </w:pPr>
      <w:rPr>
        <w:rFonts w:ascii="&quot;Courier New&quot;" w:hAnsi="&quot;Courier New&quot;" w:hint="default"/>
      </w:rPr>
    </w:lvl>
    <w:lvl w:ilvl="1" w:tplc="DA78CF06">
      <w:start w:val="1"/>
      <w:numFmt w:val="bullet"/>
      <w:lvlText w:val="o"/>
      <w:lvlJc w:val="left"/>
      <w:pPr>
        <w:ind w:left="1440" w:hanging="360"/>
      </w:pPr>
      <w:rPr>
        <w:rFonts w:ascii="Courier New" w:hAnsi="Courier New" w:hint="default"/>
      </w:rPr>
    </w:lvl>
    <w:lvl w:ilvl="2" w:tplc="AF249FF2">
      <w:start w:val="1"/>
      <w:numFmt w:val="bullet"/>
      <w:lvlText w:val=""/>
      <w:lvlJc w:val="left"/>
      <w:pPr>
        <w:ind w:left="2160" w:hanging="360"/>
      </w:pPr>
      <w:rPr>
        <w:rFonts w:ascii="Wingdings" w:hAnsi="Wingdings" w:hint="default"/>
      </w:rPr>
    </w:lvl>
    <w:lvl w:ilvl="3" w:tplc="A3E4F644">
      <w:start w:val="1"/>
      <w:numFmt w:val="bullet"/>
      <w:lvlText w:val=""/>
      <w:lvlJc w:val="left"/>
      <w:pPr>
        <w:ind w:left="2880" w:hanging="360"/>
      </w:pPr>
      <w:rPr>
        <w:rFonts w:ascii="Symbol" w:hAnsi="Symbol" w:hint="default"/>
      </w:rPr>
    </w:lvl>
    <w:lvl w:ilvl="4" w:tplc="3E58413E">
      <w:start w:val="1"/>
      <w:numFmt w:val="bullet"/>
      <w:lvlText w:val="o"/>
      <w:lvlJc w:val="left"/>
      <w:pPr>
        <w:ind w:left="3600" w:hanging="360"/>
      </w:pPr>
      <w:rPr>
        <w:rFonts w:ascii="Courier New" w:hAnsi="Courier New" w:hint="default"/>
      </w:rPr>
    </w:lvl>
    <w:lvl w:ilvl="5" w:tplc="74EC0C14">
      <w:start w:val="1"/>
      <w:numFmt w:val="bullet"/>
      <w:lvlText w:val=""/>
      <w:lvlJc w:val="left"/>
      <w:pPr>
        <w:ind w:left="4320" w:hanging="360"/>
      </w:pPr>
      <w:rPr>
        <w:rFonts w:ascii="Wingdings" w:hAnsi="Wingdings" w:hint="default"/>
      </w:rPr>
    </w:lvl>
    <w:lvl w:ilvl="6" w:tplc="A9FE2A0E">
      <w:start w:val="1"/>
      <w:numFmt w:val="bullet"/>
      <w:lvlText w:val=""/>
      <w:lvlJc w:val="left"/>
      <w:pPr>
        <w:ind w:left="5040" w:hanging="360"/>
      </w:pPr>
      <w:rPr>
        <w:rFonts w:ascii="Symbol" w:hAnsi="Symbol" w:hint="default"/>
      </w:rPr>
    </w:lvl>
    <w:lvl w:ilvl="7" w:tplc="E1CCFAFE">
      <w:start w:val="1"/>
      <w:numFmt w:val="bullet"/>
      <w:lvlText w:val="o"/>
      <w:lvlJc w:val="left"/>
      <w:pPr>
        <w:ind w:left="5760" w:hanging="360"/>
      </w:pPr>
      <w:rPr>
        <w:rFonts w:ascii="Courier New" w:hAnsi="Courier New" w:hint="default"/>
      </w:rPr>
    </w:lvl>
    <w:lvl w:ilvl="8" w:tplc="8CDEC12A">
      <w:start w:val="1"/>
      <w:numFmt w:val="bullet"/>
      <w:lvlText w:val=""/>
      <w:lvlJc w:val="left"/>
      <w:pPr>
        <w:ind w:left="6480" w:hanging="360"/>
      </w:pPr>
      <w:rPr>
        <w:rFonts w:ascii="Wingdings" w:hAnsi="Wingdings" w:hint="default"/>
      </w:rPr>
    </w:lvl>
  </w:abstractNum>
  <w:abstractNum w:abstractNumId="179" w15:restartNumberingAfterBreak="0">
    <w:nsid w:val="7BDF08D3"/>
    <w:multiLevelType w:val="multilevel"/>
    <w:tmpl w:val="D7A67D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7C9E027D"/>
    <w:multiLevelType w:val="multilevel"/>
    <w:tmpl w:val="6A826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7CFB6D0C"/>
    <w:multiLevelType w:val="multilevel"/>
    <w:tmpl w:val="6A1E90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2" w15:restartNumberingAfterBreak="0">
    <w:nsid w:val="7ED4689F"/>
    <w:multiLevelType w:val="multilevel"/>
    <w:tmpl w:val="DE088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7FE82BAA"/>
    <w:multiLevelType w:val="multilevel"/>
    <w:tmpl w:val="90CEAC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1343819683">
    <w:abstractNumId w:val="96"/>
  </w:num>
  <w:num w:numId="2" w16cid:durableId="347371417">
    <w:abstractNumId w:val="159"/>
  </w:num>
  <w:num w:numId="3" w16cid:durableId="19580981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85418351">
    <w:abstractNumId w:val="130"/>
  </w:num>
  <w:num w:numId="5" w16cid:durableId="1998873274">
    <w:abstractNumId w:val="142"/>
  </w:num>
  <w:num w:numId="6" w16cid:durableId="1350720299">
    <w:abstractNumId w:val="27"/>
  </w:num>
  <w:num w:numId="7" w16cid:durableId="1107188973">
    <w:abstractNumId w:val="112"/>
  </w:num>
  <w:num w:numId="8" w16cid:durableId="1102065750">
    <w:abstractNumId w:val="144"/>
  </w:num>
  <w:num w:numId="9" w16cid:durableId="134642314">
    <w:abstractNumId w:val="11"/>
  </w:num>
  <w:num w:numId="10" w16cid:durableId="1712802478">
    <w:abstractNumId w:val="94"/>
  </w:num>
  <w:num w:numId="11" w16cid:durableId="787699607">
    <w:abstractNumId w:val="58"/>
  </w:num>
  <w:num w:numId="12" w16cid:durableId="2131821309">
    <w:abstractNumId w:val="47"/>
  </w:num>
  <w:num w:numId="13" w16cid:durableId="1684477861">
    <w:abstractNumId w:val="14"/>
  </w:num>
  <w:num w:numId="14" w16cid:durableId="1368483368">
    <w:abstractNumId w:val="79"/>
  </w:num>
  <w:num w:numId="15" w16cid:durableId="1284461041">
    <w:abstractNumId w:val="80"/>
  </w:num>
  <w:num w:numId="16" w16cid:durableId="1238441567">
    <w:abstractNumId w:val="93"/>
  </w:num>
  <w:num w:numId="17" w16cid:durableId="1218123625">
    <w:abstractNumId w:val="78"/>
  </w:num>
  <w:num w:numId="18" w16cid:durableId="1599558782">
    <w:abstractNumId w:val="90"/>
  </w:num>
  <w:num w:numId="19" w16cid:durableId="749231525">
    <w:abstractNumId w:val="149"/>
  </w:num>
  <w:num w:numId="20" w16cid:durableId="1593471588">
    <w:abstractNumId w:val="89"/>
  </w:num>
  <w:num w:numId="21" w16cid:durableId="1115099778">
    <w:abstractNumId w:val="24"/>
  </w:num>
  <w:num w:numId="22" w16cid:durableId="795486413">
    <w:abstractNumId w:val="50"/>
  </w:num>
  <w:num w:numId="23" w16cid:durableId="2124493243">
    <w:abstractNumId w:val="61"/>
  </w:num>
  <w:num w:numId="24" w16cid:durableId="534192219">
    <w:abstractNumId w:val="40"/>
  </w:num>
  <w:num w:numId="25" w16cid:durableId="1756318260">
    <w:abstractNumId w:val="110"/>
  </w:num>
  <w:num w:numId="26" w16cid:durableId="1878080640">
    <w:abstractNumId w:val="107"/>
  </w:num>
  <w:num w:numId="27" w16cid:durableId="825433903">
    <w:abstractNumId w:val="57"/>
  </w:num>
  <w:num w:numId="28" w16cid:durableId="376197935">
    <w:abstractNumId w:val="35"/>
  </w:num>
  <w:num w:numId="29" w16cid:durableId="2085951286">
    <w:abstractNumId w:val="56"/>
  </w:num>
  <w:num w:numId="30" w16cid:durableId="970788922">
    <w:abstractNumId w:val="104"/>
  </w:num>
  <w:num w:numId="31" w16cid:durableId="585698716">
    <w:abstractNumId w:val="121"/>
  </w:num>
  <w:num w:numId="32" w16cid:durableId="1217426428">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92809101">
    <w:abstractNumId w:val="1"/>
  </w:num>
  <w:num w:numId="34" w16cid:durableId="942612191">
    <w:abstractNumId w:val="0"/>
  </w:num>
  <w:num w:numId="35" w16cid:durableId="447242330">
    <w:abstractNumId w:val="2"/>
  </w:num>
  <w:num w:numId="36" w16cid:durableId="726342761">
    <w:abstractNumId w:val="166"/>
  </w:num>
  <w:num w:numId="37" w16cid:durableId="429356118">
    <w:abstractNumId w:val="137"/>
  </w:num>
  <w:num w:numId="38" w16cid:durableId="15487573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26669909">
    <w:abstractNumId w:val="178"/>
  </w:num>
  <w:num w:numId="40" w16cid:durableId="768038862">
    <w:abstractNumId w:val="103"/>
  </w:num>
  <w:num w:numId="41" w16cid:durableId="870147958">
    <w:abstractNumId w:val="66"/>
  </w:num>
  <w:num w:numId="42" w16cid:durableId="1746685541">
    <w:abstractNumId w:val="143"/>
  </w:num>
  <w:num w:numId="43" w16cid:durableId="1133642933">
    <w:abstractNumId w:val="159"/>
  </w:num>
  <w:num w:numId="44" w16cid:durableId="1054810384">
    <w:abstractNumId w:val="5"/>
  </w:num>
  <w:num w:numId="45" w16cid:durableId="301544846">
    <w:abstractNumId w:val="159"/>
    <w:lvlOverride w:ilvl="0">
      <w:lvl w:ilvl="0">
        <w:start w:val="1"/>
        <w:numFmt w:val="decimal"/>
        <w:pStyle w:val="Titre1"/>
        <w:lvlText w:val="%1."/>
        <w:lvlJc w:val="left"/>
        <w:pPr>
          <w:ind w:left="720" w:hanging="360"/>
        </w:pPr>
        <w:rPr>
          <w:rFonts w:hint="default"/>
        </w:rPr>
      </w:lvl>
    </w:lvlOverride>
    <w:lvlOverride w:ilvl="1">
      <w:lvl w:ilvl="1">
        <w:start w:val="1"/>
        <w:numFmt w:val="decimal"/>
        <w:pStyle w:val="Titre2"/>
        <w:lvlText w:val="%1.%2."/>
        <w:lvlJc w:val="left"/>
        <w:pPr>
          <w:tabs>
            <w:tab w:val="num" w:pos="360"/>
          </w:tabs>
          <w:ind w:left="0" w:firstLine="0"/>
        </w:pPr>
        <w:rPr>
          <w:rFonts w:hint="default"/>
        </w:rPr>
      </w:lvl>
    </w:lvlOverride>
    <w:lvlOverride w:ilvl="2">
      <w:lvl w:ilvl="2">
        <w:start w:val="1"/>
        <w:numFmt w:val="decimal"/>
        <w:pStyle w:val="Titre3"/>
        <w:lvlText w:val="%1.%2.%3."/>
        <w:lvlJc w:val="left"/>
        <w:pPr>
          <w:tabs>
            <w:tab w:val="num" w:pos="2693"/>
          </w:tabs>
          <w:ind w:left="2693" w:hanging="851"/>
        </w:pPr>
        <w:rPr>
          <w:rFonts w:hint="default"/>
          <w:b/>
        </w:rPr>
      </w:lvl>
    </w:lvlOverride>
    <w:lvlOverride w:ilvl="3">
      <w:lvl w:ilvl="3">
        <w:start w:val="1"/>
        <w:numFmt w:val="decimal"/>
        <w:pStyle w:val="Titre4"/>
        <w:lvlText w:val="%1.%2.%3.%4"/>
        <w:lvlJc w:val="left"/>
        <w:pPr>
          <w:tabs>
            <w:tab w:val="num" w:pos="9937"/>
          </w:tabs>
          <w:ind w:left="9937" w:hanging="864"/>
        </w:pPr>
        <w:rPr>
          <w:rFonts w:hint="default"/>
          <w:i w:val="0"/>
        </w:rPr>
      </w:lvl>
    </w:lvlOverride>
    <w:lvlOverride w:ilvl="4">
      <w:lvl w:ilvl="4">
        <w:start w:val="1"/>
        <w:numFmt w:val="decimal"/>
        <w:pStyle w:val="Titre5"/>
        <w:lvlText w:val="%1.%2.%3.%4.%5"/>
        <w:lvlJc w:val="left"/>
        <w:pPr>
          <w:tabs>
            <w:tab w:val="num" w:pos="2644"/>
          </w:tabs>
          <w:ind w:left="2644" w:hanging="1008"/>
        </w:pPr>
        <w:rPr>
          <w:rFonts w:hint="default"/>
        </w:rPr>
      </w:lvl>
    </w:lvlOverride>
    <w:lvlOverride w:ilvl="5">
      <w:lvl w:ilvl="5">
        <w:start w:val="1"/>
        <w:numFmt w:val="decimal"/>
        <w:pStyle w:val="Titre6"/>
        <w:lvlText w:val="%1.%2.%3.%4.%5.%6"/>
        <w:lvlJc w:val="left"/>
        <w:pPr>
          <w:tabs>
            <w:tab w:val="num" w:pos="6048"/>
          </w:tabs>
          <w:ind w:left="6048" w:hanging="1152"/>
        </w:pPr>
        <w:rPr>
          <w:rFonts w:hint="default"/>
        </w:rPr>
      </w:lvl>
    </w:lvlOverride>
    <w:lvlOverride w:ilvl="6">
      <w:lvl w:ilvl="6">
        <w:start w:val="1"/>
        <w:numFmt w:val="decimal"/>
        <w:pStyle w:val="Titre7"/>
        <w:lvlText w:val="%1.%2.%3.%4.%5.%6.%7"/>
        <w:lvlJc w:val="left"/>
        <w:pPr>
          <w:tabs>
            <w:tab w:val="num" w:pos="4775"/>
          </w:tabs>
          <w:ind w:left="4775" w:hanging="1296"/>
        </w:pPr>
        <w:rPr>
          <w:rFonts w:hint="default"/>
        </w:rPr>
      </w:lvl>
    </w:lvlOverride>
    <w:lvlOverride w:ilvl="7">
      <w:lvl w:ilvl="7">
        <w:start w:val="1"/>
        <w:numFmt w:val="decimal"/>
        <w:pStyle w:val="Titre8"/>
        <w:lvlText w:val="%1.%2.%3.%4.%5.%6.%7.%8"/>
        <w:lvlJc w:val="left"/>
        <w:pPr>
          <w:tabs>
            <w:tab w:val="num" w:pos="1800"/>
          </w:tabs>
          <w:ind w:left="1800" w:hanging="1440"/>
        </w:pPr>
        <w:rPr>
          <w:rFonts w:hint="default"/>
        </w:rPr>
      </w:lvl>
    </w:lvlOverride>
    <w:lvlOverride w:ilvl="8">
      <w:lvl w:ilvl="8">
        <w:start w:val="1"/>
        <w:numFmt w:val="decimal"/>
        <w:pStyle w:val="Titre9"/>
        <w:lvlText w:val="%1.%2.%3.%4.%5.%6.%7.%8.%9"/>
        <w:lvlJc w:val="left"/>
        <w:pPr>
          <w:tabs>
            <w:tab w:val="num" w:pos="1944"/>
          </w:tabs>
          <w:ind w:left="1944" w:hanging="1584"/>
        </w:pPr>
        <w:rPr>
          <w:rFonts w:hint="default"/>
        </w:rPr>
      </w:lvl>
    </w:lvlOverride>
  </w:num>
  <w:num w:numId="46" w16cid:durableId="924190691">
    <w:abstractNumId w:val="167"/>
  </w:num>
  <w:num w:numId="47" w16cid:durableId="1070151790">
    <w:abstractNumId w:val="9"/>
  </w:num>
  <w:num w:numId="48" w16cid:durableId="12609593">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00798604">
    <w:abstractNumId w:val="31"/>
  </w:num>
  <w:num w:numId="50" w16cid:durableId="899554658">
    <w:abstractNumId w:val="111"/>
  </w:num>
  <w:num w:numId="51" w16cid:durableId="1013537078">
    <w:abstractNumId w:val="159"/>
    <w:lvlOverride w:ilvl="0">
      <w:lvl w:ilvl="0">
        <w:start w:val="1"/>
        <w:numFmt w:val="decimal"/>
        <w:pStyle w:val="Titre1"/>
        <w:lvlText w:val="%1."/>
        <w:lvlJc w:val="left"/>
        <w:pPr>
          <w:ind w:left="720" w:hanging="360"/>
        </w:pPr>
        <w:rPr>
          <w:rFonts w:hint="default"/>
        </w:rPr>
      </w:lvl>
    </w:lvlOverride>
    <w:lvlOverride w:ilvl="1">
      <w:lvl w:ilvl="1">
        <w:start w:val="1"/>
        <w:numFmt w:val="decimal"/>
        <w:pStyle w:val="Titre2"/>
        <w:lvlText w:val="%1.%2."/>
        <w:lvlJc w:val="left"/>
        <w:pPr>
          <w:tabs>
            <w:tab w:val="num" w:pos="360"/>
          </w:tabs>
          <w:ind w:left="0" w:firstLine="0"/>
        </w:pPr>
        <w:rPr>
          <w:rFonts w:hint="default"/>
        </w:rPr>
      </w:lvl>
    </w:lvlOverride>
    <w:lvlOverride w:ilvl="2">
      <w:lvl w:ilvl="2">
        <w:start w:val="1"/>
        <w:numFmt w:val="decimal"/>
        <w:pStyle w:val="Titre3"/>
        <w:lvlText w:val="%1.%2.%3."/>
        <w:lvlJc w:val="left"/>
        <w:pPr>
          <w:tabs>
            <w:tab w:val="num" w:pos="2693"/>
          </w:tabs>
          <w:ind w:left="2693" w:hanging="851"/>
        </w:pPr>
        <w:rPr>
          <w:rFonts w:hint="default"/>
          <w:b/>
        </w:rPr>
      </w:lvl>
    </w:lvlOverride>
    <w:lvlOverride w:ilvl="3">
      <w:lvl w:ilvl="3">
        <w:start w:val="1"/>
        <w:numFmt w:val="decimal"/>
        <w:pStyle w:val="Titre4"/>
        <w:lvlText w:val="%1.%2.%3.%4"/>
        <w:lvlJc w:val="left"/>
        <w:pPr>
          <w:tabs>
            <w:tab w:val="num" w:pos="9937"/>
          </w:tabs>
          <w:ind w:left="9937" w:hanging="864"/>
        </w:pPr>
        <w:rPr>
          <w:rFonts w:hint="default"/>
          <w:i w:val="0"/>
        </w:rPr>
      </w:lvl>
    </w:lvlOverride>
    <w:lvlOverride w:ilvl="4">
      <w:lvl w:ilvl="4">
        <w:start w:val="1"/>
        <w:numFmt w:val="decimal"/>
        <w:pStyle w:val="Titre5"/>
        <w:lvlText w:val="%1.%2.%3.%4.%5"/>
        <w:lvlJc w:val="left"/>
        <w:pPr>
          <w:tabs>
            <w:tab w:val="num" w:pos="2644"/>
          </w:tabs>
          <w:ind w:left="2644" w:hanging="1008"/>
        </w:pPr>
        <w:rPr>
          <w:rFonts w:hint="default"/>
        </w:rPr>
      </w:lvl>
    </w:lvlOverride>
    <w:lvlOverride w:ilvl="5">
      <w:lvl w:ilvl="5">
        <w:start w:val="1"/>
        <w:numFmt w:val="decimal"/>
        <w:pStyle w:val="Titre6"/>
        <w:lvlText w:val="%1.%2.%3.%4.%5.%6"/>
        <w:lvlJc w:val="left"/>
        <w:pPr>
          <w:tabs>
            <w:tab w:val="num" w:pos="6048"/>
          </w:tabs>
          <w:ind w:left="6048" w:hanging="1152"/>
        </w:pPr>
        <w:rPr>
          <w:rFonts w:hint="default"/>
        </w:rPr>
      </w:lvl>
    </w:lvlOverride>
    <w:lvlOverride w:ilvl="6">
      <w:lvl w:ilvl="6">
        <w:start w:val="1"/>
        <w:numFmt w:val="decimal"/>
        <w:pStyle w:val="Titre7"/>
        <w:lvlText w:val="%1.%2.%3.%4.%5.%6.%7"/>
        <w:lvlJc w:val="left"/>
        <w:pPr>
          <w:tabs>
            <w:tab w:val="num" w:pos="4775"/>
          </w:tabs>
          <w:ind w:left="4775" w:hanging="1296"/>
        </w:pPr>
        <w:rPr>
          <w:rFonts w:hint="default"/>
        </w:rPr>
      </w:lvl>
    </w:lvlOverride>
    <w:lvlOverride w:ilvl="7">
      <w:lvl w:ilvl="7">
        <w:start w:val="1"/>
        <w:numFmt w:val="decimal"/>
        <w:pStyle w:val="Titre8"/>
        <w:lvlText w:val="%1.%2.%3.%4.%5.%6.%7.%8"/>
        <w:lvlJc w:val="left"/>
        <w:pPr>
          <w:tabs>
            <w:tab w:val="num" w:pos="1800"/>
          </w:tabs>
          <w:ind w:left="1800" w:hanging="1440"/>
        </w:pPr>
        <w:rPr>
          <w:rFonts w:hint="default"/>
        </w:rPr>
      </w:lvl>
    </w:lvlOverride>
    <w:lvlOverride w:ilvl="8">
      <w:lvl w:ilvl="8">
        <w:start w:val="1"/>
        <w:numFmt w:val="decimal"/>
        <w:pStyle w:val="Titre9"/>
        <w:lvlText w:val="%1.%2.%3.%4.%5.%6.%7.%8.%9"/>
        <w:lvlJc w:val="left"/>
        <w:pPr>
          <w:tabs>
            <w:tab w:val="num" w:pos="1944"/>
          </w:tabs>
          <w:ind w:left="1944" w:hanging="1584"/>
        </w:pPr>
        <w:rPr>
          <w:rFonts w:hint="default"/>
        </w:rPr>
      </w:lvl>
    </w:lvlOverride>
  </w:num>
  <w:num w:numId="52" w16cid:durableId="704478710">
    <w:abstractNumId w:val="18"/>
  </w:num>
  <w:num w:numId="53" w16cid:durableId="1755470840">
    <w:abstractNumId w:val="127"/>
  </w:num>
  <w:num w:numId="54" w16cid:durableId="115492155">
    <w:abstractNumId w:val="51"/>
  </w:num>
  <w:num w:numId="55" w16cid:durableId="122771143">
    <w:abstractNumId w:val="123"/>
  </w:num>
  <w:num w:numId="56" w16cid:durableId="514074914">
    <w:abstractNumId w:val="75"/>
  </w:num>
  <w:num w:numId="57" w16cid:durableId="84687401">
    <w:abstractNumId w:val="6"/>
  </w:num>
  <w:num w:numId="58" w16cid:durableId="2086300400">
    <w:abstractNumId w:val="98"/>
  </w:num>
  <w:num w:numId="59" w16cid:durableId="1169708533">
    <w:abstractNumId w:val="159"/>
  </w:num>
  <w:num w:numId="60" w16cid:durableId="699093058">
    <w:abstractNumId w:val="84"/>
  </w:num>
  <w:num w:numId="61" w16cid:durableId="1458178891">
    <w:abstractNumId w:val="172"/>
  </w:num>
  <w:num w:numId="62" w16cid:durableId="560101079">
    <w:abstractNumId w:val="119"/>
  </w:num>
  <w:num w:numId="63" w16cid:durableId="1566717052">
    <w:abstractNumId w:val="159"/>
    <w:lvlOverride w:ilvl="0">
      <w:lvl w:ilvl="0">
        <w:start w:val="1"/>
        <w:numFmt w:val="decimal"/>
        <w:pStyle w:val="Titre1"/>
        <w:lvlText w:val="%1."/>
        <w:lvlJc w:val="left"/>
        <w:pPr>
          <w:ind w:left="720" w:hanging="360"/>
        </w:pPr>
        <w:rPr>
          <w:rFonts w:hint="default"/>
        </w:rPr>
      </w:lvl>
    </w:lvlOverride>
    <w:lvlOverride w:ilvl="1">
      <w:lvl w:ilvl="1">
        <w:start w:val="1"/>
        <w:numFmt w:val="decimal"/>
        <w:pStyle w:val="Titre2"/>
        <w:lvlText w:val="%1.%2."/>
        <w:lvlJc w:val="left"/>
        <w:pPr>
          <w:tabs>
            <w:tab w:val="num" w:pos="360"/>
          </w:tabs>
          <w:ind w:left="0" w:firstLine="0"/>
        </w:pPr>
        <w:rPr>
          <w:rFonts w:hint="default"/>
        </w:rPr>
      </w:lvl>
    </w:lvlOverride>
    <w:lvlOverride w:ilvl="2">
      <w:lvl w:ilvl="2">
        <w:start w:val="1"/>
        <w:numFmt w:val="decimal"/>
        <w:pStyle w:val="Titre3"/>
        <w:lvlText w:val="%1.%2.%3."/>
        <w:lvlJc w:val="left"/>
        <w:pPr>
          <w:tabs>
            <w:tab w:val="num" w:pos="2693"/>
          </w:tabs>
          <w:ind w:left="2693" w:hanging="851"/>
        </w:pPr>
        <w:rPr>
          <w:rFonts w:hint="default"/>
          <w:b/>
        </w:rPr>
      </w:lvl>
    </w:lvlOverride>
    <w:lvlOverride w:ilvl="3">
      <w:lvl w:ilvl="3">
        <w:start w:val="1"/>
        <w:numFmt w:val="decimal"/>
        <w:pStyle w:val="Titre4"/>
        <w:lvlText w:val="%1.%2.%3.%4"/>
        <w:lvlJc w:val="left"/>
        <w:pPr>
          <w:tabs>
            <w:tab w:val="num" w:pos="9937"/>
          </w:tabs>
          <w:ind w:left="9937" w:hanging="864"/>
        </w:pPr>
        <w:rPr>
          <w:rFonts w:hint="default"/>
          <w:i w:val="0"/>
        </w:rPr>
      </w:lvl>
    </w:lvlOverride>
    <w:lvlOverride w:ilvl="4">
      <w:lvl w:ilvl="4">
        <w:start w:val="1"/>
        <w:numFmt w:val="decimal"/>
        <w:pStyle w:val="Titre5"/>
        <w:lvlText w:val="%1.%2.%3.%4.%5"/>
        <w:lvlJc w:val="left"/>
        <w:pPr>
          <w:tabs>
            <w:tab w:val="num" w:pos="2644"/>
          </w:tabs>
          <w:ind w:left="2644" w:hanging="1008"/>
        </w:pPr>
        <w:rPr>
          <w:rFonts w:hint="default"/>
        </w:rPr>
      </w:lvl>
    </w:lvlOverride>
    <w:lvlOverride w:ilvl="5">
      <w:lvl w:ilvl="5">
        <w:start w:val="1"/>
        <w:numFmt w:val="decimal"/>
        <w:pStyle w:val="Titre6"/>
        <w:lvlText w:val="%1.%2.%3.%4.%5.%6"/>
        <w:lvlJc w:val="left"/>
        <w:pPr>
          <w:tabs>
            <w:tab w:val="num" w:pos="6048"/>
          </w:tabs>
          <w:ind w:left="6048" w:hanging="1152"/>
        </w:pPr>
        <w:rPr>
          <w:rFonts w:hint="default"/>
        </w:rPr>
      </w:lvl>
    </w:lvlOverride>
    <w:lvlOverride w:ilvl="6">
      <w:lvl w:ilvl="6">
        <w:start w:val="1"/>
        <w:numFmt w:val="decimal"/>
        <w:pStyle w:val="Titre7"/>
        <w:lvlText w:val="%1.%2.%3.%4.%5.%6.%7"/>
        <w:lvlJc w:val="left"/>
        <w:pPr>
          <w:tabs>
            <w:tab w:val="num" w:pos="4775"/>
          </w:tabs>
          <w:ind w:left="4775" w:hanging="1296"/>
        </w:pPr>
        <w:rPr>
          <w:rFonts w:hint="default"/>
        </w:rPr>
      </w:lvl>
    </w:lvlOverride>
    <w:lvlOverride w:ilvl="7">
      <w:lvl w:ilvl="7">
        <w:start w:val="1"/>
        <w:numFmt w:val="decimal"/>
        <w:pStyle w:val="Titre8"/>
        <w:lvlText w:val="%1.%2.%3.%4.%5.%6.%7.%8"/>
        <w:lvlJc w:val="left"/>
        <w:pPr>
          <w:tabs>
            <w:tab w:val="num" w:pos="1800"/>
          </w:tabs>
          <w:ind w:left="1800" w:hanging="1440"/>
        </w:pPr>
        <w:rPr>
          <w:rFonts w:hint="default"/>
        </w:rPr>
      </w:lvl>
    </w:lvlOverride>
    <w:lvlOverride w:ilvl="8">
      <w:lvl w:ilvl="8">
        <w:start w:val="1"/>
        <w:numFmt w:val="decimal"/>
        <w:pStyle w:val="Titre9"/>
        <w:lvlText w:val="%1.%2.%3.%4.%5.%6.%7.%8.%9"/>
        <w:lvlJc w:val="left"/>
        <w:pPr>
          <w:tabs>
            <w:tab w:val="num" w:pos="1944"/>
          </w:tabs>
          <w:ind w:left="1944" w:hanging="1584"/>
        </w:pPr>
        <w:rPr>
          <w:rFonts w:hint="default"/>
        </w:rPr>
      </w:lvl>
    </w:lvlOverride>
  </w:num>
  <w:num w:numId="64" w16cid:durableId="416363775">
    <w:abstractNumId w:val="159"/>
    <w:lvlOverride w:ilvl="0">
      <w:lvl w:ilvl="0">
        <w:start w:val="1"/>
        <w:numFmt w:val="decimal"/>
        <w:pStyle w:val="Titre1"/>
        <w:lvlText w:val="%1."/>
        <w:lvlJc w:val="left"/>
        <w:pPr>
          <w:ind w:left="720" w:hanging="360"/>
        </w:pPr>
        <w:rPr>
          <w:rFonts w:hint="default"/>
        </w:rPr>
      </w:lvl>
    </w:lvlOverride>
    <w:lvlOverride w:ilvl="1">
      <w:lvl w:ilvl="1">
        <w:start w:val="1"/>
        <w:numFmt w:val="decimal"/>
        <w:pStyle w:val="Titre2"/>
        <w:lvlText w:val="%1.%2."/>
        <w:lvlJc w:val="left"/>
        <w:pPr>
          <w:tabs>
            <w:tab w:val="num" w:pos="360"/>
          </w:tabs>
          <w:ind w:left="0" w:firstLine="0"/>
        </w:pPr>
        <w:rPr>
          <w:rFonts w:hint="default"/>
        </w:rPr>
      </w:lvl>
    </w:lvlOverride>
    <w:lvlOverride w:ilvl="2">
      <w:lvl w:ilvl="2">
        <w:start w:val="1"/>
        <w:numFmt w:val="decimal"/>
        <w:pStyle w:val="Titre3"/>
        <w:lvlText w:val="%1.%2.%3."/>
        <w:lvlJc w:val="left"/>
        <w:pPr>
          <w:tabs>
            <w:tab w:val="num" w:pos="2693"/>
          </w:tabs>
          <w:ind w:left="2693" w:hanging="851"/>
        </w:pPr>
        <w:rPr>
          <w:rFonts w:hint="default"/>
          <w:b/>
        </w:rPr>
      </w:lvl>
    </w:lvlOverride>
    <w:lvlOverride w:ilvl="3">
      <w:lvl w:ilvl="3">
        <w:start w:val="1"/>
        <w:numFmt w:val="decimal"/>
        <w:pStyle w:val="Titre4"/>
        <w:lvlText w:val="%1.%2.%3.%4"/>
        <w:lvlJc w:val="left"/>
        <w:pPr>
          <w:tabs>
            <w:tab w:val="num" w:pos="9937"/>
          </w:tabs>
          <w:ind w:left="9937" w:hanging="864"/>
        </w:pPr>
        <w:rPr>
          <w:rFonts w:hint="default"/>
          <w:i w:val="0"/>
        </w:rPr>
      </w:lvl>
    </w:lvlOverride>
    <w:lvlOverride w:ilvl="4">
      <w:lvl w:ilvl="4">
        <w:start w:val="1"/>
        <w:numFmt w:val="decimal"/>
        <w:pStyle w:val="Titre5"/>
        <w:lvlText w:val="%1.%2.%3.%4.%5"/>
        <w:lvlJc w:val="left"/>
        <w:pPr>
          <w:tabs>
            <w:tab w:val="num" w:pos="2644"/>
          </w:tabs>
          <w:ind w:left="2644" w:hanging="1008"/>
        </w:pPr>
        <w:rPr>
          <w:rFonts w:hint="default"/>
        </w:rPr>
      </w:lvl>
    </w:lvlOverride>
    <w:lvlOverride w:ilvl="5">
      <w:lvl w:ilvl="5">
        <w:start w:val="1"/>
        <w:numFmt w:val="decimal"/>
        <w:pStyle w:val="Titre6"/>
        <w:lvlText w:val="%1.%2.%3.%4.%5.%6"/>
        <w:lvlJc w:val="left"/>
        <w:pPr>
          <w:tabs>
            <w:tab w:val="num" w:pos="6048"/>
          </w:tabs>
          <w:ind w:left="6048" w:hanging="1152"/>
        </w:pPr>
        <w:rPr>
          <w:rFonts w:hint="default"/>
        </w:rPr>
      </w:lvl>
    </w:lvlOverride>
    <w:lvlOverride w:ilvl="6">
      <w:lvl w:ilvl="6">
        <w:start w:val="1"/>
        <w:numFmt w:val="decimal"/>
        <w:pStyle w:val="Titre7"/>
        <w:lvlText w:val="%1.%2.%3.%4.%5.%6.%7"/>
        <w:lvlJc w:val="left"/>
        <w:pPr>
          <w:tabs>
            <w:tab w:val="num" w:pos="4775"/>
          </w:tabs>
          <w:ind w:left="4775" w:hanging="1296"/>
        </w:pPr>
        <w:rPr>
          <w:rFonts w:hint="default"/>
        </w:rPr>
      </w:lvl>
    </w:lvlOverride>
    <w:lvlOverride w:ilvl="7">
      <w:lvl w:ilvl="7">
        <w:start w:val="1"/>
        <w:numFmt w:val="decimal"/>
        <w:pStyle w:val="Titre8"/>
        <w:lvlText w:val="%1.%2.%3.%4.%5.%6.%7.%8"/>
        <w:lvlJc w:val="left"/>
        <w:pPr>
          <w:tabs>
            <w:tab w:val="num" w:pos="1800"/>
          </w:tabs>
          <w:ind w:left="1800" w:hanging="1440"/>
        </w:pPr>
        <w:rPr>
          <w:rFonts w:hint="default"/>
        </w:rPr>
      </w:lvl>
    </w:lvlOverride>
    <w:lvlOverride w:ilvl="8">
      <w:lvl w:ilvl="8">
        <w:start w:val="1"/>
        <w:numFmt w:val="decimal"/>
        <w:pStyle w:val="Titre9"/>
        <w:lvlText w:val="%1.%2.%3.%4.%5.%6.%7.%8.%9"/>
        <w:lvlJc w:val="left"/>
        <w:pPr>
          <w:tabs>
            <w:tab w:val="num" w:pos="1944"/>
          </w:tabs>
          <w:ind w:left="1944" w:hanging="1584"/>
        </w:pPr>
        <w:rPr>
          <w:rFonts w:hint="default"/>
        </w:rPr>
      </w:lvl>
    </w:lvlOverride>
  </w:num>
  <w:num w:numId="65" w16cid:durableId="1574975039">
    <w:abstractNumId w:val="159"/>
  </w:num>
  <w:num w:numId="66" w16cid:durableId="1301881139">
    <w:abstractNumId w:val="138"/>
  </w:num>
  <w:num w:numId="67" w16cid:durableId="1637831735">
    <w:abstractNumId w:val="15"/>
  </w:num>
  <w:num w:numId="68" w16cid:durableId="113602809">
    <w:abstractNumId w:val="117"/>
  </w:num>
  <w:num w:numId="69" w16cid:durableId="530148777">
    <w:abstractNumId w:val="159"/>
  </w:num>
  <w:num w:numId="70" w16cid:durableId="1168521622">
    <w:abstractNumId w:val="154"/>
  </w:num>
  <w:num w:numId="71" w16cid:durableId="171798457">
    <w:abstractNumId w:val="179"/>
  </w:num>
  <w:num w:numId="72" w16cid:durableId="164127128">
    <w:abstractNumId w:val="36"/>
  </w:num>
  <w:num w:numId="73" w16cid:durableId="941300467">
    <w:abstractNumId w:val="87"/>
  </w:num>
  <w:num w:numId="74" w16cid:durableId="1739785004">
    <w:abstractNumId w:val="177"/>
  </w:num>
  <w:num w:numId="75" w16cid:durableId="1158300026">
    <w:abstractNumId w:val="163"/>
  </w:num>
  <w:num w:numId="76" w16cid:durableId="944194845">
    <w:abstractNumId w:val="8"/>
  </w:num>
  <w:num w:numId="77" w16cid:durableId="1257641054">
    <w:abstractNumId w:val="146"/>
  </w:num>
  <w:num w:numId="78" w16cid:durableId="120926655">
    <w:abstractNumId w:val="63"/>
  </w:num>
  <w:num w:numId="79" w16cid:durableId="1091581938">
    <w:abstractNumId w:val="175"/>
  </w:num>
  <w:num w:numId="80" w16cid:durableId="2131897418">
    <w:abstractNumId w:val="59"/>
  </w:num>
  <w:num w:numId="81" w16cid:durableId="2044554535">
    <w:abstractNumId w:val="169"/>
  </w:num>
  <w:num w:numId="82" w16cid:durableId="1805274612">
    <w:abstractNumId w:val="155"/>
  </w:num>
  <w:num w:numId="83" w16cid:durableId="1723795882">
    <w:abstractNumId w:val="92"/>
  </w:num>
  <w:num w:numId="84" w16cid:durableId="1339623218">
    <w:abstractNumId w:val="113"/>
  </w:num>
  <w:num w:numId="85" w16cid:durableId="2063169283">
    <w:abstractNumId w:val="176"/>
  </w:num>
  <w:num w:numId="86" w16cid:durableId="100998601">
    <w:abstractNumId w:val="181"/>
  </w:num>
  <w:num w:numId="87" w16cid:durableId="1647397282">
    <w:abstractNumId w:val="133"/>
  </w:num>
  <w:num w:numId="88" w16cid:durableId="509030835">
    <w:abstractNumId w:val="95"/>
  </w:num>
  <w:num w:numId="89" w16cid:durableId="1183131378">
    <w:abstractNumId w:val="158"/>
  </w:num>
  <w:num w:numId="90" w16cid:durableId="614748274">
    <w:abstractNumId w:val="151"/>
  </w:num>
  <w:num w:numId="91" w16cid:durableId="73868151">
    <w:abstractNumId w:val="30"/>
  </w:num>
  <w:num w:numId="92" w16cid:durableId="1679236630">
    <w:abstractNumId w:val="45"/>
  </w:num>
  <w:num w:numId="93" w16cid:durableId="502013092">
    <w:abstractNumId w:val="64"/>
  </w:num>
  <w:num w:numId="94" w16cid:durableId="1052997232">
    <w:abstractNumId w:val="53"/>
  </w:num>
  <w:num w:numId="95" w16cid:durableId="997151637">
    <w:abstractNumId w:val="49"/>
  </w:num>
  <w:num w:numId="96" w16cid:durableId="810365804">
    <w:abstractNumId w:val="62"/>
  </w:num>
  <w:num w:numId="97" w16cid:durableId="1249122706">
    <w:abstractNumId w:val="165"/>
  </w:num>
  <w:num w:numId="98" w16cid:durableId="1029333354">
    <w:abstractNumId w:val="26"/>
  </w:num>
  <w:num w:numId="99" w16cid:durableId="632910610">
    <w:abstractNumId w:val="173"/>
  </w:num>
  <w:num w:numId="100" w16cid:durableId="547106665">
    <w:abstractNumId w:val="69"/>
  </w:num>
  <w:num w:numId="101" w16cid:durableId="555817212">
    <w:abstractNumId w:val="67"/>
  </w:num>
  <w:num w:numId="102" w16cid:durableId="2104832568">
    <w:abstractNumId w:val="145"/>
  </w:num>
  <w:num w:numId="103" w16cid:durableId="709111321">
    <w:abstractNumId w:val="126"/>
  </w:num>
  <w:num w:numId="104" w16cid:durableId="1088968501">
    <w:abstractNumId w:val="161"/>
  </w:num>
  <w:num w:numId="105" w16cid:durableId="1916820258">
    <w:abstractNumId w:val="128"/>
  </w:num>
  <w:num w:numId="106" w16cid:durableId="1903103761">
    <w:abstractNumId w:val="19"/>
  </w:num>
  <w:num w:numId="107" w16cid:durableId="193201380">
    <w:abstractNumId w:val="132"/>
  </w:num>
  <w:num w:numId="108" w16cid:durableId="1144467279">
    <w:abstractNumId w:val="174"/>
  </w:num>
  <w:num w:numId="109" w16cid:durableId="1876041763">
    <w:abstractNumId w:val="118"/>
  </w:num>
  <w:num w:numId="110" w16cid:durableId="678847011">
    <w:abstractNumId w:val="182"/>
  </w:num>
  <w:num w:numId="111" w16cid:durableId="1759253795">
    <w:abstractNumId w:val="32"/>
  </w:num>
  <w:num w:numId="112" w16cid:durableId="662591669">
    <w:abstractNumId w:val="109"/>
  </w:num>
  <w:num w:numId="113" w16cid:durableId="1121917193">
    <w:abstractNumId w:val="129"/>
  </w:num>
  <w:num w:numId="114" w16cid:durableId="1248273589">
    <w:abstractNumId w:val="3"/>
  </w:num>
  <w:num w:numId="115" w16cid:durableId="1581528146">
    <w:abstractNumId w:val="124"/>
  </w:num>
  <w:num w:numId="116" w16cid:durableId="196817553">
    <w:abstractNumId w:val="28"/>
  </w:num>
  <w:num w:numId="117" w16cid:durableId="990409327">
    <w:abstractNumId w:val="136"/>
  </w:num>
  <w:num w:numId="118" w16cid:durableId="504516338">
    <w:abstractNumId w:val="38"/>
  </w:num>
  <w:num w:numId="119" w16cid:durableId="150219486">
    <w:abstractNumId w:val="86"/>
  </w:num>
  <w:num w:numId="120" w16cid:durableId="1258561078">
    <w:abstractNumId w:val="183"/>
  </w:num>
  <w:num w:numId="121" w16cid:durableId="1951353336">
    <w:abstractNumId w:val="71"/>
  </w:num>
  <w:num w:numId="122" w16cid:durableId="1957981669">
    <w:abstractNumId w:val="70"/>
  </w:num>
  <w:num w:numId="123" w16cid:durableId="1210336500">
    <w:abstractNumId w:val="156"/>
  </w:num>
  <w:num w:numId="124" w16cid:durableId="1145971951">
    <w:abstractNumId w:val="20"/>
  </w:num>
  <w:num w:numId="125" w16cid:durableId="769665480">
    <w:abstractNumId w:val="76"/>
  </w:num>
  <w:num w:numId="126" w16cid:durableId="270210442">
    <w:abstractNumId w:val="152"/>
  </w:num>
  <w:num w:numId="127" w16cid:durableId="1147433119">
    <w:abstractNumId w:val="114"/>
  </w:num>
  <w:num w:numId="128" w16cid:durableId="1018119147">
    <w:abstractNumId w:val="12"/>
  </w:num>
  <w:num w:numId="129" w16cid:durableId="1269580130">
    <w:abstractNumId w:val="55"/>
  </w:num>
  <w:num w:numId="130" w16cid:durableId="1598755634">
    <w:abstractNumId w:val="74"/>
  </w:num>
  <w:num w:numId="131" w16cid:durableId="1842962057">
    <w:abstractNumId w:val="168"/>
  </w:num>
  <w:num w:numId="132" w16cid:durableId="390813502">
    <w:abstractNumId w:val="33"/>
  </w:num>
  <w:num w:numId="133" w16cid:durableId="2100443803">
    <w:abstractNumId w:val="135"/>
  </w:num>
  <w:num w:numId="134" w16cid:durableId="907304283">
    <w:abstractNumId w:val="77"/>
  </w:num>
  <w:num w:numId="135" w16cid:durableId="1562713109">
    <w:abstractNumId w:val="60"/>
  </w:num>
  <w:num w:numId="136" w16cid:durableId="538710802">
    <w:abstractNumId w:val="44"/>
  </w:num>
  <w:num w:numId="137" w16cid:durableId="356345799">
    <w:abstractNumId w:val="97"/>
  </w:num>
  <w:num w:numId="138" w16cid:durableId="1681542831">
    <w:abstractNumId w:val="41"/>
  </w:num>
  <w:num w:numId="139" w16cid:durableId="1372605533">
    <w:abstractNumId w:val="101"/>
  </w:num>
  <w:num w:numId="140" w16cid:durableId="1317224360">
    <w:abstractNumId w:val="122"/>
  </w:num>
  <w:num w:numId="141" w16cid:durableId="868644526">
    <w:abstractNumId w:val="22"/>
  </w:num>
  <w:num w:numId="142" w16cid:durableId="1214195501">
    <w:abstractNumId w:val="7"/>
  </w:num>
  <w:num w:numId="143" w16cid:durableId="1482229890">
    <w:abstractNumId w:val="99"/>
  </w:num>
  <w:num w:numId="144" w16cid:durableId="322902096">
    <w:abstractNumId w:val="68"/>
  </w:num>
  <w:num w:numId="145" w16cid:durableId="1096484575">
    <w:abstractNumId w:val="125"/>
  </w:num>
  <w:num w:numId="146" w16cid:durableId="1187909401">
    <w:abstractNumId w:val="180"/>
  </w:num>
  <w:num w:numId="147" w16cid:durableId="282351139">
    <w:abstractNumId w:val="52"/>
  </w:num>
  <w:num w:numId="148" w16cid:durableId="561982227">
    <w:abstractNumId w:val="140"/>
  </w:num>
  <w:num w:numId="149" w16cid:durableId="1805347668">
    <w:abstractNumId w:val="13"/>
  </w:num>
  <w:num w:numId="150" w16cid:durableId="969750481">
    <w:abstractNumId w:val="82"/>
  </w:num>
  <w:num w:numId="151" w16cid:durableId="1510827758">
    <w:abstractNumId w:val="164"/>
  </w:num>
  <w:num w:numId="152" w16cid:durableId="457266287">
    <w:abstractNumId w:val="171"/>
  </w:num>
  <w:num w:numId="153" w16cid:durableId="2021659394">
    <w:abstractNumId w:val="170"/>
  </w:num>
  <w:num w:numId="154" w16cid:durableId="1564633329">
    <w:abstractNumId w:val="43"/>
  </w:num>
  <w:num w:numId="155" w16cid:durableId="1505781944">
    <w:abstractNumId w:val="102"/>
  </w:num>
  <w:num w:numId="156" w16cid:durableId="1906641574">
    <w:abstractNumId w:val="157"/>
  </w:num>
  <w:num w:numId="157" w16cid:durableId="1510438659">
    <w:abstractNumId w:val="21"/>
  </w:num>
  <w:num w:numId="158" w16cid:durableId="1036272577">
    <w:abstractNumId w:val="46"/>
  </w:num>
  <w:num w:numId="159" w16cid:durableId="267936172">
    <w:abstractNumId w:val="34"/>
  </w:num>
  <w:num w:numId="160" w16cid:durableId="865600478">
    <w:abstractNumId w:val="141"/>
  </w:num>
  <w:num w:numId="161" w16cid:durableId="1323315412">
    <w:abstractNumId w:val="120"/>
  </w:num>
  <w:num w:numId="162" w16cid:durableId="2029865533">
    <w:abstractNumId w:val="88"/>
  </w:num>
  <w:num w:numId="163" w16cid:durableId="547112819">
    <w:abstractNumId w:val="42"/>
  </w:num>
  <w:num w:numId="164" w16cid:durableId="1710258346">
    <w:abstractNumId w:val="54"/>
  </w:num>
  <w:num w:numId="165" w16cid:durableId="297150108">
    <w:abstractNumId w:val="115"/>
  </w:num>
  <w:num w:numId="166" w16cid:durableId="529952044">
    <w:abstractNumId w:val="4"/>
  </w:num>
  <w:num w:numId="167" w16cid:durableId="123011938">
    <w:abstractNumId w:val="131"/>
  </w:num>
  <w:num w:numId="168" w16cid:durableId="1917205234">
    <w:abstractNumId w:val="147"/>
  </w:num>
  <w:num w:numId="169" w16cid:durableId="221909815">
    <w:abstractNumId w:val="134"/>
  </w:num>
  <w:num w:numId="170" w16cid:durableId="1001664398">
    <w:abstractNumId w:val="17"/>
  </w:num>
  <w:num w:numId="171" w16cid:durableId="1327628707">
    <w:abstractNumId w:val="153"/>
  </w:num>
  <w:num w:numId="172" w16cid:durableId="1887252540">
    <w:abstractNumId w:val="48"/>
  </w:num>
  <w:num w:numId="173" w16cid:durableId="636298507">
    <w:abstractNumId w:val="139"/>
  </w:num>
  <w:num w:numId="174" w16cid:durableId="406801451">
    <w:abstractNumId w:val="65"/>
  </w:num>
  <w:num w:numId="175" w16cid:durableId="987902281">
    <w:abstractNumId w:val="39"/>
  </w:num>
  <w:num w:numId="176" w16cid:durableId="95250112">
    <w:abstractNumId w:val="72"/>
  </w:num>
  <w:num w:numId="177" w16cid:durableId="848324938">
    <w:abstractNumId w:val="23"/>
  </w:num>
  <w:num w:numId="178" w16cid:durableId="1420981163">
    <w:abstractNumId w:val="100"/>
  </w:num>
  <w:num w:numId="179" w16cid:durableId="1132023270">
    <w:abstractNumId w:val="162"/>
  </w:num>
  <w:num w:numId="180" w16cid:durableId="1286699325">
    <w:abstractNumId w:val="81"/>
  </w:num>
  <w:num w:numId="181" w16cid:durableId="1249927279">
    <w:abstractNumId w:val="85"/>
  </w:num>
  <w:num w:numId="182" w16cid:durableId="1814709887">
    <w:abstractNumId w:val="116"/>
  </w:num>
  <w:num w:numId="183" w16cid:durableId="848567459">
    <w:abstractNumId w:val="25"/>
  </w:num>
  <w:num w:numId="184" w16cid:durableId="1412191495">
    <w:abstractNumId w:val="150"/>
  </w:num>
  <w:num w:numId="185" w16cid:durableId="1169828696">
    <w:abstractNumId w:val="73"/>
  </w:num>
  <w:num w:numId="186" w16cid:durableId="1074545256">
    <w:abstractNumId w:val="106"/>
  </w:num>
  <w:num w:numId="187" w16cid:durableId="2006130062">
    <w:abstractNumId w:val="10"/>
  </w:num>
  <w:num w:numId="188" w16cid:durableId="422921990">
    <w:abstractNumId w:val="37"/>
  </w:num>
  <w:num w:numId="189" w16cid:durableId="7964026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833449035">
    <w:abstractNumId w:val="105"/>
  </w:num>
  <w:num w:numId="191" w16cid:durableId="332270857">
    <w:abstractNumId w:val="83"/>
  </w:num>
  <w:num w:numId="192" w16cid:durableId="578058056">
    <w:abstractNumId w:val="108"/>
  </w:num>
  <w:num w:numId="193" w16cid:durableId="1152989294">
    <w:abstractNumId w:val="108"/>
  </w:num>
  <w:num w:numId="194" w16cid:durableId="534004436">
    <w:abstractNumId w:val="29"/>
  </w:num>
  <w:num w:numId="195" w16cid:durableId="1859462810">
    <w:abstractNumId w:val="160"/>
  </w:num>
  <w:num w:numId="196" w16cid:durableId="1421172541">
    <w:abstractNumId w:val="91"/>
  </w:num>
  <w:num w:numId="197" w16cid:durableId="1983080270">
    <w:abstractNumId w:val="159"/>
    <w:lvlOverride w:ilvl="0">
      <w:lvl w:ilvl="0">
        <w:start w:val="1"/>
        <w:numFmt w:val="decimal"/>
        <w:pStyle w:val="Titre1"/>
        <w:lvlText w:val="%1."/>
        <w:lvlJc w:val="left"/>
        <w:pPr>
          <w:ind w:left="720" w:hanging="360"/>
        </w:pPr>
        <w:rPr>
          <w:rFonts w:hint="default"/>
        </w:rPr>
      </w:lvl>
    </w:lvlOverride>
    <w:lvlOverride w:ilvl="1">
      <w:lvl w:ilvl="1">
        <w:start w:val="1"/>
        <w:numFmt w:val="decimal"/>
        <w:pStyle w:val="Titre2"/>
        <w:lvlText w:val="%1.%2."/>
        <w:lvlJc w:val="left"/>
        <w:pPr>
          <w:tabs>
            <w:tab w:val="num" w:pos="360"/>
          </w:tabs>
          <w:ind w:left="0" w:firstLine="0"/>
        </w:pPr>
        <w:rPr>
          <w:rFonts w:hint="default"/>
        </w:rPr>
      </w:lvl>
    </w:lvlOverride>
    <w:lvlOverride w:ilvl="2">
      <w:lvl w:ilvl="2">
        <w:start w:val="1"/>
        <w:numFmt w:val="decimal"/>
        <w:pStyle w:val="Titre3"/>
        <w:lvlText w:val="%1.%2.%3."/>
        <w:lvlJc w:val="left"/>
        <w:pPr>
          <w:tabs>
            <w:tab w:val="num" w:pos="2693"/>
          </w:tabs>
          <w:ind w:left="2693" w:hanging="851"/>
        </w:pPr>
        <w:rPr>
          <w:rFonts w:hint="default"/>
          <w:b/>
        </w:rPr>
      </w:lvl>
    </w:lvlOverride>
    <w:lvlOverride w:ilvl="3">
      <w:lvl w:ilvl="3">
        <w:start w:val="1"/>
        <w:numFmt w:val="decimal"/>
        <w:pStyle w:val="Titre4"/>
        <w:lvlText w:val="%1.%2.%3.%4"/>
        <w:lvlJc w:val="left"/>
        <w:pPr>
          <w:tabs>
            <w:tab w:val="num" w:pos="9937"/>
          </w:tabs>
          <w:ind w:left="9937" w:hanging="864"/>
        </w:pPr>
        <w:rPr>
          <w:rFonts w:hint="default"/>
          <w:i w:val="0"/>
        </w:rPr>
      </w:lvl>
    </w:lvlOverride>
    <w:lvlOverride w:ilvl="4">
      <w:lvl w:ilvl="4">
        <w:start w:val="1"/>
        <w:numFmt w:val="decimal"/>
        <w:pStyle w:val="Titre5"/>
        <w:lvlText w:val="%1.%2.%3.%4.%5"/>
        <w:lvlJc w:val="left"/>
        <w:pPr>
          <w:tabs>
            <w:tab w:val="num" w:pos="2644"/>
          </w:tabs>
          <w:ind w:left="2644" w:hanging="1008"/>
        </w:pPr>
        <w:rPr>
          <w:rFonts w:hint="default"/>
        </w:rPr>
      </w:lvl>
    </w:lvlOverride>
    <w:lvlOverride w:ilvl="5">
      <w:lvl w:ilvl="5">
        <w:start w:val="1"/>
        <w:numFmt w:val="decimal"/>
        <w:pStyle w:val="Titre6"/>
        <w:lvlText w:val="%1.%2.%3.%4.%5.%6"/>
        <w:lvlJc w:val="left"/>
        <w:pPr>
          <w:tabs>
            <w:tab w:val="num" w:pos="6048"/>
          </w:tabs>
          <w:ind w:left="6048" w:hanging="1152"/>
        </w:pPr>
        <w:rPr>
          <w:rFonts w:hint="default"/>
        </w:rPr>
      </w:lvl>
    </w:lvlOverride>
    <w:lvlOverride w:ilvl="6">
      <w:lvl w:ilvl="6">
        <w:start w:val="1"/>
        <w:numFmt w:val="decimal"/>
        <w:pStyle w:val="Titre7"/>
        <w:lvlText w:val="%1.%2.%3.%4.%5.%6.%7"/>
        <w:lvlJc w:val="left"/>
        <w:pPr>
          <w:tabs>
            <w:tab w:val="num" w:pos="4775"/>
          </w:tabs>
          <w:ind w:left="4775" w:hanging="1296"/>
        </w:pPr>
        <w:rPr>
          <w:rFonts w:hint="default"/>
        </w:rPr>
      </w:lvl>
    </w:lvlOverride>
    <w:lvlOverride w:ilvl="7">
      <w:lvl w:ilvl="7">
        <w:start w:val="1"/>
        <w:numFmt w:val="decimal"/>
        <w:pStyle w:val="Titre8"/>
        <w:lvlText w:val="%1.%2.%3.%4.%5.%6.%7.%8"/>
        <w:lvlJc w:val="left"/>
        <w:pPr>
          <w:tabs>
            <w:tab w:val="num" w:pos="1800"/>
          </w:tabs>
          <w:ind w:left="1800" w:hanging="1440"/>
        </w:pPr>
        <w:rPr>
          <w:rFonts w:hint="default"/>
        </w:rPr>
      </w:lvl>
    </w:lvlOverride>
    <w:lvlOverride w:ilvl="8">
      <w:lvl w:ilvl="8">
        <w:start w:val="1"/>
        <w:numFmt w:val="decimal"/>
        <w:pStyle w:val="Titre9"/>
        <w:lvlText w:val="%1.%2.%3.%4.%5.%6.%7.%8.%9"/>
        <w:lvlJc w:val="left"/>
        <w:pPr>
          <w:tabs>
            <w:tab w:val="num" w:pos="1944"/>
          </w:tabs>
          <w:ind w:left="1944" w:hanging="1584"/>
        </w:pPr>
        <w:rPr>
          <w:rFonts w:hint="default"/>
        </w:rPr>
      </w:lvl>
    </w:lvlOverride>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6D29"/>
    <w:rsid w:val="00000AB2"/>
    <w:rsid w:val="000034C2"/>
    <w:rsid w:val="00003807"/>
    <w:rsid w:val="00004476"/>
    <w:rsid w:val="00005148"/>
    <w:rsid w:val="00005262"/>
    <w:rsid w:val="00005489"/>
    <w:rsid w:val="00006827"/>
    <w:rsid w:val="0000769E"/>
    <w:rsid w:val="00007805"/>
    <w:rsid w:val="00010A50"/>
    <w:rsid w:val="00010E9E"/>
    <w:rsid w:val="000115ED"/>
    <w:rsid w:val="00011918"/>
    <w:rsid w:val="00012C6F"/>
    <w:rsid w:val="00014E6B"/>
    <w:rsid w:val="00015105"/>
    <w:rsid w:val="000161ED"/>
    <w:rsid w:val="00020C24"/>
    <w:rsid w:val="0002391A"/>
    <w:rsid w:val="00024A64"/>
    <w:rsid w:val="000253E7"/>
    <w:rsid w:val="00025911"/>
    <w:rsid w:val="000274EB"/>
    <w:rsid w:val="0002756C"/>
    <w:rsid w:val="0002787C"/>
    <w:rsid w:val="00027A2C"/>
    <w:rsid w:val="00027EA5"/>
    <w:rsid w:val="000317E9"/>
    <w:rsid w:val="00032A22"/>
    <w:rsid w:val="00037BA3"/>
    <w:rsid w:val="00042F7C"/>
    <w:rsid w:val="00043028"/>
    <w:rsid w:val="000434A4"/>
    <w:rsid w:val="00043E25"/>
    <w:rsid w:val="00044A22"/>
    <w:rsid w:val="00044D54"/>
    <w:rsid w:val="00045B1A"/>
    <w:rsid w:val="00047084"/>
    <w:rsid w:val="000478D8"/>
    <w:rsid w:val="00047E1F"/>
    <w:rsid w:val="00047F20"/>
    <w:rsid w:val="0005193F"/>
    <w:rsid w:val="00053014"/>
    <w:rsid w:val="000531A3"/>
    <w:rsid w:val="000567C8"/>
    <w:rsid w:val="000572B8"/>
    <w:rsid w:val="00060929"/>
    <w:rsid w:val="0006198F"/>
    <w:rsid w:val="00061F7E"/>
    <w:rsid w:val="000626E8"/>
    <w:rsid w:val="00063C9B"/>
    <w:rsid w:val="00064BC1"/>
    <w:rsid w:val="00066E24"/>
    <w:rsid w:val="000714E0"/>
    <w:rsid w:val="00073713"/>
    <w:rsid w:val="00073911"/>
    <w:rsid w:val="00073BDE"/>
    <w:rsid w:val="00073CC1"/>
    <w:rsid w:val="00074191"/>
    <w:rsid w:val="000765A7"/>
    <w:rsid w:val="00076B72"/>
    <w:rsid w:val="000777CD"/>
    <w:rsid w:val="00077A78"/>
    <w:rsid w:val="0008002D"/>
    <w:rsid w:val="000807B7"/>
    <w:rsid w:val="00080990"/>
    <w:rsid w:val="00080997"/>
    <w:rsid w:val="0008275F"/>
    <w:rsid w:val="00083E64"/>
    <w:rsid w:val="00083EC3"/>
    <w:rsid w:val="00083EEB"/>
    <w:rsid w:val="000865DA"/>
    <w:rsid w:val="0008700D"/>
    <w:rsid w:val="000879A7"/>
    <w:rsid w:val="00087BED"/>
    <w:rsid w:val="000915CB"/>
    <w:rsid w:val="0009161B"/>
    <w:rsid w:val="00091B71"/>
    <w:rsid w:val="00092016"/>
    <w:rsid w:val="00092791"/>
    <w:rsid w:val="00093B95"/>
    <w:rsid w:val="0009472E"/>
    <w:rsid w:val="0009580E"/>
    <w:rsid w:val="000959E0"/>
    <w:rsid w:val="00096479"/>
    <w:rsid w:val="00096521"/>
    <w:rsid w:val="00096F01"/>
    <w:rsid w:val="000971E7"/>
    <w:rsid w:val="00097C23"/>
    <w:rsid w:val="000A1771"/>
    <w:rsid w:val="000A7290"/>
    <w:rsid w:val="000A774C"/>
    <w:rsid w:val="000A78C5"/>
    <w:rsid w:val="000B019D"/>
    <w:rsid w:val="000B0CEE"/>
    <w:rsid w:val="000B1042"/>
    <w:rsid w:val="000B1270"/>
    <w:rsid w:val="000B1A51"/>
    <w:rsid w:val="000B20D7"/>
    <w:rsid w:val="000B2EFA"/>
    <w:rsid w:val="000B5348"/>
    <w:rsid w:val="000B5B42"/>
    <w:rsid w:val="000B5BC9"/>
    <w:rsid w:val="000B5BF9"/>
    <w:rsid w:val="000B75AD"/>
    <w:rsid w:val="000B7DD2"/>
    <w:rsid w:val="000C0ABA"/>
    <w:rsid w:val="000C1002"/>
    <w:rsid w:val="000C1C14"/>
    <w:rsid w:val="000C2C34"/>
    <w:rsid w:val="000C311A"/>
    <w:rsid w:val="000C319F"/>
    <w:rsid w:val="000C45AC"/>
    <w:rsid w:val="000D0EF0"/>
    <w:rsid w:val="000D1600"/>
    <w:rsid w:val="000D1EF0"/>
    <w:rsid w:val="000D2449"/>
    <w:rsid w:val="000D2B67"/>
    <w:rsid w:val="000D5A0C"/>
    <w:rsid w:val="000D605E"/>
    <w:rsid w:val="000D692C"/>
    <w:rsid w:val="000E0100"/>
    <w:rsid w:val="000E0CB8"/>
    <w:rsid w:val="000E22FF"/>
    <w:rsid w:val="000E35DC"/>
    <w:rsid w:val="000E42F2"/>
    <w:rsid w:val="000E5332"/>
    <w:rsid w:val="000E54BE"/>
    <w:rsid w:val="000E5DED"/>
    <w:rsid w:val="000E63E0"/>
    <w:rsid w:val="000F06AB"/>
    <w:rsid w:val="000F1621"/>
    <w:rsid w:val="000F441D"/>
    <w:rsid w:val="000F5EE2"/>
    <w:rsid w:val="000F7F46"/>
    <w:rsid w:val="00101071"/>
    <w:rsid w:val="00101EDB"/>
    <w:rsid w:val="00103EF1"/>
    <w:rsid w:val="00105D8C"/>
    <w:rsid w:val="00106D51"/>
    <w:rsid w:val="00107C0F"/>
    <w:rsid w:val="001101FE"/>
    <w:rsid w:val="0011064D"/>
    <w:rsid w:val="00111907"/>
    <w:rsid w:val="001128AF"/>
    <w:rsid w:val="00113633"/>
    <w:rsid w:val="00114CC2"/>
    <w:rsid w:val="00114E61"/>
    <w:rsid w:val="001154FC"/>
    <w:rsid w:val="00115CC1"/>
    <w:rsid w:val="00115F0B"/>
    <w:rsid w:val="00116A3F"/>
    <w:rsid w:val="00116DC7"/>
    <w:rsid w:val="00117DE1"/>
    <w:rsid w:val="00121F12"/>
    <w:rsid w:val="00122889"/>
    <w:rsid w:val="001228A9"/>
    <w:rsid w:val="00123F21"/>
    <w:rsid w:val="00123FCA"/>
    <w:rsid w:val="00124EE0"/>
    <w:rsid w:val="00125DAF"/>
    <w:rsid w:val="001273E9"/>
    <w:rsid w:val="00127466"/>
    <w:rsid w:val="00127937"/>
    <w:rsid w:val="00127ED7"/>
    <w:rsid w:val="0013193D"/>
    <w:rsid w:val="001320F7"/>
    <w:rsid w:val="00134147"/>
    <w:rsid w:val="001344CE"/>
    <w:rsid w:val="00135326"/>
    <w:rsid w:val="00137DD8"/>
    <w:rsid w:val="00140358"/>
    <w:rsid w:val="00140653"/>
    <w:rsid w:val="001415D8"/>
    <w:rsid w:val="00142A69"/>
    <w:rsid w:val="001443E7"/>
    <w:rsid w:val="001449E8"/>
    <w:rsid w:val="001452A8"/>
    <w:rsid w:val="00145ABF"/>
    <w:rsid w:val="00147A10"/>
    <w:rsid w:val="00151E1E"/>
    <w:rsid w:val="00153120"/>
    <w:rsid w:val="00153717"/>
    <w:rsid w:val="00154230"/>
    <w:rsid w:val="00154A50"/>
    <w:rsid w:val="00154ED2"/>
    <w:rsid w:val="00155432"/>
    <w:rsid w:val="00155513"/>
    <w:rsid w:val="00156D7A"/>
    <w:rsid w:val="00157015"/>
    <w:rsid w:val="0016055B"/>
    <w:rsid w:val="00161133"/>
    <w:rsid w:val="0016119C"/>
    <w:rsid w:val="001619DE"/>
    <w:rsid w:val="00161F93"/>
    <w:rsid w:val="00162389"/>
    <w:rsid w:val="00163E37"/>
    <w:rsid w:val="001706B2"/>
    <w:rsid w:val="001710F1"/>
    <w:rsid w:val="00171210"/>
    <w:rsid w:val="00171A5B"/>
    <w:rsid w:val="00171F67"/>
    <w:rsid w:val="00172960"/>
    <w:rsid w:val="00172B6C"/>
    <w:rsid w:val="001737FA"/>
    <w:rsid w:val="0017383B"/>
    <w:rsid w:val="00174206"/>
    <w:rsid w:val="00176D16"/>
    <w:rsid w:val="00176E55"/>
    <w:rsid w:val="00181176"/>
    <w:rsid w:val="0018266D"/>
    <w:rsid w:val="00183294"/>
    <w:rsid w:val="0018439F"/>
    <w:rsid w:val="001855AC"/>
    <w:rsid w:val="00185DF3"/>
    <w:rsid w:val="0019048C"/>
    <w:rsid w:val="0019075F"/>
    <w:rsid w:val="00191512"/>
    <w:rsid w:val="0019278C"/>
    <w:rsid w:val="00193DF6"/>
    <w:rsid w:val="00195932"/>
    <w:rsid w:val="001972D1"/>
    <w:rsid w:val="001A02C2"/>
    <w:rsid w:val="001A02E3"/>
    <w:rsid w:val="001A0D86"/>
    <w:rsid w:val="001A16E5"/>
    <w:rsid w:val="001A2453"/>
    <w:rsid w:val="001A2A72"/>
    <w:rsid w:val="001A3E71"/>
    <w:rsid w:val="001A4191"/>
    <w:rsid w:val="001A4822"/>
    <w:rsid w:val="001A682E"/>
    <w:rsid w:val="001A69C2"/>
    <w:rsid w:val="001A6DB1"/>
    <w:rsid w:val="001B056D"/>
    <w:rsid w:val="001B1389"/>
    <w:rsid w:val="001B181E"/>
    <w:rsid w:val="001B2427"/>
    <w:rsid w:val="001B2BE8"/>
    <w:rsid w:val="001B2C9A"/>
    <w:rsid w:val="001B3943"/>
    <w:rsid w:val="001B7D8B"/>
    <w:rsid w:val="001B7FDE"/>
    <w:rsid w:val="001C0BBA"/>
    <w:rsid w:val="001C16FC"/>
    <w:rsid w:val="001C1A1C"/>
    <w:rsid w:val="001C5158"/>
    <w:rsid w:val="001C68A4"/>
    <w:rsid w:val="001C68F6"/>
    <w:rsid w:val="001C762B"/>
    <w:rsid w:val="001D05FE"/>
    <w:rsid w:val="001D0FC4"/>
    <w:rsid w:val="001D2876"/>
    <w:rsid w:val="001D365D"/>
    <w:rsid w:val="001D39B2"/>
    <w:rsid w:val="001D3C93"/>
    <w:rsid w:val="001D647B"/>
    <w:rsid w:val="001E3015"/>
    <w:rsid w:val="001E3240"/>
    <w:rsid w:val="001E3644"/>
    <w:rsid w:val="001E3A3E"/>
    <w:rsid w:val="001E3F45"/>
    <w:rsid w:val="001E54CF"/>
    <w:rsid w:val="001E5569"/>
    <w:rsid w:val="001E6E7C"/>
    <w:rsid w:val="001F259A"/>
    <w:rsid w:val="001F25EB"/>
    <w:rsid w:val="001F2F2A"/>
    <w:rsid w:val="001F306D"/>
    <w:rsid w:val="001F3B20"/>
    <w:rsid w:val="001F4575"/>
    <w:rsid w:val="001F4CCA"/>
    <w:rsid w:val="001F71B2"/>
    <w:rsid w:val="0020050C"/>
    <w:rsid w:val="00202735"/>
    <w:rsid w:val="00202836"/>
    <w:rsid w:val="00203093"/>
    <w:rsid w:val="0020375C"/>
    <w:rsid w:val="002038AF"/>
    <w:rsid w:val="00204D75"/>
    <w:rsid w:val="002060BD"/>
    <w:rsid w:val="0020613A"/>
    <w:rsid w:val="0021072B"/>
    <w:rsid w:val="00210EE1"/>
    <w:rsid w:val="0021120C"/>
    <w:rsid w:val="002112E1"/>
    <w:rsid w:val="0021159F"/>
    <w:rsid w:val="00211DD1"/>
    <w:rsid w:val="00212774"/>
    <w:rsid w:val="0021594F"/>
    <w:rsid w:val="00215D4C"/>
    <w:rsid w:val="00217086"/>
    <w:rsid w:val="00217209"/>
    <w:rsid w:val="002207BD"/>
    <w:rsid w:val="00220EF1"/>
    <w:rsid w:val="0022114F"/>
    <w:rsid w:val="00221795"/>
    <w:rsid w:val="00221D38"/>
    <w:rsid w:val="00221EB0"/>
    <w:rsid w:val="00221FDE"/>
    <w:rsid w:val="0022276E"/>
    <w:rsid w:val="00222F92"/>
    <w:rsid w:val="0022394B"/>
    <w:rsid w:val="00224796"/>
    <w:rsid w:val="00224BE4"/>
    <w:rsid w:val="0022504F"/>
    <w:rsid w:val="00226629"/>
    <w:rsid w:val="0022692D"/>
    <w:rsid w:val="0022694B"/>
    <w:rsid w:val="002276C2"/>
    <w:rsid w:val="00230220"/>
    <w:rsid w:val="00230D7D"/>
    <w:rsid w:val="0023294E"/>
    <w:rsid w:val="00233BBE"/>
    <w:rsid w:val="002348FA"/>
    <w:rsid w:val="002351B2"/>
    <w:rsid w:val="0023626B"/>
    <w:rsid w:val="00236A9D"/>
    <w:rsid w:val="002374E0"/>
    <w:rsid w:val="0023758C"/>
    <w:rsid w:val="002432D1"/>
    <w:rsid w:val="002438FA"/>
    <w:rsid w:val="0024537B"/>
    <w:rsid w:val="0024578E"/>
    <w:rsid w:val="00246C3B"/>
    <w:rsid w:val="0024754A"/>
    <w:rsid w:val="00251B30"/>
    <w:rsid w:val="00252409"/>
    <w:rsid w:val="00252832"/>
    <w:rsid w:val="002529D0"/>
    <w:rsid w:val="0025397A"/>
    <w:rsid w:val="00253DC2"/>
    <w:rsid w:val="00254476"/>
    <w:rsid w:val="00255712"/>
    <w:rsid w:val="0025611D"/>
    <w:rsid w:val="002564A6"/>
    <w:rsid w:val="00256656"/>
    <w:rsid w:val="00256A4D"/>
    <w:rsid w:val="00256FE8"/>
    <w:rsid w:val="00262A06"/>
    <w:rsid w:val="00262D31"/>
    <w:rsid w:val="00263B1D"/>
    <w:rsid w:val="002656F2"/>
    <w:rsid w:val="00270C84"/>
    <w:rsid w:val="00272AB3"/>
    <w:rsid w:val="00272CCA"/>
    <w:rsid w:val="00274147"/>
    <w:rsid w:val="00277362"/>
    <w:rsid w:val="00277A43"/>
    <w:rsid w:val="00277BC0"/>
    <w:rsid w:val="00277EAC"/>
    <w:rsid w:val="00280CDB"/>
    <w:rsid w:val="002827DC"/>
    <w:rsid w:val="002848D0"/>
    <w:rsid w:val="00285ACE"/>
    <w:rsid w:val="00287274"/>
    <w:rsid w:val="002900AF"/>
    <w:rsid w:val="00290141"/>
    <w:rsid w:val="00292B33"/>
    <w:rsid w:val="00292DAA"/>
    <w:rsid w:val="0029341C"/>
    <w:rsid w:val="002A16E0"/>
    <w:rsid w:val="002A222B"/>
    <w:rsid w:val="002A5245"/>
    <w:rsid w:val="002A6B60"/>
    <w:rsid w:val="002A6EBB"/>
    <w:rsid w:val="002B131C"/>
    <w:rsid w:val="002B1481"/>
    <w:rsid w:val="002B4062"/>
    <w:rsid w:val="002B42EC"/>
    <w:rsid w:val="002B4A7C"/>
    <w:rsid w:val="002B59C3"/>
    <w:rsid w:val="002B6DDE"/>
    <w:rsid w:val="002B6E92"/>
    <w:rsid w:val="002B77B4"/>
    <w:rsid w:val="002C09C8"/>
    <w:rsid w:val="002C1110"/>
    <w:rsid w:val="002C3832"/>
    <w:rsid w:val="002C44A9"/>
    <w:rsid w:val="002C6AC6"/>
    <w:rsid w:val="002C7340"/>
    <w:rsid w:val="002D009B"/>
    <w:rsid w:val="002D14B8"/>
    <w:rsid w:val="002D2074"/>
    <w:rsid w:val="002D319A"/>
    <w:rsid w:val="002D33F3"/>
    <w:rsid w:val="002D3638"/>
    <w:rsid w:val="002D3E6E"/>
    <w:rsid w:val="002D5693"/>
    <w:rsid w:val="002D5BAE"/>
    <w:rsid w:val="002D69CA"/>
    <w:rsid w:val="002E068B"/>
    <w:rsid w:val="002E1A21"/>
    <w:rsid w:val="002E1E99"/>
    <w:rsid w:val="002E2E41"/>
    <w:rsid w:val="002E4734"/>
    <w:rsid w:val="002F2219"/>
    <w:rsid w:val="002F24B2"/>
    <w:rsid w:val="002F318C"/>
    <w:rsid w:val="002F4B5E"/>
    <w:rsid w:val="002F5A75"/>
    <w:rsid w:val="002F6202"/>
    <w:rsid w:val="002F6312"/>
    <w:rsid w:val="002F6BC0"/>
    <w:rsid w:val="002F7481"/>
    <w:rsid w:val="00302446"/>
    <w:rsid w:val="003051AB"/>
    <w:rsid w:val="00305895"/>
    <w:rsid w:val="00306757"/>
    <w:rsid w:val="003070A8"/>
    <w:rsid w:val="00310A51"/>
    <w:rsid w:val="00311EB9"/>
    <w:rsid w:val="0031272F"/>
    <w:rsid w:val="003130CC"/>
    <w:rsid w:val="00313333"/>
    <w:rsid w:val="00314A4E"/>
    <w:rsid w:val="0031650B"/>
    <w:rsid w:val="0031681E"/>
    <w:rsid w:val="00316A60"/>
    <w:rsid w:val="00317398"/>
    <w:rsid w:val="00317961"/>
    <w:rsid w:val="00317D3C"/>
    <w:rsid w:val="003202A8"/>
    <w:rsid w:val="003219EC"/>
    <w:rsid w:val="00321C0D"/>
    <w:rsid w:val="00322DF3"/>
    <w:rsid w:val="00323217"/>
    <w:rsid w:val="00323919"/>
    <w:rsid w:val="003249C8"/>
    <w:rsid w:val="003249EC"/>
    <w:rsid w:val="00325C12"/>
    <w:rsid w:val="0032626F"/>
    <w:rsid w:val="003271A9"/>
    <w:rsid w:val="0033217A"/>
    <w:rsid w:val="003324B4"/>
    <w:rsid w:val="003326F5"/>
    <w:rsid w:val="00332D05"/>
    <w:rsid w:val="003342BD"/>
    <w:rsid w:val="00335644"/>
    <w:rsid w:val="00337D51"/>
    <w:rsid w:val="00342536"/>
    <w:rsid w:val="00342C5D"/>
    <w:rsid w:val="00343827"/>
    <w:rsid w:val="00343A38"/>
    <w:rsid w:val="00343B88"/>
    <w:rsid w:val="003447BB"/>
    <w:rsid w:val="00345FE4"/>
    <w:rsid w:val="003460FB"/>
    <w:rsid w:val="003469F4"/>
    <w:rsid w:val="00350438"/>
    <w:rsid w:val="003508C7"/>
    <w:rsid w:val="00350C9E"/>
    <w:rsid w:val="0035176E"/>
    <w:rsid w:val="003523AB"/>
    <w:rsid w:val="0035319D"/>
    <w:rsid w:val="0035377E"/>
    <w:rsid w:val="00355099"/>
    <w:rsid w:val="0035641A"/>
    <w:rsid w:val="0035719E"/>
    <w:rsid w:val="0035747E"/>
    <w:rsid w:val="00357CC0"/>
    <w:rsid w:val="00360073"/>
    <w:rsid w:val="003612FC"/>
    <w:rsid w:val="00361328"/>
    <w:rsid w:val="0036198D"/>
    <w:rsid w:val="00361A61"/>
    <w:rsid w:val="003627F1"/>
    <w:rsid w:val="00362C9F"/>
    <w:rsid w:val="0036653E"/>
    <w:rsid w:val="0036729A"/>
    <w:rsid w:val="00370323"/>
    <w:rsid w:val="00370C3F"/>
    <w:rsid w:val="00370FFE"/>
    <w:rsid w:val="00372D1F"/>
    <w:rsid w:val="00372E32"/>
    <w:rsid w:val="00372F03"/>
    <w:rsid w:val="00373316"/>
    <w:rsid w:val="00373727"/>
    <w:rsid w:val="00375063"/>
    <w:rsid w:val="003757E8"/>
    <w:rsid w:val="00375C06"/>
    <w:rsid w:val="00375D83"/>
    <w:rsid w:val="003761B9"/>
    <w:rsid w:val="003806C3"/>
    <w:rsid w:val="00380BEB"/>
    <w:rsid w:val="00380D39"/>
    <w:rsid w:val="003845C1"/>
    <w:rsid w:val="0038727E"/>
    <w:rsid w:val="0038761C"/>
    <w:rsid w:val="00387C76"/>
    <w:rsid w:val="00392C0C"/>
    <w:rsid w:val="00393478"/>
    <w:rsid w:val="00394283"/>
    <w:rsid w:val="003958AB"/>
    <w:rsid w:val="003959FF"/>
    <w:rsid w:val="00395A6B"/>
    <w:rsid w:val="00395B7D"/>
    <w:rsid w:val="00397708"/>
    <w:rsid w:val="00397C43"/>
    <w:rsid w:val="003A0C56"/>
    <w:rsid w:val="003A0CB9"/>
    <w:rsid w:val="003A161D"/>
    <w:rsid w:val="003A2185"/>
    <w:rsid w:val="003A2D76"/>
    <w:rsid w:val="003A36B8"/>
    <w:rsid w:val="003A4D3E"/>
    <w:rsid w:val="003A63CF"/>
    <w:rsid w:val="003B12FA"/>
    <w:rsid w:val="003B3AAE"/>
    <w:rsid w:val="003B404A"/>
    <w:rsid w:val="003B4748"/>
    <w:rsid w:val="003B59BF"/>
    <w:rsid w:val="003B6078"/>
    <w:rsid w:val="003B6AB1"/>
    <w:rsid w:val="003B70E3"/>
    <w:rsid w:val="003B7A70"/>
    <w:rsid w:val="003C0296"/>
    <w:rsid w:val="003C02DB"/>
    <w:rsid w:val="003C04E1"/>
    <w:rsid w:val="003C0F40"/>
    <w:rsid w:val="003C10A1"/>
    <w:rsid w:val="003C151F"/>
    <w:rsid w:val="003C157B"/>
    <w:rsid w:val="003C1F27"/>
    <w:rsid w:val="003C2BE4"/>
    <w:rsid w:val="003C57EC"/>
    <w:rsid w:val="003C5EA1"/>
    <w:rsid w:val="003C6594"/>
    <w:rsid w:val="003C7853"/>
    <w:rsid w:val="003C7F10"/>
    <w:rsid w:val="003D1F5D"/>
    <w:rsid w:val="003D29EF"/>
    <w:rsid w:val="003D318E"/>
    <w:rsid w:val="003D389A"/>
    <w:rsid w:val="003D4AE0"/>
    <w:rsid w:val="003D4D0F"/>
    <w:rsid w:val="003D51A6"/>
    <w:rsid w:val="003D561A"/>
    <w:rsid w:val="003D6181"/>
    <w:rsid w:val="003D61DB"/>
    <w:rsid w:val="003D7BF5"/>
    <w:rsid w:val="003E0AD5"/>
    <w:rsid w:val="003E27AB"/>
    <w:rsid w:val="003E2A14"/>
    <w:rsid w:val="003E316D"/>
    <w:rsid w:val="003E5C80"/>
    <w:rsid w:val="003E65C1"/>
    <w:rsid w:val="003E68CE"/>
    <w:rsid w:val="003E6F70"/>
    <w:rsid w:val="003E7B74"/>
    <w:rsid w:val="003E7FE2"/>
    <w:rsid w:val="003F0638"/>
    <w:rsid w:val="003F09E3"/>
    <w:rsid w:val="003F0C09"/>
    <w:rsid w:val="003F13CD"/>
    <w:rsid w:val="003F24DE"/>
    <w:rsid w:val="003F41E2"/>
    <w:rsid w:val="003F53C8"/>
    <w:rsid w:val="003F5763"/>
    <w:rsid w:val="003F7A3C"/>
    <w:rsid w:val="00401A52"/>
    <w:rsid w:val="004027D1"/>
    <w:rsid w:val="00404B4E"/>
    <w:rsid w:val="00406054"/>
    <w:rsid w:val="00406123"/>
    <w:rsid w:val="004072A4"/>
    <w:rsid w:val="004072F4"/>
    <w:rsid w:val="0040764C"/>
    <w:rsid w:val="004077D8"/>
    <w:rsid w:val="0041217D"/>
    <w:rsid w:val="00413F6C"/>
    <w:rsid w:val="00414507"/>
    <w:rsid w:val="0041478D"/>
    <w:rsid w:val="00414F01"/>
    <w:rsid w:val="00414F7D"/>
    <w:rsid w:val="004153AE"/>
    <w:rsid w:val="004153F4"/>
    <w:rsid w:val="004207F3"/>
    <w:rsid w:val="0042194F"/>
    <w:rsid w:val="00425A8D"/>
    <w:rsid w:val="004265A8"/>
    <w:rsid w:val="00426D46"/>
    <w:rsid w:val="00427BE2"/>
    <w:rsid w:val="0043135A"/>
    <w:rsid w:val="004315E6"/>
    <w:rsid w:val="00431A2C"/>
    <w:rsid w:val="0043203D"/>
    <w:rsid w:val="00432665"/>
    <w:rsid w:val="00433B32"/>
    <w:rsid w:val="004342E0"/>
    <w:rsid w:val="004350E7"/>
    <w:rsid w:val="004363AD"/>
    <w:rsid w:val="00436B53"/>
    <w:rsid w:val="00436D32"/>
    <w:rsid w:val="00436D8B"/>
    <w:rsid w:val="00437A8B"/>
    <w:rsid w:val="00442034"/>
    <w:rsid w:val="0044217D"/>
    <w:rsid w:val="00443452"/>
    <w:rsid w:val="004434A5"/>
    <w:rsid w:val="00443A4F"/>
    <w:rsid w:val="00445AB3"/>
    <w:rsid w:val="00450C3B"/>
    <w:rsid w:val="00451A7A"/>
    <w:rsid w:val="004524CE"/>
    <w:rsid w:val="00455AE8"/>
    <w:rsid w:val="0045652C"/>
    <w:rsid w:val="0045652D"/>
    <w:rsid w:val="00456B72"/>
    <w:rsid w:val="004608B9"/>
    <w:rsid w:val="00461B52"/>
    <w:rsid w:val="00461E10"/>
    <w:rsid w:val="00462C19"/>
    <w:rsid w:val="00463006"/>
    <w:rsid w:val="00466484"/>
    <w:rsid w:val="00467C18"/>
    <w:rsid w:val="00467FCF"/>
    <w:rsid w:val="00470268"/>
    <w:rsid w:val="004711EB"/>
    <w:rsid w:val="00472E8F"/>
    <w:rsid w:val="00473259"/>
    <w:rsid w:val="004736F6"/>
    <w:rsid w:val="00473A25"/>
    <w:rsid w:val="00474181"/>
    <w:rsid w:val="00475A7E"/>
    <w:rsid w:val="00475BAC"/>
    <w:rsid w:val="004764F2"/>
    <w:rsid w:val="00476AA1"/>
    <w:rsid w:val="004820B5"/>
    <w:rsid w:val="004842B6"/>
    <w:rsid w:val="004843CD"/>
    <w:rsid w:val="00485592"/>
    <w:rsid w:val="00491106"/>
    <w:rsid w:val="0049350E"/>
    <w:rsid w:val="004935FD"/>
    <w:rsid w:val="00493878"/>
    <w:rsid w:val="00494A44"/>
    <w:rsid w:val="00495B53"/>
    <w:rsid w:val="00496B62"/>
    <w:rsid w:val="00497074"/>
    <w:rsid w:val="004A0028"/>
    <w:rsid w:val="004A0470"/>
    <w:rsid w:val="004A1573"/>
    <w:rsid w:val="004A19BF"/>
    <w:rsid w:val="004A219B"/>
    <w:rsid w:val="004A271F"/>
    <w:rsid w:val="004A3B6A"/>
    <w:rsid w:val="004A401D"/>
    <w:rsid w:val="004A445E"/>
    <w:rsid w:val="004A513A"/>
    <w:rsid w:val="004A688D"/>
    <w:rsid w:val="004A6F00"/>
    <w:rsid w:val="004A7434"/>
    <w:rsid w:val="004A753E"/>
    <w:rsid w:val="004A7ECC"/>
    <w:rsid w:val="004B16B7"/>
    <w:rsid w:val="004B499A"/>
    <w:rsid w:val="004B6C2B"/>
    <w:rsid w:val="004B7C83"/>
    <w:rsid w:val="004C15BA"/>
    <w:rsid w:val="004C2554"/>
    <w:rsid w:val="004C2D60"/>
    <w:rsid w:val="004C526F"/>
    <w:rsid w:val="004C55B7"/>
    <w:rsid w:val="004C5A7F"/>
    <w:rsid w:val="004C5B5C"/>
    <w:rsid w:val="004C5C9A"/>
    <w:rsid w:val="004C61EA"/>
    <w:rsid w:val="004D037B"/>
    <w:rsid w:val="004D11E4"/>
    <w:rsid w:val="004D1611"/>
    <w:rsid w:val="004D1744"/>
    <w:rsid w:val="004D2CF4"/>
    <w:rsid w:val="004D4001"/>
    <w:rsid w:val="004D73FE"/>
    <w:rsid w:val="004D7A2D"/>
    <w:rsid w:val="004D7F7A"/>
    <w:rsid w:val="004E0530"/>
    <w:rsid w:val="004E077A"/>
    <w:rsid w:val="004E0B20"/>
    <w:rsid w:val="004E0C0D"/>
    <w:rsid w:val="004E105A"/>
    <w:rsid w:val="004E18B9"/>
    <w:rsid w:val="004E1C51"/>
    <w:rsid w:val="004E5DFA"/>
    <w:rsid w:val="004E68DB"/>
    <w:rsid w:val="004E71C0"/>
    <w:rsid w:val="004E7828"/>
    <w:rsid w:val="004F0349"/>
    <w:rsid w:val="004F26DF"/>
    <w:rsid w:val="004F31E7"/>
    <w:rsid w:val="004F34C2"/>
    <w:rsid w:val="004F4130"/>
    <w:rsid w:val="004F473B"/>
    <w:rsid w:val="004F4B7B"/>
    <w:rsid w:val="004F4E31"/>
    <w:rsid w:val="004F50EE"/>
    <w:rsid w:val="004F5990"/>
    <w:rsid w:val="004F712E"/>
    <w:rsid w:val="004F744D"/>
    <w:rsid w:val="00500484"/>
    <w:rsid w:val="005016DA"/>
    <w:rsid w:val="005038E1"/>
    <w:rsid w:val="005041C9"/>
    <w:rsid w:val="0050447D"/>
    <w:rsid w:val="00504940"/>
    <w:rsid w:val="00504EF3"/>
    <w:rsid w:val="005053D7"/>
    <w:rsid w:val="00505683"/>
    <w:rsid w:val="00506366"/>
    <w:rsid w:val="00507A9D"/>
    <w:rsid w:val="00507DDE"/>
    <w:rsid w:val="00507F8D"/>
    <w:rsid w:val="005110DE"/>
    <w:rsid w:val="00516321"/>
    <w:rsid w:val="0051686F"/>
    <w:rsid w:val="00517B31"/>
    <w:rsid w:val="0052098B"/>
    <w:rsid w:val="00520C88"/>
    <w:rsid w:val="005218A4"/>
    <w:rsid w:val="00522D09"/>
    <w:rsid w:val="00523D1A"/>
    <w:rsid w:val="005243BE"/>
    <w:rsid w:val="0052607B"/>
    <w:rsid w:val="00526B63"/>
    <w:rsid w:val="005271C5"/>
    <w:rsid w:val="005304F0"/>
    <w:rsid w:val="0053054F"/>
    <w:rsid w:val="00530898"/>
    <w:rsid w:val="00531B6A"/>
    <w:rsid w:val="00531DB9"/>
    <w:rsid w:val="005352D6"/>
    <w:rsid w:val="0053534F"/>
    <w:rsid w:val="00536D71"/>
    <w:rsid w:val="005404CB"/>
    <w:rsid w:val="0054087D"/>
    <w:rsid w:val="005418C5"/>
    <w:rsid w:val="00541D6A"/>
    <w:rsid w:val="00543207"/>
    <w:rsid w:val="00543251"/>
    <w:rsid w:val="0054379C"/>
    <w:rsid w:val="00543F01"/>
    <w:rsid w:val="00545BEB"/>
    <w:rsid w:val="005464F8"/>
    <w:rsid w:val="00547B59"/>
    <w:rsid w:val="005503E0"/>
    <w:rsid w:val="0055108A"/>
    <w:rsid w:val="00551E60"/>
    <w:rsid w:val="00553D4F"/>
    <w:rsid w:val="005548BC"/>
    <w:rsid w:val="00554F85"/>
    <w:rsid w:val="005550E8"/>
    <w:rsid w:val="005551C4"/>
    <w:rsid w:val="0055610B"/>
    <w:rsid w:val="00556A22"/>
    <w:rsid w:val="005574A2"/>
    <w:rsid w:val="00557AED"/>
    <w:rsid w:val="00561957"/>
    <w:rsid w:val="00562475"/>
    <w:rsid w:val="00563B5A"/>
    <w:rsid w:val="005658B4"/>
    <w:rsid w:val="00565CE2"/>
    <w:rsid w:val="005705F5"/>
    <w:rsid w:val="00571710"/>
    <w:rsid w:val="00572762"/>
    <w:rsid w:val="00573F98"/>
    <w:rsid w:val="00576E2C"/>
    <w:rsid w:val="00577520"/>
    <w:rsid w:val="005775CD"/>
    <w:rsid w:val="00580EBE"/>
    <w:rsid w:val="00581B29"/>
    <w:rsid w:val="005820CA"/>
    <w:rsid w:val="0058341A"/>
    <w:rsid w:val="00585BC3"/>
    <w:rsid w:val="00587D15"/>
    <w:rsid w:val="005908B1"/>
    <w:rsid w:val="005909A6"/>
    <w:rsid w:val="005917B1"/>
    <w:rsid w:val="00593CBD"/>
    <w:rsid w:val="0059429F"/>
    <w:rsid w:val="0059448F"/>
    <w:rsid w:val="00595329"/>
    <w:rsid w:val="005953D0"/>
    <w:rsid w:val="005971CA"/>
    <w:rsid w:val="005973CC"/>
    <w:rsid w:val="00597D9D"/>
    <w:rsid w:val="005A07F5"/>
    <w:rsid w:val="005A1159"/>
    <w:rsid w:val="005A18CF"/>
    <w:rsid w:val="005A21C1"/>
    <w:rsid w:val="005A2B4B"/>
    <w:rsid w:val="005A3685"/>
    <w:rsid w:val="005A4B92"/>
    <w:rsid w:val="005A62BE"/>
    <w:rsid w:val="005A64BA"/>
    <w:rsid w:val="005A73DA"/>
    <w:rsid w:val="005A7989"/>
    <w:rsid w:val="005B0C7C"/>
    <w:rsid w:val="005B212E"/>
    <w:rsid w:val="005B3DD9"/>
    <w:rsid w:val="005B4A80"/>
    <w:rsid w:val="005B4C21"/>
    <w:rsid w:val="005B55C8"/>
    <w:rsid w:val="005B668A"/>
    <w:rsid w:val="005C0141"/>
    <w:rsid w:val="005C0554"/>
    <w:rsid w:val="005C0748"/>
    <w:rsid w:val="005C0E2D"/>
    <w:rsid w:val="005C0E6A"/>
    <w:rsid w:val="005C1501"/>
    <w:rsid w:val="005C1EFD"/>
    <w:rsid w:val="005C1F35"/>
    <w:rsid w:val="005C3F8D"/>
    <w:rsid w:val="005C47AF"/>
    <w:rsid w:val="005C4FE6"/>
    <w:rsid w:val="005C682F"/>
    <w:rsid w:val="005D0DB3"/>
    <w:rsid w:val="005D1862"/>
    <w:rsid w:val="005D3514"/>
    <w:rsid w:val="005D3D2E"/>
    <w:rsid w:val="005D566C"/>
    <w:rsid w:val="005D5751"/>
    <w:rsid w:val="005D5BFA"/>
    <w:rsid w:val="005D5CF8"/>
    <w:rsid w:val="005D5E47"/>
    <w:rsid w:val="005D72F9"/>
    <w:rsid w:val="005D7F84"/>
    <w:rsid w:val="005E0B5A"/>
    <w:rsid w:val="005E1730"/>
    <w:rsid w:val="005E1894"/>
    <w:rsid w:val="005E1A83"/>
    <w:rsid w:val="005E1BC4"/>
    <w:rsid w:val="005E1C36"/>
    <w:rsid w:val="005E233C"/>
    <w:rsid w:val="005E3186"/>
    <w:rsid w:val="005E4A85"/>
    <w:rsid w:val="005E4D0E"/>
    <w:rsid w:val="005E582B"/>
    <w:rsid w:val="005E6A68"/>
    <w:rsid w:val="005E6EB8"/>
    <w:rsid w:val="005E7001"/>
    <w:rsid w:val="005E7D8C"/>
    <w:rsid w:val="005E7F20"/>
    <w:rsid w:val="005F092F"/>
    <w:rsid w:val="005F3200"/>
    <w:rsid w:val="005F48E5"/>
    <w:rsid w:val="005F684D"/>
    <w:rsid w:val="005F6BFA"/>
    <w:rsid w:val="005F70E6"/>
    <w:rsid w:val="005F7255"/>
    <w:rsid w:val="00601A2D"/>
    <w:rsid w:val="00601ECB"/>
    <w:rsid w:val="00601FE3"/>
    <w:rsid w:val="00602464"/>
    <w:rsid w:val="00602A8C"/>
    <w:rsid w:val="00602B75"/>
    <w:rsid w:val="006041D3"/>
    <w:rsid w:val="006047BF"/>
    <w:rsid w:val="006055EE"/>
    <w:rsid w:val="00606B9E"/>
    <w:rsid w:val="006074DA"/>
    <w:rsid w:val="00607DF9"/>
    <w:rsid w:val="006109FE"/>
    <w:rsid w:val="006122E5"/>
    <w:rsid w:val="00612C54"/>
    <w:rsid w:val="006142E7"/>
    <w:rsid w:val="006148F8"/>
    <w:rsid w:val="006149FF"/>
    <w:rsid w:val="00616989"/>
    <w:rsid w:val="00617478"/>
    <w:rsid w:val="006175DF"/>
    <w:rsid w:val="00617C1C"/>
    <w:rsid w:val="00620B32"/>
    <w:rsid w:val="0062185D"/>
    <w:rsid w:val="0062192D"/>
    <w:rsid w:val="00623F22"/>
    <w:rsid w:val="006256A7"/>
    <w:rsid w:val="006257B6"/>
    <w:rsid w:val="00625B52"/>
    <w:rsid w:val="00625B75"/>
    <w:rsid w:val="00626ED5"/>
    <w:rsid w:val="00626F79"/>
    <w:rsid w:val="0063098D"/>
    <w:rsid w:val="006326AF"/>
    <w:rsid w:val="00633976"/>
    <w:rsid w:val="0063572D"/>
    <w:rsid w:val="00637B08"/>
    <w:rsid w:val="00637D31"/>
    <w:rsid w:val="00642042"/>
    <w:rsid w:val="006468C0"/>
    <w:rsid w:val="00646B74"/>
    <w:rsid w:val="00646B93"/>
    <w:rsid w:val="00646FDB"/>
    <w:rsid w:val="006472D3"/>
    <w:rsid w:val="006510AE"/>
    <w:rsid w:val="006516A8"/>
    <w:rsid w:val="00653526"/>
    <w:rsid w:val="00653E22"/>
    <w:rsid w:val="00654823"/>
    <w:rsid w:val="00657E68"/>
    <w:rsid w:val="00660099"/>
    <w:rsid w:val="0066099A"/>
    <w:rsid w:val="00662760"/>
    <w:rsid w:val="00662CB3"/>
    <w:rsid w:val="00663F5C"/>
    <w:rsid w:val="00665610"/>
    <w:rsid w:val="006661AB"/>
    <w:rsid w:val="00667C3C"/>
    <w:rsid w:val="00672307"/>
    <w:rsid w:val="0067240F"/>
    <w:rsid w:val="0067432B"/>
    <w:rsid w:val="0067561C"/>
    <w:rsid w:val="00675CD5"/>
    <w:rsid w:val="006770F3"/>
    <w:rsid w:val="00677ECE"/>
    <w:rsid w:val="00680062"/>
    <w:rsid w:val="00680492"/>
    <w:rsid w:val="00681197"/>
    <w:rsid w:val="0068135A"/>
    <w:rsid w:val="00681CDA"/>
    <w:rsid w:val="00681F4E"/>
    <w:rsid w:val="00682090"/>
    <w:rsid w:val="006834DA"/>
    <w:rsid w:val="0068441E"/>
    <w:rsid w:val="006849A2"/>
    <w:rsid w:val="00684BA0"/>
    <w:rsid w:val="006877BB"/>
    <w:rsid w:val="00691A22"/>
    <w:rsid w:val="00692742"/>
    <w:rsid w:val="00693328"/>
    <w:rsid w:val="006950C9"/>
    <w:rsid w:val="0069776D"/>
    <w:rsid w:val="0069778F"/>
    <w:rsid w:val="00697D79"/>
    <w:rsid w:val="006A064F"/>
    <w:rsid w:val="006A1701"/>
    <w:rsid w:val="006A170C"/>
    <w:rsid w:val="006A21A3"/>
    <w:rsid w:val="006A3986"/>
    <w:rsid w:val="006A3E88"/>
    <w:rsid w:val="006A46A3"/>
    <w:rsid w:val="006A5CC0"/>
    <w:rsid w:val="006A5CCC"/>
    <w:rsid w:val="006A5DA8"/>
    <w:rsid w:val="006A5FF5"/>
    <w:rsid w:val="006B020D"/>
    <w:rsid w:val="006B09C2"/>
    <w:rsid w:val="006B0EEE"/>
    <w:rsid w:val="006B0F12"/>
    <w:rsid w:val="006B11AF"/>
    <w:rsid w:val="006B22F7"/>
    <w:rsid w:val="006B25DF"/>
    <w:rsid w:val="006B2B8A"/>
    <w:rsid w:val="006B32F8"/>
    <w:rsid w:val="006B37A9"/>
    <w:rsid w:val="006B3A39"/>
    <w:rsid w:val="006B3FDC"/>
    <w:rsid w:val="006B46C3"/>
    <w:rsid w:val="006B4A82"/>
    <w:rsid w:val="006B551B"/>
    <w:rsid w:val="006B6915"/>
    <w:rsid w:val="006B6F8A"/>
    <w:rsid w:val="006B717B"/>
    <w:rsid w:val="006B718D"/>
    <w:rsid w:val="006B7383"/>
    <w:rsid w:val="006C1436"/>
    <w:rsid w:val="006C16CF"/>
    <w:rsid w:val="006C1D01"/>
    <w:rsid w:val="006C1ED5"/>
    <w:rsid w:val="006C2755"/>
    <w:rsid w:val="006C2FE9"/>
    <w:rsid w:val="006C3BCE"/>
    <w:rsid w:val="006C3CA9"/>
    <w:rsid w:val="006C45E8"/>
    <w:rsid w:val="006C5C38"/>
    <w:rsid w:val="006C5D6D"/>
    <w:rsid w:val="006C7AEE"/>
    <w:rsid w:val="006D091F"/>
    <w:rsid w:val="006D19E1"/>
    <w:rsid w:val="006D1CE3"/>
    <w:rsid w:val="006D1FBC"/>
    <w:rsid w:val="006D22A1"/>
    <w:rsid w:val="006D2E40"/>
    <w:rsid w:val="006D37EA"/>
    <w:rsid w:val="006D3FD2"/>
    <w:rsid w:val="006D4FDF"/>
    <w:rsid w:val="006D5C83"/>
    <w:rsid w:val="006D69FD"/>
    <w:rsid w:val="006D7A93"/>
    <w:rsid w:val="006E1B65"/>
    <w:rsid w:val="006E3085"/>
    <w:rsid w:val="006E3683"/>
    <w:rsid w:val="006E36CE"/>
    <w:rsid w:val="006E38D2"/>
    <w:rsid w:val="006E39AD"/>
    <w:rsid w:val="006E3B54"/>
    <w:rsid w:val="006E524C"/>
    <w:rsid w:val="006E68FE"/>
    <w:rsid w:val="006E69DB"/>
    <w:rsid w:val="006E7733"/>
    <w:rsid w:val="006F1A04"/>
    <w:rsid w:val="006F2AF2"/>
    <w:rsid w:val="006F350F"/>
    <w:rsid w:val="006F4099"/>
    <w:rsid w:val="006F477C"/>
    <w:rsid w:val="006F4AC5"/>
    <w:rsid w:val="006F5419"/>
    <w:rsid w:val="006F5635"/>
    <w:rsid w:val="006F6421"/>
    <w:rsid w:val="006F6A91"/>
    <w:rsid w:val="00700B05"/>
    <w:rsid w:val="00700D31"/>
    <w:rsid w:val="007038D6"/>
    <w:rsid w:val="00703D87"/>
    <w:rsid w:val="00703FE6"/>
    <w:rsid w:val="0070513D"/>
    <w:rsid w:val="00705361"/>
    <w:rsid w:val="00710EDD"/>
    <w:rsid w:val="0071115F"/>
    <w:rsid w:val="00711189"/>
    <w:rsid w:val="00711377"/>
    <w:rsid w:val="007135DE"/>
    <w:rsid w:val="00713AC8"/>
    <w:rsid w:val="0071774A"/>
    <w:rsid w:val="00721834"/>
    <w:rsid w:val="00722168"/>
    <w:rsid w:val="00722211"/>
    <w:rsid w:val="00724030"/>
    <w:rsid w:val="00724887"/>
    <w:rsid w:val="007255EE"/>
    <w:rsid w:val="00726D80"/>
    <w:rsid w:val="00726E45"/>
    <w:rsid w:val="00731009"/>
    <w:rsid w:val="00731726"/>
    <w:rsid w:val="00732B08"/>
    <w:rsid w:val="00735BD1"/>
    <w:rsid w:val="00735D13"/>
    <w:rsid w:val="007405A4"/>
    <w:rsid w:val="007433FD"/>
    <w:rsid w:val="00744D0B"/>
    <w:rsid w:val="00745E06"/>
    <w:rsid w:val="007462B8"/>
    <w:rsid w:val="00746719"/>
    <w:rsid w:val="007501F9"/>
    <w:rsid w:val="00750FFC"/>
    <w:rsid w:val="007518F9"/>
    <w:rsid w:val="00751AEF"/>
    <w:rsid w:val="007524DA"/>
    <w:rsid w:val="0075330B"/>
    <w:rsid w:val="00753728"/>
    <w:rsid w:val="00754392"/>
    <w:rsid w:val="007566FC"/>
    <w:rsid w:val="00756854"/>
    <w:rsid w:val="00757311"/>
    <w:rsid w:val="007628E9"/>
    <w:rsid w:val="00762E11"/>
    <w:rsid w:val="00764040"/>
    <w:rsid w:val="007648B2"/>
    <w:rsid w:val="00764F4B"/>
    <w:rsid w:val="00764FBC"/>
    <w:rsid w:val="00765D27"/>
    <w:rsid w:val="00767F0B"/>
    <w:rsid w:val="00767FC4"/>
    <w:rsid w:val="00771690"/>
    <w:rsid w:val="00772BB3"/>
    <w:rsid w:val="00775B75"/>
    <w:rsid w:val="007778D4"/>
    <w:rsid w:val="00777F1E"/>
    <w:rsid w:val="00777F4B"/>
    <w:rsid w:val="00780688"/>
    <w:rsid w:val="007824D8"/>
    <w:rsid w:val="007839C7"/>
    <w:rsid w:val="00783F17"/>
    <w:rsid w:val="0078491E"/>
    <w:rsid w:val="0078498E"/>
    <w:rsid w:val="00785893"/>
    <w:rsid w:val="00785C73"/>
    <w:rsid w:val="00787571"/>
    <w:rsid w:val="00790088"/>
    <w:rsid w:val="00793691"/>
    <w:rsid w:val="00794204"/>
    <w:rsid w:val="007960BB"/>
    <w:rsid w:val="00797AFB"/>
    <w:rsid w:val="007A003E"/>
    <w:rsid w:val="007A0C2C"/>
    <w:rsid w:val="007A18FF"/>
    <w:rsid w:val="007A1E83"/>
    <w:rsid w:val="007A3E4B"/>
    <w:rsid w:val="007A4B49"/>
    <w:rsid w:val="007A5CC9"/>
    <w:rsid w:val="007A5D62"/>
    <w:rsid w:val="007A6424"/>
    <w:rsid w:val="007A70D7"/>
    <w:rsid w:val="007A713E"/>
    <w:rsid w:val="007B00F9"/>
    <w:rsid w:val="007B1445"/>
    <w:rsid w:val="007B1B41"/>
    <w:rsid w:val="007B1DD9"/>
    <w:rsid w:val="007B1E1A"/>
    <w:rsid w:val="007B2D79"/>
    <w:rsid w:val="007B34DF"/>
    <w:rsid w:val="007B4CDC"/>
    <w:rsid w:val="007B5B9E"/>
    <w:rsid w:val="007B6DB4"/>
    <w:rsid w:val="007B6EC5"/>
    <w:rsid w:val="007C202F"/>
    <w:rsid w:val="007C2209"/>
    <w:rsid w:val="007C2DDB"/>
    <w:rsid w:val="007C5DEB"/>
    <w:rsid w:val="007C63B6"/>
    <w:rsid w:val="007C6AFB"/>
    <w:rsid w:val="007C6F1E"/>
    <w:rsid w:val="007C7453"/>
    <w:rsid w:val="007D0999"/>
    <w:rsid w:val="007D0E10"/>
    <w:rsid w:val="007D1981"/>
    <w:rsid w:val="007D2620"/>
    <w:rsid w:val="007D33A8"/>
    <w:rsid w:val="007D36F4"/>
    <w:rsid w:val="007D3BE5"/>
    <w:rsid w:val="007D3D02"/>
    <w:rsid w:val="007D4FA7"/>
    <w:rsid w:val="007E4D9F"/>
    <w:rsid w:val="007E4E42"/>
    <w:rsid w:val="007F11C5"/>
    <w:rsid w:val="007F18AF"/>
    <w:rsid w:val="007F1A97"/>
    <w:rsid w:val="007F33C6"/>
    <w:rsid w:val="007F4EC2"/>
    <w:rsid w:val="007F5132"/>
    <w:rsid w:val="007F7DEB"/>
    <w:rsid w:val="008000B8"/>
    <w:rsid w:val="00801AD1"/>
    <w:rsid w:val="00801F19"/>
    <w:rsid w:val="008043B6"/>
    <w:rsid w:val="00804B3F"/>
    <w:rsid w:val="008103E3"/>
    <w:rsid w:val="00810991"/>
    <w:rsid w:val="008111A3"/>
    <w:rsid w:val="0081420E"/>
    <w:rsid w:val="00815040"/>
    <w:rsid w:val="008174D3"/>
    <w:rsid w:val="00817CA5"/>
    <w:rsid w:val="008206C2"/>
    <w:rsid w:val="0082411E"/>
    <w:rsid w:val="00825E44"/>
    <w:rsid w:val="00826505"/>
    <w:rsid w:val="00826D29"/>
    <w:rsid w:val="0082796D"/>
    <w:rsid w:val="008325F9"/>
    <w:rsid w:val="00832CA2"/>
    <w:rsid w:val="008332A0"/>
    <w:rsid w:val="008340D4"/>
    <w:rsid w:val="008349F2"/>
    <w:rsid w:val="00835BFA"/>
    <w:rsid w:val="0083601F"/>
    <w:rsid w:val="0083612D"/>
    <w:rsid w:val="0083653E"/>
    <w:rsid w:val="00840141"/>
    <w:rsid w:val="00840875"/>
    <w:rsid w:val="00841AB8"/>
    <w:rsid w:val="00843233"/>
    <w:rsid w:val="00843464"/>
    <w:rsid w:val="008439F0"/>
    <w:rsid w:val="00843EC2"/>
    <w:rsid w:val="00843F49"/>
    <w:rsid w:val="00844147"/>
    <w:rsid w:val="008469C4"/>
    <w:rsid w:val="00846B1F"/>
    <w:rsid w:val="00846F00"/>
    <w:rsid w:val="00847BD1"/>
    <w:rsid w:val="00847D4F"/>
    <w:rsid w:val="00850217"/>
    <w:rsid w:val="00850693"/>
    <w:rsid w:val="00851895"/>
    <w:rsid w:val="00851F3A"/>
    <w:rsid w:val="0085350C"/>
    <w:rsid w:val="008540D7"/>
    <w:rsid w:val="0085423F"/>
    <w:rsid w:val="008542AF"/>
    <w:rsid w:val="00854379"/>
    <w:rsid w:val="0085479F"/>
    <w:rsid w:val="00855929"/>
    <w:rsid w:val="00855D9C"/>
    <w:rsid w:val="00855EDA"/>
    <w:rsid w:val="00856445"/>
    <w:rsid w:val="008566C8"/>
    <w:rsid w:val="00856FD2"/>
    <w:rsid w:val="00857B1C"/>
    <w:rsid w:val="00860CBF"/>
    <w:rsid w:val="00861290"/>
    <w:rsid w:val="00863792"/>
    <w:rsid w:val="00866C42"/>
    <w:rsid w:val="00867E4D"/>
    <w:rsid w:val="00870362"/>
    <w:rsid w:val="00873A49"/>
    <w:rsid w:val="008740CC"/>
    <w:rsid w:val="00874679"/>
    <w:rsid w:val="00874967"/>
    <w:rsid w:val="00874B3D"/>
    <w:rsid w:val="0087581D"/>
    <w:rsid w:val="00875A75"/>
    <w:rsid w:val="00876E9C"/>
    <w:rsid w:val="0088150B"/>
    <w:rsid w:val="00882118"/>
    <w:rsid w:val="0088278C"/>
    <w:rsid w:val="00883101"/>
    <w:rsid w:val="0088363F"/>
    <w:rsid w:val="008837E9"/>
    <w:rsid w:val="00885503"/>
    <w:rsid w:val="00886982"/>
    <w:rsid w:val="008871B2"/>
    <w:rsid w:val="008873BE"/>
    <w:rsid w:val="00887F44"/>
    <w:rsid w:val="00890EAE"/>
    <w:rsid w:val="00891E31"/>
    <w:rsid w:val="008921C2"/>
    <w:rsid w:val="00892B33"/>
    <w:rsid w:val="00892B81"/>
    <w:rsid w:val="008932D0"/>
    <w:rsid w:val="00893B47"/>
    <w:rsid w:val="00893D94"/>
    <w:rsid w:val="00893E8D"/>
    <w:rsid w:val="00895AC8"/>
    <w:rsid w:val="00895F0A"/>
    <w:rsid w:val="00897127"/>
    <w:rsid w:val="00897EAD"/>
    <w:rsid w:val="00897FFC"/>
    <w:rsid w:val="008A013A"/>
    <w:rsid w:val="008A2867"/>
    <w:rsid w:val="008A2B73"/>
    <w:rsid w:val="008A3481"/>
    <w:rsid w:val="008A3E31"/>
    <w:rsid w:val="008A59BD"/>
    <w:rsid w:val="008A5EC0"/>
    <w:rsid w:val="008A5FDD"/>
    <w:rsid w:val="008A6219"/>
    <w:rsid w:val="008A71B5"/>
    <w:rsid w:val="008B1DF4"/>
    <w:rsid w:val="008B3698"/>
    <w:rsid w:val="008B5534"/>
    <w:rsid w:val="008B6FDB"/>
    <w:rsid w:val="008C01CD"/>
    <w:rsid w:val="008C0E47"/>
    <w:rsid w:val="008C0EBE"/>
    <w:rsid w:val="008C2C16"/>
    <w:rsid w:val="008C5587"/>
    <w:rsid w:val="008C713F"/>
    <w:rsid w:val="008D06AA"/>
    <w:rsid w:val="008D0C86"/>
    <w:rsid w:val="008D1210"/>
    <w:rsid w:val="008D1D57"/>
    <w:rsid w:val="008D2490"/>
    <w:rsid w:val="008D6814"/>
    <w:rsid w:val="008D69C8"/>
    <w:rsid w:val="008D6B87"/>
    <w:rsid w:val="008D6E27"/>
    <w:rsid w:val="008E113A"/>
    <w:rsid w:val="008E21E2"/>
    <w:rsid w:val="008E2DA9"/>
    <w:rsid w:val="008E63D9"/>
    <w:rsid w:val="008E659C"/>
    <w:rsid w:val="008E6620"/>
    <w:rsid w:val="008E6881"/>
    <w:rsid w:val="008E6AF0"/>
    <w:rsid w:val="008E6C30"/>
    <w:rsid w:val="008E6FC5"/>
    <w:rsid w:val="008E759C"/>
    <w:rsid w:val="008E7B8D"/>
    <w:rsid w:val="008E7C1D"/>
    <w:rsid w:val="008F128B"/>
    <w:rsid w:val="008F1937"/>
    <w:rsid w:val="008F1AA5"/>
    <w:rsid w:val="008F1E7C"/>
    <w:rsid w:val="008F358A"/>
    <w:rsid w:val="008F38D3"/>
    <w:rsid w:val="008F3F78"/>
    <w:rsid w:val="008F47CD"/>
    <w:rsid w:val="008F4DC1"/>
    <w:rsid w:val="008F54B5"/>
    <w:rsid w:val="008F6BF5"/>
    <w:rsid w:val="008F7472"/>
    <w:rsid w:val="008F7BDA"/>
    <w:rsid w:val="00902185"/>
    <w:rsid w:val="0090462A"/>
    <w:rsid w:val="00904C2D"/>
    <w:rsid w:val="0090634B"/>
    <w:rsid w:val="00907443"/>
    <w:rsid w:val="00907ABB"/>
    <w:rsid w:val="00910895"/>
    <w:rsid w:val="009122B4"/>
    <w:rsid w:val="00912729"/>
    <w:rsid w:val="0091449F"/>
    <w:rsid w:val="009147DD"/>
    <w:rsid w:val="00914AC5"/>
    <w:rsid w:val="0091549E"/>
    <w:rsid w:val="00915679"/>
    <w:rsid w:val="00915DCE"/>
    <w:rsid w:val="00915E1A"/>
    <w:rsid w:val="00916518"/>
    <w:rsid w:val="00917A35"/>
    <w:rsid w:val="00917E89"/>
    <w:rsid w:val="00922F3E"/>
    <w:rsid w:val="00923204"/>
    <w:rsid w:val="0092393A"/>
    <w:rsid w:val="00924149"/>
    <w:rsid w:val="0092418A"/>
    <w:rsid w:val="009267DB"/>
    <w:rsid w:val="00926AC0"/>
    <w:rsid w:val="009278E5"/>
    <w:rsid w:val="0093064F"/>
    <w:rsid w:val="00931E9C"/>
    <w:rsid w:val="00933AEC"/>
    <w:rsid w:val="009349F2"/>
    <w:rsid w:val="00936C0E"/>
    <w:rsid w:val="0093768C"/>
    <w:rsid w:val="00937BB6"/>
    <w:rsid w:val="00940483"/>
    <w:rsid w:val="00940547"/>
    <w:rsid w:val="0094148D"/>
    <w:rsid w:val="00945356"/>
    <w:rsid w:val="009457E2"/>
    <w:rsid w:val="009458D3"/>
    <w:rsid w:val="00945CF2"/>
    <w:rsid w:val="00945D35"/>
    <w:rsid w:val="00946790"/>
    <w:rsid w:val="0094737C"/>
    <w:rsid w:val="00947753"/>
    <w:rsid w:val="00947D7E"/>
    <w:rsid w:val="00950678"/>
    <w:rsid w:val="009506C3"/>
    <w:rsid w:val="009525AF"/>
    <w:rsid w:val="00952B2E"/>
    <w:rsid w:val="0095367C"/>
    <w:rsid w:val="00953A47"/>
    <w:rsid w:val="009544C3"/>
    <w:rsid w:val="00956716"/>
    <w:rsid w:val="00956A58"/>
    <w:rsid w:val="00956F29"/>
    <w:rsid w:val="009572BB"/>
    <w:rsid w:val="00957897"/>
    <w:rsid w:val="00957B64"/>
    <w:rsid w:val="00957D38"/>
    <w:rsid w:val="00960C3F"/>
    <w:rsid w:val="0096153F"/>
    <w:rsid w:val="00961D58"/>
    <w:rsid w:val="00962EF7"/>
    <w:rsid w:val="00963291"/>
    <w:rsid w:val="00963B98"/>
    <w:rsid w:val="00963FA6"/>
    <w:rsid w:val="0096400C"/>
    <w:rsid w:val="00964235"/>
    <w:rsid w:val="0096478F"/>
    <w:rsid w:val="0096603A"/>
    <w:rsid w:val="00970AD7"/>
    <w:rsid w:val="00970DC1"/>
    <w:rsid w:val="009714AE"/>
    <w:rsid w:val="00971C78"/>
    <w:rsid w:val="009722A8"/>
    <w:rsid w:val="009726F6"/>
    <w:rsid w:val="009727CE"/>
    <w:rsid w:val="0097292A"/>
    <w:rsid w:val="009733AF"/>
    <w:rsid w:val="009734DD"/>
    <w:rsid w:val="00974154"/>
    <w:rsid w:val="009749D0"/>
    <w:rsid w:val="0097570F"/>
    <w:rsid w:val="00980CD1"/>
    <w:rsid w:val="009817A3"/>
    <w:rsid w:val="00981B4C"/>
    <w:rsid w:val="00983780"/>
    <w:rsid w:val="00983B2D"/>
    <w:rsid w:val="009855E2"/>
    <w:rsid w:val="00985E8A"/>
    <w:rsid w:val="00986D74"/>
    <w:rsid w:val="00986E8D"/>
    <w:rsid w:val="00991424"/>
    <w:rsid w:val="00994655"/>
    <w:rsid w:val="00994920"/>
    <w:rsid w:val="0099545B"/>
    <w:rsid w:val="00995689"/>
    <w:rsid w:val="0099678D"/>
    <w:rsid w:val="00997236"/>
    <w:rsid w:val="00997EF4"/>
    <w:rsid w:val="009A056A"/>
    <w:rsid w:val="009A1B27"/>
    <w:rsid w:val="009A413A"/>
    <w:rsid w:val="009A6956"/>
    <w:rsid w:val="009A76B3"/>
    <w:rsid w:val="009B145A"/>
    <w:rsid w:val="009B4C65"/>
    <w:rsid w:val="009B7311"/>
    <w:rsid w:val="009B7810"/>
    <w:rsid w:val="009B7B60"/>
    <w:rsid w:val="009C0AF9"/>
    <w:rsid w:val="009C16DD"/>
    <w:rsid w:val="009C1FE5"/>
    <w:rsid w:val="009C4EF5"/>
    <w:rsid w:val="009C51AC"/>
    <w:rsid w:val="009C5999"/>
    <w:rsid w:val="009C6563"/>
    <w:rsid w:val="009D08C1"/>
    <w:rsid w:val="009D0E0B"/>
    <w:rsid w:val="009D1B04"/>
    <w:rsid w:val="009D1BDB"/>
    <w:rsid w:val="009D36F3"/>
    <w:rsid w:val="009D390E"/>
    <w:rsid w:val="009D3ED3"/>
    <w:rsid w:val="009D3F8B"/>
    <w:rsid w:val="009D4378"/>
    <w:rsid w:val="009D4478"/>
    <w:rsid w:val="009D47F3"/>
    <w:rsid w:val="009D51BE"/>
    <w:rsid w:val="009D58D5"/>
    <w:rsid w:val="009D599A"/>
    <w:rsid w:val="009D5F7E"/>
    <w:rsid w:val="009D7972"/>
    <w:rsid w:val="009E07C6"/>
    <w:rsid w:val="009E1DC2"/>
    <w:rsid w:val="009E23C2"/>
    <w:rsid w:val="009E31C5"/>
    <w:rsid w:val="009E34D0"/>
    <w:rsid w:val="009E389B"/>
    <w:rsid w:val="009E40C4"/>
    <w:rsid w:val="009E45A1"/>
    <w:rsid w:val="009E6B36"/>
    <w:rsid w:val="009E6F9C"/>
    <w:rsid w:val="009E7159"/>
    <w:rsid w:val="009E73DE"/>
    <w:rsid w:val="009E7EC6"/>
    <w:rsid w:val="009F0425"/>
    <w:rsid w:val="009F06A2"/>
    <w:rsid w:val="009F1700"/>
    <w:rsid w:val="009F17C4"/>
    <w:rsid w:val="009F29FD"/>
    <w:rsid w:val="009F3B26"/>
    <w:rsid w:val="009F5085"/>
    <w:rsid w:val="009F50B1"/>
    <w:rsid w:val="009F5398"/>
    <w:rsid w:val="009F564F"/>
    <w:rsid w:val="009F66C2"/>
    <w:rsid w:val="009F7110"/>
    <w:rsid w:val="00A01371"/>
    <w:rsid w:val="00A01F55"/>
    <w:rsid w:val="00A0289D"/>
    <w:rsid w:val="00A02930"/>
    <w:rsid w:val="00A058EE"/>
    <w:rsid w:val="00A05AC0"/>
    <w:rsid w:val="00A069BC"/>
    <w:rsid w:val="00A076C5"/>
    <w:rsid w:val="00A1010D"/>
    <w:rsid w:val="00A11169"/>
    <w:rsid w:val="00A11336"/>
    <w:rsid w:val="00A12737"/>
    <w:rsid w:val="00A132B7"/>
    <w:rsid w:val="00A14556"/>
    <w:rsid w:val="00A1472D"/>
    <w:rsid w:val="00A15726"/>
    <w:rsid w:val="00A21085"/>
    <w:rsid w:val="00A21E5C"/>
    <w:rsid w:val="00A22565"/>
    <w:rsid w:val="00A22EE0"/>
    <w:rsid w:val="00A22EF3"/>
    <w:rsid w:val="00A23046"/>
    <w:rsid w:val="00A23B20"/>
    <w:rsid w:val="00A27744"/>
    <w:rsid w:val="00A2776E"/>
    <w:rsid w:val="00A277E0"/>
    <w:rsid w:val="00A3039D"/>
    <w:rsid w:val="00A31FB9"/>
    <w:rsid w:val="00A32193"/>
    <w:rsid w:val="00A32C52"/>
    <w:rsid w:val="00A32F25"/>
    <w:rsid w:val="00A336D3"/>
    <w:rsid w:val="00A33FE7"/>
    <w:rsid w:val="00A343B7"/>
    <w:rsid w:val="00A349B5"/>
    <w:rsid w:val="00A34C22"/>
    <w:rsid w:val="00A35A49"/>
    <w:rsid w:val="00A4007F"/>
    <w:rsid w:val="00A4080C"/>
    <w:rsid w:val="00A41537"/>
    <w:rsid w:val="00A42970"/>
    <w:rsid w:val="00A43057"/>
    <w:rsid w:val="00A43DC7"/>
    <w:rsid w:val="00A4434A"/>
    <w:rsid w:val="00A443FA"/>
    <w:rsid w:val="00A45204"/>
    <w:rsid w:val="00A45345"/>
    <w:rsid w:val="00A4547A"/>
    <w:rsid w:val="00A45EB1"/>
    <w:rsid w:val="00A4643B"/>
    <w:rsid w:val="00A465D0"/>
    <w:rsid w:val="00A46EEC"/>
    <w:rsid w:val="00A5081A"/>
    <w:rsid w:val="00A51E56"/>
    <w:rsid w:val="00A53F77"/>
    <w:rsid w:val="00A54477"/>
    <w:rsid w:val="00A54F83"/>
    <w:rsid w:val="00A56A54"/>
    <w:rsid w:val="00A60661"/>
    <w:rsid w:val="00A60E3A"/>
    <w:rsid w:val="00A622DB"/>
    <w:rsid w:val="00A62C17"/>
    <w:rsid w:val="00A62F5C"/>
    <w:rsid w:val="00A63F66"/>
    <w:rsid w:val="00A652B8"/>
    <w:rsid w:val="00A65F38"/>
    <w:rsid w:val="00A67E98"/>
    <w:rsid w:val="00A67FC9"/>
    <w:rsid w:val="00A707C3"/>
    <w:rsid w:val="00A70A54"/>
    <w:rsid w:val="00A73A0E"/>
    <w:rsid w:val="00A742F6"/>
    <w:rsid w:val="00A743C0"/>
    <w:rsid w:val="00A74ACE"/>
    <w:rsid w:val="00A74D92"/>
    <w:rsid w:val="00A75F69"/>
    <w:rsid w:val="00A763BD"/>
    <w:rsid w:val="00A763F7"/>
    <w:rsid w:val="00A779A4"/>
    <w:rsid w:val="00A8012E"/>
    <w:rsid w:val="00A80E5C"/>
    <w:rsid w:val="00A80E8C"/>
    <w:rsid w:val="00A81052"/>
    <w:rsid w:val="00A831A9"/>
    <w:rsid w:val="00A83316"/>
    <w:rsid w:val="00A837C2"/>
    <w:rsid w:val="00A83B07"/>
    <w:rsid w:val="00A83BBD"/>
    <w:rsid w:val="00A84A1A"/>
    <w:rsid w:val="00A84BCC"/>
    <w:rsid w:val="00A84CAE"/>
    <w:rsid w:val="00A86891"/>
    <w:rsid w:val="00A86C07"/>
    <w:rsid w:val="00A874CC"/>
    <w:rsid w:val="00A8780F"/>
    <w:rsid w:val="00A90E81"/>
    <w:rsid w:val="00A91E58"/>
    <w:rsid w:val="00A92A45"/>
    <w:rsid w:val="00A92D3B"/>
    <w:rsid w:val="00A93378"/>
    <w:rsid w:val="00A95667"/>
    <w:rsid w:val="00A96D7F"/>
    <w:rsid w:val="00A9733B"/>
    <w:rsid w:val="00A97399"/>
    <w:rsid w:val="00A976FA"/>
    <w:rsid w:val="00A978AE"/>
    <w:rsid w:val="00A97B2E"/>
    <w:rsid w:val="00AA076C"/>
    <w:rsid w:val="00AA150F"/>
    <w:rsid w:val="00AA1E2D"/>
    <w:rsid w:val="00AA263A"/>
    <w:rsid w:val="00AA30BA"/>
    <w:rsid w:val="00AA354E"/>
    <w:rsid w:val="00AA3E94"/>
    <w:rsid w:val="00AA4FD1"/>
    <w:rsid w:val="00AA5498"/>
    <w:rsid w:val="00AA5E83"/>
    <w:rsid w:val="00AA5E90"/>
    <w:rsid w:val="00AA61C4"/>
    <w:rsid w:val="00AA7894"/>
    <w:rsid w:val="00AA7932"/>
    <w:rsid w:val="00AA7F90"/>
    <w:rsid w:val="00AB02B1"/>
    <w:rsid w:val="00AB0A0B"/>
    <w:rsid w:val="00AB4962"/>
    <w:rsid w:val="00AB4F95"/>
    <w:rsid w:val="00AB6128"/>
    <w:rsid w:val="00AB7A47"/>
    <w:rsid w:val="00AB7CF6"/>
    <w:rsid w:val="00AC0A4B"/>
    <w:rsid w:val="00AC2BDC"/>
    <w:rsid w:val="00AC31DA"/>
    <w:rsid w:val="00AC34B5"/>
    <w:rsid w:val="00AC4350"/>
    <w:rsid w:val="00AC501D"/>
    <w:rsid w:val="00AC508C"/>
    <w:rsid w:val="00AD0020"/>
    <w:rsid w:val="00AD037F"/>
    <w:rsid w:val="00AD0738"/>
    <w:rsid w:val="00AD0A3D"/>
    <w:rsid w:val="00AD2829"/>
    <w:rsid w:val="00AD4301"/>
    <w:rsid w:val="00AD5F73"/>
    <w:rsid w:val="00AD6413"/>
    <w:rsid w:val="00AD68F3"/>
    <w:rsid w:val="00AE1A8E"/>
    <w:rsid w:val="00AE36FB"/>
    <w:rsid w:val="00AE62FC"/>
    <w:rsid w:val="00AE7FD7"/>
    <w:rsid w:val="00AF1CDC"/>
    <w:rsid w:val="00AF2690"/>
    <w:rsid w:val="00AF3DEE"/>
    <w:rsid w:val="00AF3F0C"/>
    <w:rsid w:val="00AF5CF0"/>
    <w:rsid w:val="00AF5D96"/>
    <w:rsid w:val="00AF645E"/>
    <w:rsid w:val="00AF65B8"/>
    <w:rsid w:val="00B02AB9"/>
    <w:rsid w:val="00B02CA1"/>
    <w:rsid w:val="00B040C4"/>
    <w:rsid w:val="00B04467"/>
    <w:rsid w:val="00B05C3B"/>
    <w:rsid w:val="00B07423"/>
    <w:rsid w:val="00B07C39"/>
    <w:rsid w:val="00B102DE"/>
    <w:rsid w:val="00B10B2C"/>
    <w:rsid w:val="00B11D9D"/>
    <w:rsid w:val="00B11E81"/>
    <w:rsid w:val="00B14B4C"/>
    <w:rsid w:val="00B16B98"/>
    <w:rsid w:val="00B205A1"/>
    <w:rsid w:val="00B208C6"/>
    <w:rsid w:val="00B212A9"/>
    <w:rsid w:val="00B226FD"/>
    <w:rsid w:val="00B24999"/>
    <w:rsid w:val="00B24BDE"/>
    <w:rsid w:val="00B24F9B"/>
    <w:rsid w:val="00B26D5A"/>
    <w:rsid w:val="00B26FA4"/>
    <w:rsid w:val="00B277BC"/>
    <w:rsid w:val="00B307D5"/>
    <w:rsid w:val="00B30D51"/>
    <w:rsid w:val="00B32E7F"/>
    <w:rsid w:val="00B33497"/>
    <w:rsid w:val="00B363AA"/>
    <w:rsid w:val="00B36587"/>
    <w:rsid w:val="00B400D7"/>
    <w:rsid w:val="00B40A74"/>
    <w:rsid w:val="00B40EDE"/>
    <w:rsid w:val="00B41B30"/>
    <w:rsid w:val="00B4312F"/>
    <w:rsid w:val="00B433B4"/>
    <w:rsid w:val="00B447DE"/>
    <w:rsid w:val="00B4531D"/>
    <w:rsid w:val="00B458D0"/>
    <w:rsid w:val="00B503CF"/>
    <w:rsid w:val="00B527A0"/>
    <w:rsid w:val="00B52AE8"/>
    <w:rsid w:val="00B53347"/>
    <w:rsid w:val="00B53933"/>
    <w:rsid w:val="00B53A3D"/>
    <w:rsid w:val="00B55397"/>
    <w:rsid w:val="00B55D80"/>
    <w:rsid w:val="00B5651E"/>
    <w:rsid w:val="00B5687E"/>
    <w:rsid w:val="00B576A2"/>
    <w:rsid w:val="00B605CA"/>
    <w:rsid w:val="00B60EA5"/>
    <w:rsid w:val="00B6267C"/>
    <w:rsid w:val="00B64012"/>
    <w:rsid w:val="00B64C21"/>
    <w:rsid w:val="00B6546E"/>
    <w:rsid w:val="00B66C6D"/>
    <w:rsid w:val="00B66CE6"/>
    <w:rsid w:val="00B670A9"/>
    <w:rsid w:val="00B678ED"/>
    <w:rsid w:val="00B67C6E"/>
    <w:rsid w:val="00B70523"/>
    <w:rsid w:val="00B7129D"/>
    <w:rsid w:val="00B745FA"/>
    <w:rsid w:val="00B75DB2"/>
    <w:rsid w:val="00B8203E"/>
    <w:rsid w:val="00B830A2"/>
    <w:rsid w:val="00B838C5"/>
    <w:rsid w:val="00B84A23"/>
    <w:rsid w:val="00B8737E"/>
    <w:rsid w:val="00B9042E"/>
    <w:rsid w:val="00B9192A"/>
    <w:rsid w:val="00B92601"/>
    <w:rsid w:val="00B92AF9"/>
    <w:rsid w:val="00B92E43"/>
    <w:rsid w:val="00B93484"/>
    <w:rsid w:val="00B936B9"/>
    <w:rsid w:val="00B943C9"/>
    <w:rsid w:val="00B9542D"/>
    <w:rsid w:val="00B954D7"/>
    <w:rsid w:val="00B95D40"/>
    <w:rsid w:val="00B95E60"/>
    <w:rsid w:val="00B966C5"/>
    <w:rsid w:val="00B968BE"/>
    <w:rsid w:val="00B96EB7"/>
    <w:rsid w:val="00BA1001"/>
    <w:rsid w:val="00BA3133"/>
    <w:rsid w:val="00BA4D7E"/>
    <w:rsid w:val="00BA62F4"/>
    <w:rsid w:val="00BA7218"/>
    <w:rsid w:val="00BA7EC2"/>
    <w:rsid w:val="00BA7FF0"/>
    <w:rsid w:val="00BB05B7"/>
    <w:rsid w:val="00BB17D1"/>
    <w:rsid w:val="00BB28DB"/>
    <w:rsid w:val="00BB3C2C"/>
    <w:rsid w:val="00BB4229"/>
    <w:rsid w:val="00BB58D2"/>
    <w:rsid w:val="00BB68B6"/>
    <w:rsid w:val="00BC10FF"/>
    <w:rsid w:val="00BC14ED"/>
    <w:rsid w:val="00BC2167"/>
    <w:rsid w:val="00BC21F7"/>
    <w:rsid w:val="00BC2B45"/>
    <w:rsid w:val="00BC3C9A"/>
    <w:rsid w:val="00BC3F3E"/>
    <w:rsid w:val="00BC4E61"/>
    <w:rsid w:val="00BC741B"/>
    <w:rsid w:val="00BC75D4"/>
    <w:rsid w:val="00BD0578"/>
    <w:rsid w:val="00BD3759"/>
    <w:rsid w:val="00BD4AB4"/>
    <w:rsid w:val="00BD5BB9"/>
    <w:rsid w:val="00BD5C17"/>
    <w:rsid w:val="00BD61E8"/>
    <w:rsid w:val="00BD65A3"/>
    <w:rsid w:val="00BD6911"/>
    <w:rsid w:val="00BE177D"/>
    <w:rsid w:val="00BE2AC5"/>
    <w:rsid w:val="00BE378E"/>
    <w:rsid w:val="00BE413D"/>
    <w:rsid w:val="00BE609F"/>
    <w:rsid w:val="00BE62AC"/>
    <w:rsid w:val="00BE7065"/>
    <w:rsid w:val="00BE733C"/>
    <w:rsid w:val="00BF0FF6"/>
    <w:rsid w:val="00BF13A9"/>
    <w:rsid w:val="00BF397C"/>
    <w:rsid w:val="00BF3FF6"/>
    <w:rsid w:val="00BF4597"/>
    <w:rsid w:val="00BF49D1"/>
    <w:rsid w:val="00BF50DD"/>
    <w:rsid w:val="00BF53BC"/>
    <w:rsid w:val="00BF6E86"/>
    <w:rsid w:val="00BF7F82"/>
    <w:rsid w:val="00C00193"/>
    <w:rsid w:val="00C0067A"/>
    <w:rsid w:val="00C0211D"/>
    <w:rsid w:val="00C03741"/>
    <w:rsid w:val="00C0377C"/>
    <w:rsid w:val="00C04195"/>
    <w:rsid w:val="00C04B92"/>
    <w:rsid w:val="00C0567E"/>
    <w:rsid w:val="00C07C48"/>
    <w:rsid w:val="00C10A2B"/>
    <w:rsid w:val="00C110B0"/>
    <w:rsid w:val="00C11AFB"/>
    <w:rsid w:val="00C1216B"/>
    <w:rsid w:val="00C12ADF"/>
    <w:rsid w:val="00C14745"/>
    <w:rsid w:val="00C149B9"/>
    <w:rsid w:val="00C159DA"/>
    <w:rsid w:val="00C2041C"/>
    <w:rsid w:val="00C2137E"/>
    <w:rsid w:val="00C215B5"/>
    <w:rsid w:val="00C21687"/>
    <w:rsid w:val="00C21A0D"/>
    <w:rsid w:val="00C21C4C"/>
    <w:rsid w:val="00C21DA7"/>
    <w:rsid w:val="00C22052"/>
    <w:rsid w:val="00C273FF"/>
    <w:rsid w:val="00C27529"/>
    <w:rsid w:val="00C27B50"/>
    <w:rsid w:val="00C3088A"/>
    <w:rsid w:val="00C31711"/>
    <w:rsid w:val="00C31D74"/>
    <w:rsid w:val="00C342E2"/>
    <w:rsid w:val="00C34C08"/>
    <w:rsid w:val="00C352C1"/>
    <w:rsid w:val="00C35C8A"/>
    <w:rsid w:val="00C35E9B"/>
    <w:rsid w:val="00C36871"/>
    <w:rsid w:val="00C37AAF"/>
    <w:rsid w:val="00C40B0D"/>
    <w:rsid w:val="00C40C92"/>
    <w:rsid w:val="00C41074"/>
    <w:rsid w:val="00C42DC4"/>
    <w:rsid w:val="00C431DE"/>
    <w:rsid w:val="00C44E93"/>
    <w:rsid w:val="00C453D1"/>
    <w:rsid w:val="00C45C07"/>
    <w:rsid w:val="00C460E4"/>
    <w:rsid w:val="00C46636"/>
    <w:rsid w:val="00C4668D"/>
    <w:rsid w:val="00C47840"/>
    <w:rsid w:val="00C47E81"/>
    <w:rsid w:val="00C50173"/>
    <w:rsid w:val="00C510D4"/>
    <w:rsid w:val="00C512CE"/>
    <w:rsid w:val="00C513B7"/>
    <w:rsid w:val="00C51471"/>
    <w:rsid w:val="00C51D2D"/>
    <w:rsid w:val="00C52EE0"/>
    <w:rsid w:val="00C546A2"/>
    <w:rsid w:val="00C561F4"/>
    <w:rsid w:val="00C568C8"/>
    <w:rsid w:val="00C608CD"/>
    <w:rsid w:val="00C60A6E"/>
    <w:rsid w:val="00C60C22"/>
    <w:rsid w:val="00C614D8"/>
    <w:rsid w:val="00C62AF1"/>
    <w:rsid w:val="00C631B2"/>
    <w:rsid w:val="00C642C3"/>
    <w:rsid w:val="00C643C9"/>
    <w:rsid w:val="00C654B1"/>
    <w:rsid w:val="00C65B29"/>
    <w:rsid w:val="00C66C0A"/>
    <w:rsid w:val="00C67200"/>
    <w:rsid w:val="00C67CA5"/>
    <w:rsid w:val="00C70259"/>
    <w:rsid w:val="00C72AA3"/>
    <w:rsid w:val="00C731A0"/>
    <w:rsid w:val="00C75893"/>
    <w:rsid w:val="00C75F3E"/>
    <w:rsid w:val="00C77954"/>
    <w:rsid w:val="00C80698"/>
    <w:rsid w:val="00C81022"/>
    <w:rsid w:val="00C8433F"/>
    <w:rsid w:val="00C84D4D"/>
    <w:rsid w:val="00C858CD"/>
    <w:rsid w:val="00C870A7"/>
    <w:rsid w:val="00C875FA"/>
    <w:rsid w:val="00C90884"/>
    <w:rsid w:val="00C91077"/>
    <w:rsid w:val="00C92FC3"/>
    <w:rsid w:val="00C93541"/>
    <w:rsid w:val="00C93756"/>
    <w:rsid w:val="00C93EBD"/>
    <w:rsid w:val="00C95EC1"/>
    <w:rsid w:val="00C96CFA"/>
    <w:rsid w:val="00C973E8"/>
    <w:rsid w:val="00C973F1"/>
    <w:rsid w:val="00CA0E9B"/>
    <w:rsid w:val="00CA12CA"/>
    <w:rsid w:val="00CA1B6A"/>
    <w:rsid w:val="00CA2582"/>
    <w:rsid w:val="00CA305F"/>
    <w:rsid w:val="00CA353D"/>
    <w:rsid w:val="00CA3618"/>
    <w:rsid w:val="00CA4467"/>
    <w:rsid w:val="00CA4F98"/>
    <w:rsid w:val="00CA72BA"/>
    <w:rsid w:val="00CA7C37"/>
    <w:rsid w:val="00CB1142"/>
    <w:rsid w:val="00CB241F"/>
    <w:rsid w:val="00CB3572"/>
    <w:rsid w:val="00CB3811"/>
    <w:rsid w:val="00CB438D"/>
    <w:rsid w:val="00CB4622"/>
    <w:rsid w:val="00CB4750"/>
    <w:rsid w:val="00CB492C"/>
    <w:rsid w:val="00CB5D06"/>
    <w:rsid w:val="00CB7BB8"/>
    <w:rsid w:val="00CC00F8"/>
    <w:rsid w:val="00CC0369"/>
    <w:rsid w:val="00CC0A6D"/>
    <w:rsid w:val="00CC0E20"/>
    <w:rsid w:val="00CC18D1"/>
    <w:rsid w:val="00CC1EF0"/>
    <w:rsid w:val="00CC2EDE"/>
    <w:rsid w:val="00CC48DB"/>
    <w:rsid w:val="00CC7728"/>
    <w:rsid w:val="00CD36AC"/>
    <w:rsid w:val="00CD39B0"/>
    <w:rsid w:val="00CD424C"/>
    <w:rsid w:val="00CD5003"/>
    <w:rsid w:val="00CD576D"/>
    <w:rsid w:val="00CD6239"/>
    <w:rsid w:val="00CD6865"/>
    <w:rsid w:val="00CD74FA"/>
    <w:rsid w:val="00CD7C97"/>
    <w:rsid w:val="00CE24CC"/>
    <w:rsid w:val="00CE3215"/>
    <w:rsid w:val="00CE39C6"/>
    <w:rsid w:val="00CE40C7"/>
    <w:rsid w:val="00CE55FD"/>
    <w:rsid w:val="00CE5AF7"/>
    <w:rsid w:val="00CE6CC3"/>
    <w:rsid w:val="00CE6DF8"/>
    <w:rsid w:val="00CE7663"/>
    <w:rsid w:val="00CF06A1"/>
    <w:rsid w:val="00CF22B0"/>
    <w:rsid w:val="00CF450C"/>
    <w:rsid w:val="00CF491D"/>
    <w:rsid w:val="00D0015A"/>
    <w:rsid w:val="00D001A6"/>
    <w:rsid w:val="00D011C7"/>
    <w:rsid w:val="00D0185A"/>
    <w:rsid w:val="00D02BB3"/>
    <w:rsid w:val="00D03241"/>
    <w:rsid w:val="00D042B3"/>
    <w:rsid w:val="00D06E0D"/>
    <w:rsid w:val="00D07ABA"/>
    <w:rsid w:val="00D10940"/>
    <w:rsid w:val="00D111EE"/>
    <w:rsid w:val="00D11FB5"/>
    <w:rsid w:val="00D1443E"/>
    <w:rsid w:val="00D14E4D"/>
    <w:rsid w:val="00D1554D"/>
    <w:rsid w:val="00D16348"/>
    <w:rsid w:val="00D212A3"/>
    <w:rsid w:val="00D22E53"/>
    <w:rsid w:val="00D22F0D"/>
    <w:rsid w:val="00D256FC"/>
    <w:rsid w:val="00D27397"/>
    <w:rsid w:val="00D33D9B"/>
    <w:rsid w:val="00D34248"/>
    <w:rsid w:val="00D3487A"/>
    <w:rsid w:val="00D3704C"/>
    <w:rsid w:val="00D37222"/>
    <w:rsid w:val="00D400D4"/>
    <w:rsid w:val="00D4144E"/>
    <w:rsid w:val="00D42C1B"/>
    <w:rsid w:val="00D43248"/>
    <w:rsid w:val="00D432E0"/>
    <w:rsid w:val="00D454F3"/>
    <w:rsid w:val="00D4619B"/>
    <w:rsid w:val="00D464CC"/>
    <w:rsid w:val="00D474AA"/>
    <w:rsid w:val="00D478EB"/>
    <w:rsid w:val="00D47C88"/>
    <w:rsid w:val="00D52169"/>
    <w:rsid w:val="00D53E9E"/>
    <w:rsid w:val="00D54D03"/>
    <w:rsid w:val="00D5501E"/>
    <w:rsid w:val="00D559BC"/>
    <w:rsid w:val="00D5656A"/>
    <w:rsid w:val="00D625A3"/>
    <w:rsid w:val="00D632CD"/>
    <w:rsid w:val="00D63A2A"/>
    <w:rsid w:val="00D64486"/>
    <w:rsid w:val="00D65DD4"/>
    <w:rsid w:val="00D662AE"/>
    <w:rsid w:val="00D66A7F"/>
    <w:rsid w:val="00D66C17"/>
    <w:rsid w:val="00D66C2F"/>
    <w:rsid w:val="00D70B7A"/>
    <w:rsid w:val="00D72E12"/>
    <w:rsid w:val="00D72E46"/>
    <w:rsid w:val="00D73312"/>
    <w:rsid w:val="00D734D0"/>
    <w:rsid w:val="00D7508A"/>
    <w:rsid w:val="00D753BA"/>
    <w:rsid w:val="00D76D41"/>
    <w:rsid w:val="00D80AAF"/>
    <w:rsid w:val="00D815D6"/>
    <w:rsid w:val="00D81D59"/>
    <w:rsid w:val="00D8322A"/>
    <w:rsid w:val="00D837AF"/>
    <w:rsid w:val="00D8419F"/>
    <w:rsid w:val="00D8498F"/>
    <w:rsid w:val="00D86407"/>
    <w:rsid w:val="00D866CA"/>
    <w:rsid w:val="00D87C34"/>
    <w:rsid w:val="00D91D62"/>
    <w:rsid w:val="00D91DD6"/>
    <w:rsid w:val="00D93B37"/>
    <w:rsid w:val="00D95636"/>
    <w:rsid w:val="00D972B6"/>
    <w:rsid w:val="00D97870"/>
    <w:rsid w:val="00D97876"/>
    <w:rsid w:val="00DA00E2"/>
    <w:rsid w:val="00DA0C15"/>
    <w:rsid w:val="00DA1444"/>
    <w:rsid w:val="00DA2BD6"/>
    <w:rsid w:val="00DA2C67"/>
    <w:rsid w:val="00DA363B"/>
    <w:rsid w:val="00DA373E"/>
    <w:rsid w:val="00DB0180"/>
    <w:rsid w:val="00DB02DD"/>
    <w:rsid w:val="00DB0DEC"/>
    <w:rsid w:val="00DB0E8E"/>
    <w:rsid w:val="00DB1D3C"/>
    <w:rsid w:val="00DB21FB"/>
    <w:rsid w:val="00DB221E"/>
    <w:rsid w:val="00DB22DD"/>
    <w:rsid w:val="00DB2AF9"/>
    <w:rsid w:val="00DB57B6"/>
    <w:rsid w:val="00DB7539"/>
    <w:rsid w:val="00DC1A26"/>
    <w:rsid w:val="00DC1E89"/>
    <w:rsid w:val="00DC2431"/>
    <w:rsid w:val="00DC2E96"/>
    <w:rsid w:val="00DC3722"/>
    <w:rsid w:val="00DC3ED3"/>
    <w:rsid w:val="00DC4471"/>
    <w:rsid w:val="00DC4762"/>
    <w:rsid w:val="00DC6DF8"/>
    <w:rsid w:val="00DD0E62"/>
    <w:rsid w:val="00DD20DE"/>
    <w:rsid w:val="00DD2BCF"/>
    <w:rsid w:val="00DD2D46"/>
    <w:rsid w:val="00DD2F43"/>
    <w:rsid w:val="00DD4A18"/>
    <w:rsid w:val="00DD797E"/>
    <w:rsid w:val="00DE0575"/>
    <w:rsid w:val="00DE0FF7"/>
    <w:rsid w:val="00DE1973"/>
    <w:rsid w:val="00DE23AD"/>
    <w:rsid w:val="00DE2465"/>
    <w:rsid w:val="00DE66AA"/>
    <w:rsid w:val="00DF0855"/>
    <w:rsid w:val="00DF0BD4"/>
    <w:rsid w:val="00DF11F7"/>
    <w:rsid w:val="00DF2410"/>
    <w:rsid w:val="00DF2D7A"/>
    <w:rsid w:val="00DF34E6"/>
    <w:rsid w:val="00DF3AB5"/>
    <w:rsid w:val="00DF3C0C"/>
    <w:rsid w:val="00DF51BD"/>
    <w:rsid w:val="00DF5493"/>
    <w:rsid w:val="00DF5ECE"/>
    <w:rsid w:val="00DF6846"/>
    <w:rsid w:val="00DF6C2E"/>
    <w:rsid w:val="00DF708D"/>
    <w:rsid w:val="00DF7B0E"/>
    <w:rsid w:val="00E00B76"/>
    <w:rsid w:val="00E00CD0"/>
    <w:rsid w:val="00E033C8"/>
    <w:rsid w:val="00E0402D"/>
    <w:rsid w:val="00E0641B"/>
    <w:rsid w:val="00E07213"/>
    <w:rsid w:val="00E07F19"/>
    <w:rsid w:val="00E10363"/>
    <w:rsid w:val="00E11F81"/>
    <w:rsid w:val="00E12B73"/>
    <w:rsid w:val="00E15864"/>
    <w:rsid w:val="00E15B4B"/>
    <w:rsid w:val="00E16CF3"/>
    <w:rsid w:val="00E17321"/>
    <w:rsid w:val="00E2067B"/>
    <w:rsid w:val="00E20F95"/>
    <w:rsid w:val="00E2157D"/>
    <w:rsid w:val="00E24647"/>
    <w:rsid w:val="00E2568E"/>
    <w:rsid w:val="00E25E3B"/>
    <w:rsid w:val="00E270D2"/>
    <w:rsid w:val="00E276DD"/>
    <w:rsid w:val="00E30222"/>
    <w:rsid w:val="00E308AD"/>
    <w:rsid w:val="00E30D30"/>
    <w:rsid w:val="00E31478"/>
    <w:rsid w:val="00E31BAC"/>
    <w:rsid w:val="00E341BD"/>
    <w:rsid w:val="00E377C4"/>
    <w:rsid w:val="00E377CE"/>
    <w:rsid w:val="00E378A0"/>
    <w:rsid w:val="00E416F3"/>
    <w:rsid w:val="00E41CCD"/>
    <w:rsid w:val="00E440E1"/>
    <w:rsid w:val="00E44664"/>
    <w:rsid w:val="00E45942"/>
    <w:rsid w:val="00E45CE3"/>
    <w:rsid w:val="00E4759F"/>
    <w:rsid w:val="00E47830"/>
    <w:rsid w:val="00E5237F"/>
    <w:rsid w:val="00E528EB"/>
    <w:rsid w:val="00E52F9F"/>
    <w:rsid w:val="00E53CE9"/>
    <w:rsid w:val="00E54815"/>
    <w:rsid w:val="00E55069"/>
    <w:rsid w:val="00E5553E"/>
    <w:rsid w:val="00E55A56"/>
    <w:rsid w:val="00E57FCA"/>
    <w:rsid w:val="00E600BB"/>
    <w:rsid w:val="00E60E7C"/>
    <w:rsid w:val="00E6154E"/>
    <w:rsid w:val="00E61D72"/>
    <w:rsid w:val="00E61E50"/>
    <w:rsid w:val="00E6207E"/>
    <w:rsid w:val="00E63454"/>
    <w:rsid w:val="00E64881"/>
    <w:rsid w:val="00E64F19"/>
    <w:rsid w:val="00E65CD9"/>
    <w:rsid w:val="00E65D55"/>
    <w:rsid w:val="00E70440"/>
    <w:rsid w:val="00E70681"/>
    <w:rsid w:val="00E72AD0"/>
    <w:rsid w:val="00E72DFE"/>
    <w:rsid w:val="00E72E5E"/>
    <w:rsid w:val="00E73AE3"/>
    <w:rsid w:val="00E73D7A"/>
    <w:rsid w:val="00E73F7E"/>
    <w:rsid w:val="00E748ED"/>
    <w:rsid w:val="00E74BD0"/>
    <w:rsid w:val="00E74D84"/>
    <w:rsid w:val="00E755F8"/>
    <w:rsid w:val="00E75EB4"/>
    <w:rsid w:val="00E7704D"/>
    <w:rsid w:val="00E814A1"/>
    <w:rsid w:val="00E81581"/>
    <w:rsid w:val="00E82678"/>
    <w:rsid w:val="00E83278"/>
    <w:rsid w:val="00E84BB7"/>
    <w:rsid w:val="00E9014A"/>
    <w:rsid w:val="00E902F0"/>
    <w:rsid w:val="00E910AC"/>
    <w:rsid w:val="00E92668"/>
    <w:rsid w:val="00E93AA9"/>
    <w:rsid w:val="00E93B88"/>
    <w:rsid w:val="00E95048"/>
    <w:rsid w:val="00E966AC"/>
    <w:rsid w:val="00E978AA"/>
    <w:rsid w:val="00EA190D"/>
    <w:rsid w:val="00EA1DD2"/>
    <w:rsid w:val="00EA1E65"/>
    <w:rsid w:val="00EA48D1"/>
    <w:rsid w:val="00EA4C87"/>
    <w:rsid w:val="00EA4D8F"/>
    <w:rsid w:val="00EA593C"/>
    <w:rsid w:val="00EA5A8D"/>
    <w:rsid w:val="00EA6ECD"/>
    <w:rsid w:val="00EA7A21"/>
    <w:rsid w:val="00EA7AFF"/>
    <w:rsid w:val="00EB00F9"/>
    <w:rsid w:val="00EB0B1F"/>
    <w:rsid w:val="00EB3B01"/>
    <w:rsid w:val="00EB4551"/>
    <w:rsid w:val="00EB4A2E"/>
    <w:rsid w:val="00EB5047"/>
    <w:rsid w:val="00EB53D5"/>
    <w:rsid w:val="00EC2A31"/>
    <w:rsid w:val="00EC3282"/>
    <w:rsid w:val="00EC39E3"/>
    <w:rsid w:val="00EC3ABA"/>
    <w:rsid w:val="00EC654B"/>
    <w:rsid w:val="00ED0796"/>
    <w:rsid w:val="00ED1E9F"/>
    <w:rsid w:val="00ED2971"/>
    <w:rsid w:val="00ED344C"/>
    <w:rsid w:val="00ED44B2"/>
    <w:rsid w:val="00ED5127"/>
    <w:rsid w:val="00ED5630"/>
    <w:rsid w:val="00ED5C2F"/>
    <w:rsid w:val="00EE075C"/>
    <w:rsid w:val="00EE08CA"/>
    <w:rsid w:val="00EE0E59"/>
    <w:rsid w:val="00EE1024"/>
    <w:rsid w:val="00EE1CB5"/>
    <w:rsid w:val="00EE1F8C"/>
    <w:rsid w:val="00EE2A2A"/>
    <w:rsid w:val="00EE3DD7"/>
    <w:rsid w:val="00EE3F46"/>
    <w:rsid w:val="00EE4132"/>
    <w:rsid w:val="00EE5884"/>
    <w:rsid w:val="00EE5A41"/>
    <w:rsid w:val="00EE68D3"/>
    <w:rsid w:val="00EF0B12"/>
    <w:rsid w:val="00EF17B4"/>
    <w:rsid w:val="00EF209D"/>
    <w:rsid w:val="00EF55B2"/>
    <w:rsid w:val="00EF561E"/>
    <w:rsid w:val="00EF6547"/>
    <w:rsid w:val="00EF68A8"/>
    <w:rsid w:val="00EF7760"/>
    <w:rsid w:val="00F003EB"/>
    <w:rsid w:val="00F004DD"/>
    <w:rsid w:val="00F02500"/>
    <w:rsid w:val="00F02FD4"/>
    <w:rsid w:val="00F04191"/>
    <w:rsid w:val="00F056C9"/>
    <w:rsid w:val="00F0604D"/>
    <w:rsid w:val="00F061B4"/>
    <w:rsid w:val="00F0763A"/>
    <w:rsid w:val="00F100CB"/>
    <w:rsid w:val="00F11653"/>
    <w:rsid w:val="00F121A8"/>
    <w:rsid w:val="00F13A80"/>
    <w:rsid w:val="00F13E78"/>
    <w:rsid w:val="00F15F25"/>
    <w:rsid w:val="00F1710F"/>
    <w:rsid w:val="00F205A3"/>
    <w:rsid w:val="00F206A3"/>
    <w:rsid w:val="00F21E2C"/>
    <w:rsid w:val="00F21EFD"/>
    <w:rsid w:val="00F241A0"/>
    <w:rsid w:val="00F26CF0"/>
    <w:rsid w:val="00F30311"/>
    <w:rsid w:val="00F30603"/>
    <w:rsid w:val="00F31FFB"/>
    <w:rsid w:val="00F322E8"/>
    <w:rsid w:val="00F3254F"/>
    <w:rsid w:val="00F32CE1"/>
    <w:rsid w:val="00F3446F"/>
    <w:rsid w:val="00F3455E"/>
    <w:rsid w:val="00F3458E"/>
    <w:rsid w:val="00F35246"/>
    <w:rsid w:val="00F36598"/>
    <w:rsid w:val="00F36D41"/>
    <w:rsid w:val="00F40405"/>
    <w:rsid w:val="00F40568"/>
    <w:rsid w:val="00F40AAC"/>
    <w:rsid w:val="00F40B89"/>
    <w:rsid w:val="00F429C0"/>
    <w:rsid w:val="00F43274"/>
    <w:rsid w:val="00F4394E"/>
    <w:rsid w:val="00F45DCA"/>
    <w:rsid w:val="00F464BA"/>
    <w:rsid w:val="00F46582"/>
    <w:rsid w:val="00F50996"/>
    <w:rsid w:val="00F51327"/>
    <w:rsid w:val="00F524AE"/>
    <w:rsid w:val="00F52C52"/>
    <w:rsid w:val="00F52DE3"/>
    <w:rsid w:val="00F53951"/>
    <w:rsid w:val="00F53E69"/>
    <w:rsid w:val="00F5480E"/>
    <w:rsid w:val="00F56031"/>
    <w:rsid w:val="00F610D0"/>
    <w:rsid w:val="00F61D7B"/>
    <w:rsid w:val="00F62446"/>
    <w:rsid w:val="00F6247A"/>
    <w:rsid w:val="00F6462F"/>
    <w:rsid w:val="00F64701"/>
    <w:rsid w:val="00F64C9D"/>
    <w:rsid w:val="00F6662E"/>
    <w:rsid w:val="00F67AAC"/>
    <w:rsid w:val="00F724D8"/>
    <w:rsid w:val="00F72862"/>
    <w:rsid w:val="00F72B98"/>
    <w:rsid w:val="00F752D3"/>
    <w:rsid w:val="00F77F14"/>
    <w:rsid w:val="00F8037A"/>
    <w:rsid w:val="00F8323E"/>
    <w:rsid w:val="00F8390E"/>
    <w:rsid w:val="00F83BF0"/>
    <w:rsid w:val="00F83F86"/>
    <w:rsid w:val="00F85390"/>
    <w:rsid w:val="00F866A5"/>
    <w:rsid w:val="00F86879"/>
    <w:rsid w:val="00F86A26"/>
    <w:rsid w:val="00F87741"/>
    <w:rsid w:val="00F87D7B"/>
    <w:rsid w:val="00F9076D"/>
    <w:rsid w:val="00F90A27"/>
    <w:rsid w:val="00F92E91"/>
    <w:rsid w:val="00F934BE"/>
    <w:rsid w:val="00F95430"/>
    <w:rsid w:val="00F9698C"/>
    <w:rsid w:val="00F976B2"/>
    <w:rsid w:val="00FA0411"/>
    <w:rsid w:val="00FA042B"/>
    <w:rsid w:val="00FA07B3"/>
    <w:rsid w:val="00FA2A5A"/>
    <w:rsid w:val="00FA5060"/>
    <w:rsid w:val="00FA6183"/>
    <w:rsid w:val="00FA6DCC"/>
    <w:rsid w:val="00FA7532"/>
    <w:rsid w:val="00FA7890"/>
    <w:rsid w:val="00FB0D01"/>
    <w:rsid w:val="00FB168C"/>
    <w:rsid w:val="00FB1AC9"/>
    <w:rsid w:val="00FB4C5F"/>
    <w:rsid w:val="00FB568E"/>
    <w:rsid w:val="00FB6C07"/>
    <w:rsid w:val="00FB7740"/>
    <w:rsid w:val="00FC126B"/>
    <w:rsid w:val="00FC16E8"/>
    <w:rsid w:val="00FC2132"/>
    <w:rsid w:val="00FC23D9"/>
    <w:rsid w:val="00FC4EE0"/>
    <w:rsid w:val="00FC5763"/>
    <w:rsid w:val="00FC6140"/>
    <w:rsid w:val="00FC727C"/>
    <w:rsid w:val="00FD2419"/>
    <w:rsid w:val="00FD2483"/>
    <w:rsid w:val="00FD2CD7"/>
    <w:rsid w:val="00FD3BE5"/>
    <w:rsid w:val="00FD42C1"/>
    <w:rsid w:val="00FD552A"/>
    <w:rsid w:val="00FD608F"/>
    <w:rsid w:val="00FD6AD6"/>
    <w:rsid w:val="00FD6D0D"/>
    <w:rsid w:val="00FD7D11"/>
    <w:rsid w:val="00FE058A"/>
    <w:rsid w:val="00FE0EF2"/>
    <w:rsid w:val="00FE120B"/>
    <w:rsid w:val="00FE13BC"/>
    <w:rsid w:val="00FE3E9E"/>
    <w:rsid w:val="00FE544B"/>
    <w:rsid w:val="00FE5B82"/>
    <w:rsid w:val="00FE75F7"/>
    <w:rsid w:val="00FF0EC5"/>
    <w:rsid w:val="00FF1383"/>
    <w:rsid w:val="00FF201C"/>
    <w:rsid w:val="00FF2896"/>
    <w:rsid w:val="00FF3BB1"/>
    <w:rsid w:val="00FF501B"/>
    <w:rsid w:val="00FF5FDB"/>
    <w:rsid w:val="00FF6044"/>
    <w:rsid w:val="00FF675D"/>
    <w:rsid w:val="00FF6BC4"/>
    <w:rsid w:val="00FF7750"/>
    <w:rsid w:val="00FF7B0E"/>
    <w:rsid w:val="03F21170"/>
    <w:rsid w:val="181FF02A"/>
    <w:rsid w:val="205DD0C8"/>
    <w:rsid w:val="49321EDF"/>
    <w:rsid w:val="49E8510B"/>
    <w:rsid w:val="4EB2E08B"/>
    <w:rsid w:val="67860100"/>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C4E5F3"/>
  <w15:chartTrackingRefBased/>
  <w15:docId w15:val="{41DD7093-3177-4357-8834-76106C76C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MEK"/>
    <w:qFormat/>
    <w:rsid w:val="00826D29"/>
    <w:pPr>
      <w:spacing w:before="120"/>
      <w:jc w:val="both"/>
    </w:pPr>
  </w:style>
  <w:style w:type="paragraph" w:styleId="Titre1">
    <w:name w:val="heading 1"/>
    <w:basedOn w:val="Normal"/>
    <w:next w:val="Normal"/>
    <w:link w:val="Titre1Car"/>
    <w:uiPriority w:val="9"/>
    <w:qFormat/>
    <w:rsid w:val="00815040"/>
    <w:pPr>
      <w:keepNext/>
      <w:keepLines/>
      <w:pageBreakBefore/>
      <w:numPr>
        <w:numId w:val="2"/>
      </w:numPr>
      <w:pBdr>
        <w:bottom w:val="single" w:sz="4" w:space="1" w:color="auto"/>
      </w:pBdr>
      <w:spacing w:before="240" w:after="0"/>
      <w:ind w:left="426"/>
      <w:outlineLvl w:val="0"/>
    </w:pPr>
    <w:rPr>
      <w:rFonts w:asciiTheme="majorHAnsi" w:eastAsiaTheme="majorEastAsia" w:hAnsiTheme="majorHAnsi" w:cstheme="majorBidi"/>
      <w:b/>
      <w:bCs/>
      <w:color w:val="2F5496" w:themeColor="accent1" w:themeShade="BF"/>
      <w:sz w:val="32"/>
      <w:szCs w:val="32"/>
    </w:rPr>
  </w:style>
  <w:style w:type="paragraph" w:styleId="Titre2">
    <w:name w:val="heading 2"/>
    <w:basedOn w:val="Titre4"/>
    <w:next w:val="Titre3"/>
    <w:link w:val="Titre2Car"/>
    <w:unhideWhenUsed/>
    <w:qFormat/>
    <w:rsid w:val="00A02930"/>
    <w:pPr>
      <w:numPr>
        <w:ilvl w:val="1"/>
        <w:numId w:val="45"/>
      </w:numPr>
      <w:outlineLvl w:val="1"/>
    </w:pPr>
    <w:rPr>
      <w:i w:val="0"/>
      <w:iCs w:val="0"/>
      <w:sz w:val="28"/>
      <w:szCs w:val="28"/>
    </w:rPr>
  </w:style>
  <w:style w:type="paragraph" w:styleId="Titre3">
    <w:name w:val="heading 3"/>
    <w:basedOn w:val="Normal"/>
    <w:next w:val="Titre4"/>
    <w:link w:val="Titre3Car"/>
    <w:unhideWhenUsed/>
    <w:qFormat/>
    <w:rsid w:val="00EA48D1"/>
    <w:pPr>
      <w:keepNext/>
      <w:keepLines/>
      <w:numPr>
        <w:ilvl w:val="2"/>
        <w:numId w:val="2"/>
      </w:numPr>
      <w:spacing w:before="40" w:after="0"/>
      <w:outlineLvl w:val="2"/>
    </w:pPr>
    <w:rPr>
      <w:rFonts w:asciiTheme="majorHAnsi" w:eastAsiaTheme="majorEastAsia" w:hAnsiTheme="majorHAnsi" w:cstheme="majorBidi"/>
      <w:i/>
      <w:iCs/>
      <w:color w:val="2F5496" w:themeColor="accent1" w:themeShade="BF"/>
      <w:sz w:val="28"/>
      <w:szCs w:val="28"/>
      <w:u w:val="single"/>
    </w:rPr>
  </w:style>
  <w:style w:type="paragraph" w:styleId="Titre4">
    <w:name w:val="heading 4"/>
    <w:basedOn w:val="Titre3"/>
    <w:next w:val="Normal"/>
    <w:link w:val="Titre4Car"/>
    <w:unhideWhenUsed/>
    <w:qFormat/>
    <w:rsid w:val="00105D8C"/>
    <w:pPr>
      <w:numPr>
        <w:ilvl w:val="3"/>
      </w:numPr>
      <w:spacing w:before="240" w:after="120"/>
      <w:ind w:left="1429" w:hanging="862"/>
      <w:jc w:val="left"/>
      <w:outlineLvl w:val="3"/>
    </w:pPr>
    <w:rPr>
      <w:b/>
      <w:bCs/>
      <w:sz w:val="22"/>
      <w:szCs w:val="22"/>
      <w:u w:val="none"/>
    </w:rPr>
  </w:style>
  <w:style w:type="paragraph" w:styleId="Titre5">
    <w:name w:val="heading 5"/>
    <w:basedOn w:val="Normal"/>
    <w:next w:val="Normal"/>
    <w:link w:val="Titre5Car"/>
    <w:unhideWhenUsed/>
    <w:qFormat/>
    <w:rsid w:val="00826D29"/>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Titre6">
    <w:name w:val="heading 6"/>
    <w:basedOn w:val="Normal"/>
    <w:next w:val="Normal"/>
    <w:link w:val="Titre6Car"/>
    <w:unhideWhenUsed/>
    <w:qFormat/>
    <w:rsid w:val="00826D29"/>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nhideWhenUsed/>
    <w:qFormat/>
    <w:rsid w:val="00826D29"/>
    <w:pPr>
      <w:keepNext/>
      <w:keepLines/>
      <w:numPr>
        <w:ilvl w:val="6"/>
        <w:numId w:val="2"/>
      </w:numPr>
      <w:spacing w:before="40" w:after="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nhideWhenUsed/>
    <w:qFormat/>
    <w:rsid w:val="00826D29"/>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Titre 10,Annexe4,h9,App Heading,progress,Appendix titles"/>
    <w:basedOn w:val="Normal"/>
    <w:next w:val="Normal"/>
    <w:link w:val="Titre9Car"/>
    <w:unhideWhenUsed/>
    <w:qFormat/>
    <w:rsid w:val="00826D29"/>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15040"/>
    <w:rPr>
      <w:rFonts w:asciiTheme="majorHAnsi" w:eastAsiaTheme="majorEastAsia" w:hAnsiTheme="majorHAnsi" w:cstheme="majorBidi"/>
      <w:b/>
      <w:bCs/>
      <w:color w:val="2F5496" w:themeColor="accent1" w:themeShade="BF"/>
      <w:sz w:val="32"/>
      <w:szCs w:val="32"/>
    </w:rPr>
  </w:style>
  <w:style w:type="character" w:customStyle="1" w:styleId="Titre2Car">
    <w:name w:val="Titre 2 Car"/>
    <w:basedOn w:val="Policepardfaut"/>
    <w:link w:val="Titre2"/>
    <w:rsid w:val="00A02930"/>
    <w:rPr>
      <w:rFonts w:asciiTheme="majorHAnsi" w:eastAsiaTheme="majorEastAsia" w:hAnsiTheme="majorHAnsi" w:cstheme="majorBidi"/>
      <w:b/>
      <w:bCs/>
      <w:color w:val="2F5496" w:themeColor="accent1" w:themeShade="BF"/>
      <w:sz w:val="28"/>
      <w:szCs w:val="28"/>
    </w:rPr>
  </w:style>
  <w:style w:type="character" w:customStyle="1" w:styleId="Titre3Car">
    <w:name w:val="Titre 3 Car"/>
    <w:basedOn w:val="Policepardfaut"/>
    <w:link w:val="Titre3"/>
    <w:rsid w:val="00EA48D1"/>
    <w:rPr>
      <w:rFonts w:asciiTheme="majorHAnsi" w:eastAsiaTheme="majorEastAsia" w:hAnsiTheme="majorHAnsi" w:cstheme="majorBidi"/>
      <w:i/>
      <w:iCs/>
      <w:color w:val="2F5496" w:themeColor="accent1" w:themeShade="BF"/>
      <w:sz w:val="28"/>
      <w:szCs w:val="28"/>
      <w:u w:val="single"/>
    </w:rPr>
  </w:style>
  <w:style w:type="character" w:customStyle="1" w:styleId="Titre4Car">
    <w:name w:val="Titre 4 Car"/>
    <w:basedOn w:val="Policepardfaut"/>
    <w:link w:val="Titre4"/>
    <w:rsid w:val="00105D8C"/>
    <w:rPr>
      <w:rFonts w:asciiTheme="majorHAnsi" w:eastAsiaTheme="majorEastAsia" w:hAnsiTheme="majorHAnsi" w:cstheme="majorBidi"/>
      <w:b/>
      <w:bCs/>
      <w:i/>
      <w:iCs/>
      <w:color w:val="2F5496" w:themeColor="accent1" w:themeShade="BF"/>
    </w:rPr>
  </w:style>
  <w:style w:type="character" w:customStyle="1" w:styleId="Titre5Car">
    <w:name w:val="Titre 5 Car"/>
    <w:basedOn w:val="Policepardfaut"/>
    <w:link w:val="Titre5"/>
    <w:rsid w:val="00826D29"/>
    <w:rPr>
      <w:rFonts w:asciiTheme="majorHAnsi" w:eastAsiaTheme="majorEastAsia" w:hAnsiTheme="majorHAnsi" w:cstheme="majorBidi"/>
      <w:color w:val="2F5496" w:themeColor="accent1" w:themeShade="BF"/>
    </w:rPr>
  </w:style>
  <w:style w:type="character" w:customStyle="1" w:styleId="Titre6Car">
    <w:name w:val="Titre 6 Car"/>
    <w:basedOn w:val="Policepardfaut"/>
    <w:link w:val="Titre6"/>
    <w:rsid w:val="00826D29"/>
    <w:rPr>
      <w:rFonts w:asciiTheme="majorHAnsi" w:eastAsiaTheme="majorEastAsia" w:hAnsiTheme="majorHAnsi" w:cstheme="majorBidi"/>
      <w:color w:val="1F3763" w:themeColor="accent1" w:themeShade="7F"/>
    </w:rPr>
  </w:style>
  <w:style w:type="character" w:customStyle="1" w:styleId="Titre7Car">
    <w:name w:val="Titre 7 Car"/>
    <w:basedOn w:val="Policepardfaut"/>
    <w:link w:val="Titre7"/>
    <w:rsid w:val="00826D29"/>
    <w:rPr>
      <w:rFonts w:asciiTheme="majorHAnsi" w:eastAsiaTheme="majorEastAsia" w:hAnsiTheme="majorHAnsi" w:cstheme="majorBidi"/>
      <w:i/>
      <w:iCs/>
      <w:color w:val="1F3763" w:themeColor="accent1" w:themeShade="7F"/>
    </w:rPr>
  </w:style>
  <w:style w:type="character" w:customStyle="1" w:styleId="Titre8Car">
    <w:name w:val="Titre 8 Car"/>
    <w:basedOn w:val="Policepardfaut"/>
    <w:link w:val="Titre8"/>
    <w:rsid w:val="00826D29"/>
    <w:rPr>
      <w:rFonts w:asciiTheme="majorHAnsi" w:eastAsiaTheme="majorEastAsia" w:hAnsiTheme="majorHAnsi" w:cstheme="majorBidi"/>
      <w:color w:val="272727" w:themeColor="text1" w:themeTint="D8"/>
      <w:sz w:val="21"/>
      <w:szCs w:val="21"/>
    </w:rPr>
  </w:style>
  <w:style w:type="character" w:customStyle="1" w:styleId="Titre9Car">
    <w:name w:val="Titre 9 Car"/>
    <w:aliases w:val="Titre 10 Car,Annexe4 Car,h9 Car,App Heading Car,progress Car,Appendix titles Car"/>
    <w:basedOn w:val="Policepardfaut"/>
    <w:link w:val="Titre9"/>
    <w:rsid w:val="00826D29"/>
    <w:rPr>
      <w:rFonts w:asciiTheme="majorHAnsi" w:eastAsiaTheme="majorEastAsia" w:hAnsiTheme="majorHAnsi" w:cstheme="majorBidi"/>
      <w:i/>
      <w:iCs/>
      <w:color w:val="272727" w:themeColor="text1" w:themeTint="D8"/>
      <w:sz w:val="21"/>
      <w:szCs w:val="21"/>
    </w:rPr>
  </w:style>
  <w:style w:type="character" w:styleId="Marquedecommentaire">
    <w:name w:val="annotation reference"/>
    <w:basedOn w:val="Policepardfaut"/>
    <w:uiPriority w:val="99"/>
    <w:unhideWhenUsed/>
    <w:rsid w:val="00826D29"/>
    <w:rPr>
      <w:sz w:val="16"/>
      <w:szCs w:val="16"/>
    </w:rPr>
  </w:style>
  <w:style w:type="paragraph" w:styleId="Commentaire">
    <w:name w:val="annotation text"/>
    <w:basedOn w:val="Normal"/>
    <w:link w:val="CommentaireCar"/>
    <w:unhideWhenUsed/>
    <w:rsid w:val="00826D29"/>
    <w:pPr>
      <w:spacing w:line="240" w:lineRule="auto"/>
    </w:pPr>
    <w:rPr>
      <w:sz w:val="20"/>
      <w:szCs w:val="20"/>
    </w:rPr>
  </w:style>
  <w:style w:type="character" w:customStyle="1" w:styleId="CommentaireCar">
    <w:name w:val="Commentaire Car"/>
    <w:basedOn w:val="Policepardfaut"/>
    <w:link w:val="Commentaire"/>
    <w:rsid w:val="00826D29"/>
    <w:rPr>
      <w:sz w:val="20"/>
      <w:szCs w:val="20"/>
    </w:rPr>
  </w:style>
  <w:style w:type="paragraph" w:styleId="Objetducommentaire">
    <w:name w:val="annotation subject"/>
    <w:basedOn w:val="Commentaire"/>
    <w:next w:val="Commentaire"/>
    <w:link w:val="ObjetducommentaireCar"/>
    <w:uiPriority w:val="99"/>
    <w:semiHidden/>
    <w:unhideWhenUsed/>
    <w:rsid w:val="00826D29"/>
    <w:rPr>
      <w:b/>
      <w:bCs/>
    </w:rPr>
  </w:style>
  <w:style w:type="character" w:customStyle="1" w:styleId="ObjetducommentaireCar">
    <w:name w:val="Objet du commentaire Car"/>
    <w:basedOn w:val="CommentaireCar"/>
    <w:link w:val="Objetducommentaire"/>
    <w:uiPriority w:val="99"/>
    <w:semiHidden/>
    <w:rsid w:val="00826D29"/>
    <w:rPr>
      <w:b/>
      <w:bCs/>
      <w:sz w:val="20"/>
      <w:szCs w:val="20"/>
    </w:rPr>
  </w:style>
  <w:style w:type="paragraph" w:styleId="Corpsdetexte">
    <w:name w:val="Body Text"/>
    <w:basedOn w:val="Normal"/>
    <w:link w:val="CorpsdetexteCar"/>
    <w:uiPriority w:val="99"/>
    <w:unhideWhenUsed/>
    <w:qFormat/>
    <w:rsid w:val="005F092F"/>
    <w:pPr>
      <w:spacing w:after="120"/>
    </w:pPr>
  </w:style>
  <w:style w:type="character" w:customStyle="1" w:styleId="CorpsdetexteCar">
    <w:name w:val="Corps de texte Car"/>
    <w:basedOn w:val="Policepardfaut"/>
    <w:link w:val="Corpsdetexte"/>
    <w:uiPriority w:val="99"/>
    <w:rsid w:val="005F092F"/>
  </w:style>
  <w:style w:type="paragraph" w:styleId="En-ttedetabledesmatires">
    <w:name w:val="TOC Heading"/>
    <w:basedOn w:val="Titre1"/>
    <w:next w:val="Normal"/>
    <w:uiPriority w:val="39"/>
    <w:unhideWhenUsed/>
    <w:qFormat/>
    <w:rsid w:val="008F38D3"/>
    <w:pPr>
      <w:pageBreakBefore w:val="0"/>
      <w:numPr>
        <w:numId w:val="0"/>
      </w:numPr>
      <w:jc w:val="left"/>
      <w:outlineLvl w:val="9"/>
    </w:pPr>
    <w:rPr>
      <w:lang w:eastAsia="fr-FR"/>
    </w:rPr>
  </w:style>
  <w:style w:type="paragraph" w:styleId="TM1">
    <w:name w:val="toc 1"/>
    <w:basedOn w:val="Normal"/>
    <w:next w:val="Normal"/>
    <w:autoRedefine/>
    <w:uiPriority w:val="39"/>
    <w:unhideWhenUsed/>
    <w:qFormat/>
    <w:rsid w:val="008F38D3"/>
    <w:pPr>
      <w:spacing w:after="100"/>
    </w:pPr>
  </w:style>
  <w:style w:type="character" w:styleId="Lienhypertexte">
    <w:name w:val="Hyperlink"/>
    <w:basedOn w:val="Policepardfaut"/>
    <w:uiPriority w:val="99"/>
    <w:unhideWhenUsed/>
    <w:rsid w:val="008F38D3"/>
    <w:rPr>
      <w:color w:val="0563C1" w:themeColor="hyperlink"/>
      <w:u w:val="single"/>
    </w:rPr>
  </w:style>
  <w:style w:type="paragraph" w:styleId="En-tte">
    <w:name w:val="header"/>
    <w:basedOn w:val="Normal"/>
    <w:link w:val="En-tteCar"/>
    <w:uiPriority w:val="99"/>
    <w:unhideWhenUsed/>
    <w:rsid w:val="0020613A"/>
    <w:pPr>
      <w:tabs>
        <w:tab w:val="center" w:pos="4536"/>
        <w:tab w:val="right" w:pos="9072"/>
      </w:tabs>
      <w:spacing w:before="0" w:after="0" w:line="240" w:lineRule="auto"/>
    </w:pPr>
  </w:style>
  <w:style w:type="character" w:customStyle="1" w:styleId="En-tteCar">
    <w:name w:val="En-tête Car"/>
    <w:basedOn w:val="Policepardfaut"/>
    <w:link w:val="En-tte"/>
    <w:uiPriority w:val="99"/>
    <w:rsid w:val="0020613A"/>
  </w:style>
  <w:style w:type="paragraph" w:styleId="Pieddepage">
    <w:name w:val="footer"/>
    <w:basedOn w:val="Normal"/>
    <w:link w:val="PieddepageCar"/>
    <w:uiPriority w:val="99"/>
    <w:unhideWhenUsed/>
    <w:rsid w:val="0020613A"/>
    <w:pPr>
      <w:tabs>
        <w:tab w:val="center" w:pos="4536"/>
        <w:tab w:val="right" w:pos="9072"/>
      </w:tabs>
      <w:spacing w:before="0" w:after="0" w:line="240" w:lineRule="auto"/>
    </w:pPr>
  </w:style>
  <w:style w:type="character" w:customStyle="1" w:styleId="PieddepageCar">
    <w:name w:val="Pied de page Car"/>
    <w:basedOn w:val="Policepardfaut"/>
    <w:link w:val="Pieddepage"/>
    <w:uiPriority w:val="99"/>
    <w:rsid w:val="0020613A"/>
  </w:style>
  <w:style w:type="paragraph" w:styleId="TM2">
    <w:name w:val="toc 2"/>
    <w:basedOn w:val="Normal"/>
    <w:next w:val="Normal"/>
    <w:autoRedefine/>
    <w:uiPriority w:val="39"/>
    <w:unhideWhenUsed/>
    <w:qFormat/>
    <w:rsid w:val="00B55397"/>
    <w:pPr>
      <w:spacing w:after="100"/>
      <w:ind w:left="220"/>
    </w:pPr>
  </w:style>
  <w:style w:type="paragraph" w:customStyle="1" w:styleId="xmsonormal">
    <w:name w:val="x_msonormal"/>
    <w:basedOn w:val="Normal"/>
    <w:rsid w:val="003523AB"/>
    <w:pPr>
      <w:spacing w:before="100" w:beforeAutospacing="1" w:after="100" w:afterAutospacing="1" w:line="240" w:lineRule="auto"/>
    </w:pPr>
    <w:rPr>
      <w:rFonts w:ascii="Calibri" w:hAnsi="Calibri" w:cs="Calibri"/>
      <w:lang w:eastAsia="fr-FR"/>
    </w:rPr>
  </w:style>
  <w:style w:type="paragraph" w:customStyle="1" w:styleId="PucesMek">
    <w:name w:val="Puces Mek"/>
    <w:basedOn w:val="Normal"/>
    <w:link w:val="PucesMekCar"/>
    <w:autoRedefine/>
    <w:qFormat/>
    <w:rsid w:val="003523AB"/>
    <w:pPr>
      <w:numPr>
        <w:numId w:val="4"/>
      </w:numPr>
      <w:tabs>
        <w:tab w:val="num" w:pos="284"/>
        <w:tab w:val="num" w:pos="567"/>
        <w:tab w:val="num" w:pos="851"/>
        <w:tab w:val="num" w:pos="1134"/>
        <w:tab w:val="num" w:pos="1701"/>
        <w:tab w:val="num" w:pos="2835"/>
      </w:tabs>
      <w:spacing w:before="0" w:after="0" w:line="240" w:lineRule="auto"/>
      <w:ind w:left="511" w:hanging="227"/>
      <w:textAlignment w:val="center"/>
    </w:pPr>
    <w:rPr>
      <w:rFonts w:eastAsia="Times New Roman" w:cs="Calibri"/>
      <w:lang w:eastAsia="fr-FR"/>
    </w:rPr>
  </w:style>
  <w:style w:type="character" w:customStyle="1" w:styleId="PucesMekCar">
    <w:name w:val="Puces Mek Car"/>
    <w:basedOn w:val="Policepardfaut"/>
    <w:link w:val="PucesMek"/>
    <w:rsid w:val="003523AB"/>
    <w:rPr>
      <w:rFonts w:eastAsia="Times New Roman" w:cs="Calibri"/>
      <w:lang w:eastAsia="fr-FR"/>
    </w:rPr>
  </w:style>
  <w:style w:type="table" w:styleId="Grilledutableau">
    <w:name w:val="Table Grid"/>
    <w:basedOn w:val="TableauNormal"/>
    <w:uiPriority w:val="39"/>
    <w:rsid w:val="00767F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basdepage">
    <w:name w:val="footnote text"/>
    <w:basedOn w:val="Normal"/>
    <w:link w:val="NotedebasdepageCar"/>
    <w:unhideWhenUsed/>
    <w:rsid w:val="003D61DB"/>
    <w:pPr>
      <w:spacing w:after="0" w:line="240" w:lineRule="auto"/>
    </w:pPr>
    <w:rPr>
      <w:rFonts w:ascii="Calibri" w:eastAsia="Times New Roman" w:hAnsi="Calibri" w:cs="Times New Roman"/>
      <w:sz w:val="20"/>
      <w:szCs w:val="20"/>
      <w:lang w:eastAsia="fr-FR"/>
    </w:rPr>
  </w:style>
  <w:style w:type="character" w:customStyle="1" w:styleId="NotedebasdepageCar">
    <w:name w:val="Note de bas de page Car"/>
    <w:basedOn w:val="Policepardfaut"/>
    <w:link w:val="Notedebasdepage"/>
    <w:rsid w:val="003D61DB"/>
    <w:rPr>
      <w:rFonts w:ascii="Calibri" w:eastAsia="Times New Roman" w:hAnsi="Calibri" w:cs="Times New Roman"/>
      <w:sz w:val="20"/>
      <w:szCs w:val="20"/>
      <w:lang w:eastAsia="fr-FR"/>
    </w:rPr>
  </w:style>
  <w:style w:type="character" w:styleId="Appelnotedebasdep">
    <w:name w:val="footnote reference"/>
    <w:uiPriority w:val="99"/>
    <w:semiHidden/>
    <w:unhideWhenUsed/>
    <w:rsid w:val="003D61DB"/>
    <w:rPr>
      <w:vertAlign w:val="superscript"/>
    </w:rPr>
  </w:style>
  <w:style w:type="paragraph" w:customStyle="1" w:styleId="CCTP-Tableau-Puce1">
    <w:name w:val="CCTP - Tableau - Puce 1"/>
    <w:basedOn w:val="Normal"/>
    <w:link w:val="CCTP-Tableau-Puce1Car"/>
    <w:uiPriority w:val="99"/>
    <w:qFormat/>
    <w:locked/>
    <w:rsid w:val="00C35E9B"/>
    <w:pPr>
      <w:numPr>
        <w:numId w:val="7"/>
      </w:numPr>
      <w:spacing w:before="60" w:after="60" w:line="240" w:lineRule="auto"/>
    </w:pPr>
    <w:rPr>
      <w:rFonts w:ascii="Calibri" w:eastAsia="Times New Roman" w:hAnsi="Calibri" w:cs="Arial"/>
      <w:snapToGrid w:val="0"/>
      <w:spacing w:val="-4"/>
      <w:sz w:val="20"/>
      <w:szCs w:val="20"/>
      <w:lang w:eastAsia="fr-FR"/>
    </w:rPr>
  </w:style>
  <w:style w:type="character" w:customStyle="1" w:styleId="CCTP-Tableau-Puce1Car">
    <w:name w:val="CCTP - Tableau - Puce 1 Car"/>
    <w:basedOn w:val="Policepardfaut"/>
    <w:link w:val="CCTP-Tableau-Puce1"/>
    <w:uiPriority w:val="99"/>
    <w:rsid w:val="00C35E9B"/>
    <w:rPr>
      <w:rFonts w:ascii="Calibri" w:eastAsia="Times New Roman" w:hAnsi="Calibri" w:cs="Arial"/>
      <w:snapToGrid w:val="0"/>
      <w:spacing w:val="-4"/>
      <w:sz w:val="20"/>
      <w:szCs w:val="20"/>
      <w:lang w:eastAsia="fr-FR"/>
    </w:rPr>
  </w:style>
  <w:style w:type="paragraph" w:customStyle="1" w:styleId="xmsolistparagraph">
    <w:name w:val="x_msolistparagraph"/>
    <w:basedOn w:val="Normal"/>
    <w:rsid w:val="00C35E9B"/>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ucestableauMEK">
    <w:name w:val="Puces tableau MEK"/>
    <w:basedOn w:val="Normal"/>
    <w:link w:val="PucestableauMEKCar"/>
    <w:qFormat/>
    <w:rsid w:val="00C35E9B"/>
    <w:pPr>
      <w:numPr>
        <w:numId w:val="5"/>
      </w:numPr>
      <w:spacing w:before="0" w:after="0" w:line="240" w:lineRule="auto"/>
      <w:ind w:left="714" w:hanging="357"/>
      <w:textAlignment w:val="center"/>
    </w:pPr>
    <w:rPr>
      <w:rFonts w:cs="Arial"/>
    </w:rPr>
  </w:style>
  <w:style w:type="character" w:customStyle="1" w:styleId="PucestableauMEKCar">
    <w:name w:val="Puces tableau MEK Car"/>
    <w:basedOn w:val="Policepardfaut"/>
    <w:link w:val="PucestableauMEK"/>
    <w:rsid w:val="00C35E9B"/>
    <w:rPr>
      <w:rFonts w:cs="Arial"/>
    </w:rPr>
  </w:style>
  <w:style w:type="paragraph" w:customStyle="1" w:styleId="Sous-puceMEK">
    <w:name w:val="Sous-puce MEK"/>
    <w:basedOn w:val="PucesMek"/>
    <w:link w:val="Sous-puceMEKCar"/>
    <w:qFormat/>
    <w:rsid w:val="00C35E9B"/>
    <w:pPr>
      <w:numPr>
        <w:ilvl w:val="1"/>
        <w:numId w:val="6"/>
      </w:numPr>
      <w:tabs>
        <w:tab w:val="clear" w:pos="1134"/>
      </w:tabs>
    </w:pPr>
  </w:style>
  <w:style w:type="character" w:customStyle="1" w:styleId="Sous-puceMEKCar">
    <w:name w:val="Sous-puce MEK Car"/>
    <w:basedOn w:val="PucesMekCar"/>
    <w:link w:val="Sous-puceMEK"/>
    <w:rsid w:val="00C35E9B"/>
    <w:rPr>
      <w:rFonts w:eastAsia="Times New Roman" w:cs="Calibri"/>
      <w:lang w:eastAsia="fr-FR"/>
    </w:rPr>
  </w:style>
  <w:style w:type="paragraph" w:styleId="Paragraphedeliste">
    <w:name w:val="List Paragraph"/>
    <w:aliases w:val="lp1,P1 Pharos,Liste à puce,Paragraphe_DAT,Parag de liste"/>
    <w:basedOn w:val="Normal"/>
    <w:link w:val="ParagraphedelisteCar"/>
    <w:uiPriority w:val="34"/>
    <w:qFormat/>
    <w:rsid w:val="00EE68D3"/>
    <w:pPr>
      <w:ind w:left="720"/>
      <w:contextualSpacing/>
    </w:pPr>
  </w:style>
  <w:style w:type="character" w:customStyle="1" w:styleId="ParagraphedelisteCar">
    <w:name w:val="Paragraphe de liste Car"/>
    <w:aliases w:val="lp1 Car,P1 Pharos Car,Liste à puce Car,Paragraphe_DAT Car,Parag de liste Car"/>
    <w:link w:val="Paragraphedeliste"/>
    <w:uiPriority w:val="34"/>
    <w:qFormat/>
    <w:locked/>
    <w:rsid w:val="00EE68D3"/>
  </w:style>
  <w:style w:type="paragraph" w:styleId="Listepuces">
    <w:name w:val="List Bullet"/>
    <w:basedOn w:val="Normal"/>
    <w:autoRedefine/>
    <w:rsid w:val="00EE68D3"/>
    <w:pPr>
      <w:spacing w:after="240" w:line="230" w:lineRule="atLeast"/>
      <w:ind w:left="2050"/>
      <w:jc w:val="center"/>
    </w:pPr>
    <w:rPr>
      <w:rFonts w:ascii="Arial" w:eastAsia="MS Mincho" w:hAnsi="Arial" w:cs="Times New Roman"/>
      <w:sz w:val="36"/>
      <w:szCs w:val="36"/>
      <w:lang w:eastAsia="fr-FR"/>
    </w:rPr>
  </w:style>
  <w:style w:type="paragraph" w:styleId="Sansinterligne">
    <w:name w:val="No Spacing"/>
    <w:uiPriority w:val="1"/>
    <w:qFormat/>
    <w:rsid w:val="00EE68D3"/>
    <w:pPr>
      <w:spacing w:after="0" w:line="240" w:lineRule="auto"/>
    </w:pPr>
  </w:style>
  <w:style w:type="paragraph" w:customStyle="1" w:styleId="a2">
    <w:name w:val="a2"/>
    <w:basedOn w:val="Titre2"/>
    <w:next w:val="Normal"/>
    <w:rsid w:val="00EE68D3"/>
    <w:pPr>
      <w:keepLines w:val="0"/>
      <w:numPr>
        <w:numId w:val="9"/>
      </w:numPr>
      <w:tabs>
        <w:tab w:val="left" w:pos="500"/>
        <w:tab w:val="left" w:pos="720"/>
      </w:tabs>
      <w:suppressAutoHyphens/>
      <w:spacing w:before="270" w:after="240" w:line="270" w:lineRule="exact"/>
    </w:pPr>
    <w:rPr>
      <w:rFonts w:ascii="Arial" w:eastAsia="MS Mincho" w:hAnsi="Arial" w:cs="Times New Roman"/>
      <w:color w:val="auto"/>
      <w:szCs w:val="20"/>
      <w:lang w:eastAsia="fr-FR"/>
    </w:rPr>
  </w:style>
  <w:style w:type="paragraph" w:customStyle="1" w:styleId="a3">
    <w:name w:val="a3"/>
    <w:basedOn w:val="Titre3"/>
    <w:next w:val="Normal"/>
    <w:rsid w:val="00EE68D3"/>
    <w:pPr>
      <w:keepLines w:val="0"/>
      <w:numPr>
        <w:numId w:val="9"/>
      </w:numPr>
      <w:tabs>
        <w:tab w:val="clear" w:pos="720"/>
        <w:tab w:val="left" w:pos="640"/>
        <w:tab w:val="left" w:pos="880"/>
      </w:tabs>
      <w:suppressAutoHyphens/>
      <w:spacing w:before="240" w:after="240" w:line="250" w:lineRule="exact"/>
      <w:ind w:left="2238" w:hanging="360"/>
    </w:pPr>
    <w:rPr>
      <w:rFonts w:ascii="Arial" w:eastAsia="MS Mincho" w:hAnsi="Arial" w:cs="Times New Roman"/>
      <w:b/>
      <w:color w:val="auto"/>
      <w:sz w:val="22"/>
      <w:szCs w:val="20"/>
      <w:lang w:eastAsia="fr-FR"/>
    </w:rPr>
  </w:style>
  <w:style w:type="paragraph" w:customStyle="1" w:styleId="a4">
    <w:name w:val="a4"/>
    <w:basedOn w:val="Titre4"/>
    <w:next w:val="Normal"/>
    <w:rsid w:val="00EE68D3"/>
    <w:pPr>
      <w:keepLines w:val="0"/>
      <w:numPr>
        <w:numId w:val="37"/>
      </w:numPr>
      <w:tabs>
        <w:tab w:val="left" w:pos="880"/>
        <w:tab w:val="num" w:pos="3403"/>
        <w:tab w:val="num" w:pos="6894"/>
      </w:tabs>
      <w:suppressAutoHyphens/>
      <w:spacing w:after="240" w:line="240" w:lineRule="auto"/>
    </w:pPr>
    <w:rPr>
      <w:rFonts w:ascii="Arial" w:eastAsia="MS Mincho" w:hAnsi="Arial" w:cs="Times New Roman"/>
      <w:i w:val="0"/>
      <w:iCs w:val="0"/>
      <w:color w:val="auto"/>
      <w:szCs w:val="20"/>
      <w:lang w:eastAsia="fr-FR"/>
    </w:rPr>
  </w:style>
  <w:style w:type="paragraph" w:customStyle="1" w:styleId="a5">
    <w:name w:val="a5"/>
    <w:basedOn w:val="Titre5"/>
    <w:next w:val="Normal"/>
    <w:rsid w:val="00EE68D3"/>
    <w:pPr>
      <w:keepLines w:val="0"/>
      <w:numPr>
        <w:numId w:val="9"/>
      </w:numPr>
      <w:tabs>
        <w:tab w:val="clear" w:pos="1080"/>
        <w:tab w:val="left" w:pos="1140"/>
        <w:tab w:val="left" w:pos="1360"/>
      </w:tabs>
      <w:suppressAutoHyphens/>
      <w:spacing w:before="240" w:after="240" w:line="240" w:lineRule="auto"/>
      <w:ind w:left="3678" w:hanging="360"/>
    </w:pPr>
    <w:rPr>
      <w:rFonts w:ascii="Arial" w:eastAsia="MS Mincho" w:hAnsi="Arial" w:cs="Times New Roman"/>
      <w:color w:val="auto"/>
      <w:sz w:val="24"/>
      <w:szCs w:val="20"/>
      <w:lang w:eastAsia="fr-FR"/>
    </w:rPr>
  </w:style>
  <w:style w:type="paragraph" w:customStyle="1" w:styleId="ANNEX">
    <w:name w:val="ANNEX"/>
    <w:basedOn w:val="Normal"/>
    <w:next w:val="Normal"/>
    <w:rsid w:val="00EE68D3"/>
    <w:pPr>
      <w:keepNext/>
      <w:pageBreakBefore/>
      <w:numPr>
        <w:numId w:val="9"/>
      </w:numPr>
      <w:spacing w:after="760" w:line="310" w:lineRule="exact"/>
      <w:ind w:left="798" w:hanging="360"/>
      <w:jc w:val="center"/>
      <w:outlineLvl w:val="0"/>
    </w:pPr>
    <w:rPr>
      <w:rFonts w:ascii="Arial" w:eastAsia="MS Mincho" w:hAnsi="Arial" w:cs="Times New Roman"/>
      <w:b/>
      <w:sz w:val="28"/>
      <w:szCs w:val="20"/>
      <w:lang w:eastAsia="fr-FR"/>
    </w:rPr>
  </w:style>
  <w:style w:type="paragraph" w:styleId="TM3">
    <w:name w:val="toc 3"/>
    <w:basedOn w:val="Normal"/>
    <w:next w:val="Normal"/>
    <w:autoRedefine/>
    <w:uiPriority w:val="39"/>
    <w:unhideWhenUsed/>
    <w:qFormat/>
    <w:rsid w:val="00EE68D3"/>
    <w:pPr>
      <w:spacing w:after="100"/>
      <w:ind w:left="440"/>
    </w:pPr>
  </w:style>
  <w:style w:type="character" w:styleId="lev">
    <w:name w:val="Strong"/>
    <w:basedOn w:val="Policepardfaut"/>
    <w:uiPriority w:val="22"/>
    <w:qFormat/>
    <w:rsid w:val="00EE68D3"/>
    <w:rPr>
      <w:b/>
      <w:noProof w:val="0"/>
      <w:lang w:val="fr-FR"/>
    </w:rPr>
  </w:style>
  <w:style w:type="paragraph" w:customStyle="1" w:styleId="Tableau">
    <w:name w:val="Tableau"/>
    <w:basedOn w:val="Normal"/>
    <w:link w:val="TableauChar"/>
    <w:qFormat/>
    <w:rsid w:val="00EE68D3"/>
    <w:pPr>
      <w:spacing w:after="120" w:line="240" w:lineRule="auto"/>
    </w:pPr>
    <w:rPr>
      <w:rFonts w:ascii="Calibri" w:eastAsia="Calibri" w:hAnsi="Calibri" w:cs="Times New Roman"/>
      <w:sz w:val="16"/>
    </w:rPr>
  </w:style>
  <w:style w:type="character" w:customStyle="1" w:styleId="TableauChar">
    <w:name w:val="Tableau Char"/>
    <w:link w:val="Tableau"/>
    <w:rsid w:val="00EE68D3"/>
    <w:rPr>
      <w:rFonts w:ascii="Calibri" w:eastAsia="Calibri" w:hAnsi="Calibri" w:cs="Times New Roman"/>
      <w:sz w:val="16"/>
    </w:rPr>
  </w:style>
  <w:style w:type="paragraph" w:styleId="Retraitcorpsdetexte">
    <w:name w:val="Body Text Indent"/>
    <w:basedOn w:val="Normal"/>
    <w:link w:val="RetraitcorpsdetexteCar"/>
    <w:semiHidden/>
    <w:rsid w:val="00EE68D3"/>
    <w:pPr>
      <w:spacing w:after="120" w:line="230" w:lineRule="atLeast"/>
      <w:ind w:left="283"/>
    </w:pPr>
    <w:rPr>
      <w:rFonts w:ascii="Arial" w:eastAsia="MS Mincho" w:hAnsi="Arial" w:cs="Times New Roman"/>
      <w:sz w:val="20"/>
      <w:szCs w:val="20"/>
      <w:lang w:eastAsia="fr-FR"/>
    </w:rPr>
  </w:style>
  <w:style w:type="character" w:customStyle="1" w:styleId="RetraitcorpsdetexteCar">
    <w:name w:val="Retrait corps de texte Car"/>
    <w:basedOn w:val="Policepardfaut"/>
    <w:link w:val="Retraitcorpsdetexte"/>
    <w:semiHidden/>
    <w:rsid w:val="00EE68D3"/>
    <w:rPr>
      <w:rFonts w:ascii="Arial" w:eastAsia="MS Mincho" w:hAnsi="Arial" w:cs="Times New Roman"/>
      <w:sz w:val="20"/>
      <w:szCs w:val="20"/>
      <w:lang w:eastAsia="fr-FR"/>
    </w:rPr>
  </w:style>
  <w:style w:type="paragraph" w:customStyle="1" w:styleId="espace">
    <w:name w:val="espace"/>
    <w:basedOn w:val="Normal"/>
    <w:rsid w:val="00EE68D3"/>
    <w:pPr>
      <w:spacing w:after="0" w:line="240" w:lineRule="exact"/>
    </w:pPr>
    <w:rPr>
      <w:rFonts w:ascii="Arial" w:eastAsia="Times New Roman" w:hAnsi="Arial" w:cs="Times New Roman"/>
      <w:szCs w:val="20"/>
      <w:lang w:eastAsia="fr-FR"/>
    </w:rPr>
  </w:style>
  <w:style w:type="table" w:styleId="TableauGrille5Fonc-Accentuation2">
    <w:name w:val="Grid Table 5 Dark Accent 2"/>
    <w:basedOn w:val="TableauNormal"/>
    <w:uiPriority w:val="50"/>
    <w:rsid w:val="00EE68D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Textedebulles">
    <w:name w:val="Balloon Text"/>
    <w:basedOn w:val="Normal"/>
    <w:link w:val="TextedebullesCar"/>
    <w:uiPriority w:val="99"/>
    <w:semiHidden/>
    <w:unhideWhenUsed/>
    <w:rsid w:val="00EE68D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EE68D3"/>
    <w:rPr>
      <w:rFonts w:ascii="Segoe UI" w:hAnsi="Segoe UI" w:cs="Segoe UI"/>
      <w:sz w:val="18"/>
      <w:szCs w:val="18"/>
    </w:rPr>
  </w:style>
  <w:style w:type="paragraph" w:customStyle="1" w:styleId="paragraph">
    <w:name w:val="paragraph"/>
    <w:basedOn w:val="Normal"/>
    <w:rsid w:val="00EE68D3"/>
    <w:pPr>
      <w:spacing w:after="0" w:line="240" w:lineRule="auto"/>
    </w:pPr>
    <w:rPr>
      <w:rFonts w:ascii="Times New Roman" w:eastAsia="Times New Roman" w:hAnsi="Times New Roman" w:cs="Times New Roman"/>
      <w:sz w:val="24"/>
      <w:szCs w:val="24"/>
      <w:lang w:eastAsia="fr-FR"/>
    </w:rPr>
  </w:style>
  <w:style w:type="paragraph" w:customStyle="1" w:styleId="Corpsdetexte3">
    <w:name w:val="Corps de texte3"/>
    <w:basedOn w:val="Normal"/>
    <w:rsid w:val="00EE68D3"/>
    <w:pPr>
      <w:spacing w:before="60" w:after="60" w:line="240" w:lineRule="auto"/>
      <w:ind w:left="1134"/>
    </w:pPr>
    <w:rPr>
      <w:rFonts w:ascii="Arial" w:eastAsia="Times New Roman" w:hAnsi="Arial" w:cs="Arial"/>
      <w:szCs w:val="24"/>
      <w:lang w:eastAsia="fr-FR"/>
    </w:rPr>
  </w:style>
  <w:style w:type="character" w:customStyle="1" w:styleId="normaltextrun">
    <w:name w:val="normaltextrun"/>
    <w:basedOn w:val="Policepardfaut"/>
    <w:rsid w:val="00EE68D3"/>
  </w:style>
  <w:style w:type="character" w:customStyle="1" w:styleId="eop">
    <w:name w:val="eop"/>
    <w:basedOn w:val="Policepardfaut"/>
    <w:rsid w:val="00EE68D3"/>
  </w:style>
  <w:style w:type="paragraph" w:customStyle="1" w:styleId="RFP3">
    <w:name w:val="RFP 3"/>
    <w:basedOn w:val="Normal"/>
    <w:rsid w:val="00EE68D3"/>
    <w:pPr>
      <w:spacing w:after="120" w:line="240" w:lineRule="auto"/>
      <w:ind w:left="964"/>
    </w:pPr>
    <w:rPr>
      <w:rFonts w:ascii="Arial" w:eastAsia="Times New Roman" w:hAnsi="Arial" w:cs="Times New Roman"/>
      <w:sz w:val="20"/>
      <w:szCs w:val="20"/>
      <w:lang w:eastAsia="fr-FR"/>
    </w:rPr>
  </w:style>
  <w:style w:type="paragraph" w:customStyle="1" w:styleId="Textesouspuce111">
    <w:name w:val="Texte sous puce 1.1.1"/>
    <w:basedOn w:val="Normal"/>
    <w:link w:val="Textesouspuce111Car"/>
    <w:qFormat/>
    <w:rsid w:val="00EE68D3"/>
    <w:pPr>
      <w:numPr>
        <w:numId w:val="31"/>
      </w:numPr>
      <w:tabs>
        <w:tab w:val="left" w:pos="1814"/>
      </w:tabs>
      <w:spacing w:after="120" w:line="240" w:lineRule="auto"/>
    </w:pPr>
    <w:rPr>
      <w:rFonts w:ascii="Calibri" w:eastAsia="Times New Roman" w:hAnsi="Calibri" w:cs="Arial"/>
      <w:bCs/>
      <w:i/>
      <w:w w:val="105"/>
      <w:szCs w:val="26"/>
    </w:rPr>
  </w:style>
  <w:style w:type="character" w:customStyle="1" w:styleId="Textesouspuce111Car">
    <w:name w:val="Texte sous puce 1.1.1 Car"/>
    <w:link w:val="Textesouspuce111"/>
    <w:rsid w:val="00EE68D3"/>
    <w:rPr>
      <w:rFonts w:ascii="Calibri" w:eastAsia="Times New Roman" w:hAnsi="Calibri" w:cs="Arial"/>
      <w:bCs/>
      <w:i/>
      <w:w w:val="105"/>
      <w:szCs w:val="26"/>
    </w:rPr>
  </w:style>
  <w:style w:type="paragraph" w:customStyle="1" w:styleId="Pucetitre111">
    <w:name w:val="Puce titre 1.1.1"/>
    <w:basedOn w:val="Titre3"/>
    <w:next w:val="Normal"/>
    <w:link w:val="Pucetitre111Car"/>
    <w:qFormat/>
    <w:rsid w:val="00EE68D3"/>
    <w:pPr>
      <w:keepNext w:val="0"/>
      <w:keepLines w:val="0"/>
      <w:numPr>
        <w:ilvl w:val="0"/>
        <w:numId w:val="10"/>
      </w:numPr>
      <w:tabs>
        <w:tab w:val="left" w:pos="1814"/>
      </w:tabs>
      <w:spacing w:before="160" w:after="160" w:line="240" w:lineRule="auto"/>
      <w:outlineLvl w:val="9"/>
    </w:pPr>
    <w:rPr>
      <w:rFonts w:ascii="Calibri" w:eastAsia="Times New Roman" w:hAnsi="Calibri" w:cs="Arial"/>
      <w:bCs/>
      <w:i w:val="0"/>
      <w:color w:val="auto"/>
      <w:sz w:val="22"/>
      <w:szCs w:val="26"/>
      <w:lang w:eastAsia="fr-FR"/>
    </w:rPr>
  </w:style>
  <w:style w:type="character" w:customStyle="1" w:styleId="Pucetitre111Car">
    <w:name w:val="Puce titre 1.1.1 Car"/>
    <w:link w:val="Pucetitre111"/>
    <w:rsid w:val="00EE68D3"/>
    <w:rPr>
      <w:rFonts w:ascii="Calibri" w:eastAsia="Times New Roman" w:hAnsi="Calibri" w:cs="Arial"/>
      <w:bCs/>
      <w:iCs/>
      <w:szCs w:val="26"/>
      <w:lang w:eastAsia="fr-FR"/>
    </w:rPr>
  </w:style>
  <w:style w:type="paragraph" w:customStyle="1" w:styleId="Souspuce111">
    <w:name w:val="Sous puce 1.1.1"/>
    <w:basedOn w:val="Normal"/>
    <w:link w:val="Souspuce111Car"/>
    <w:qFormat/>
    <w:rsid w:val="00EE68D3"/>
    <w:pPr>
      <w:numPr>
        <w:numId w:val="11"/>
      </w:numPr>
      <w:spacing w:after="120" w:line="280" w:lineRule="exact"/>
      <w:ind w:left="1872" w:hanging="284"/>
    </w:pPr>
    <w:rPr>
      <w:rFonts w:ascii="Calibri" w:eastAsia="Times" w:hAnsi="Calibri" w:cs="Times New Roman"/>
      <w:szCs w:val="24"/>
      <w:lang w:eastAsia="fr-FR"/>
    </w:rPr>
  </w:style>
  <w:style w:type="character" w:customStyle="1" w:styleId="Souspuce111Car">
    <w:name w:val="Sous puce 1.1.1 Car"/>
    <w:link w:val="Souspuce111"/>
    <w:rsid w:val="00EE68D3"/>
    <w:rPr>
      <w:rFonts w:ascii="Calibri" w:eastAsia="Times" w:hAnsi="Calibri" w:cs="Times New Roman"/>
      <w:szCs w:val="24"/>
      <w:lang w:eastAsia="fr-FR"/>
    </w:rPr>
  </w:style>
  <w:style w:type="character" w:customStyle="1" w:styleId="st1">
    <w:name w:val="st1"/>
    <w:rsid w:val="00EE68D3"/>
  </w:style>
  <w:style w:type="paragraph" w:styleId="NormalWeb">
    <w:name w:val="Normal (Web)"/>
    <w:basedOn w:val="Normal"/>
    <w:uiPriority w:val="99"/>
    <w:unhideWhenUsed/>
    <w:rsid w:val="00EE68D3"/>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souspucetitre111Car">
    <w:name w:val="Texte sous puce  titre 1.1.1 Car"/>
    <w:link w:val="Textesouspucetitre111"/>
    <w:locked/>
    <w:rsid w:val="00EE68D3"/>
    <w:rPr>
      <w:rFonts w:ascii="Calibri" w:hAnsi="Calibri" w:cs="Arial"/>
      <w:bCs/>
      <w:w w:val="105"/>
      <w:szCs w:val="26"/>
    </w:rPr>
  </w:style>
  <w:style w:type="paragraph" w:customStyle="1" w:styleId="Textesouspucetitre111">
    <w:name w:val="Texte sous puce  titre 1.1.1"/>
    <w:basedOn w:val="Normal"/>
    <w:link w:val="Textesouspucetitre111Car"/>
    <w:qFormat/>
    <w:rsid w:val="00EE68D3"/>
    <w:pPr>
      <w:tabs>
        <w:tab w:val="left" w:pos="1814"/>
      </w:tabs>
      <w:spacing w:after="120" w:line="240" w:lineRule="auto"/>
      <w:ind w:left="1474"/>
    </w:pPr>
    <w:rPr>
      <w:rFonts w:ascii="Calibri" w:hAnsi="Calibri" w:cs="Arial"/>
      <w:bCs/>
      <w:w w:val="105"/>
      <w:szCs w:val="26"/>
    </w:rPr>
  </w:style>
  <w:style w:type="character" w:customStyle="1" w:styleId="AFournirCar">
    <w:name w:val="A Fournir Car"/>
    <w:link w:val="AFournir"/>
    <w:locked/>
    <w:rsid w:val="00EE68D3"/>
    <w:rPr>
      <w:rFonts w:ascii="Calibri" w:hAnsi="Calibri" w:cs="Calibri"/>
      <w:color w:val="548DD4"/>
    </w:rPr>
  </w:style>
  <w:style w:type="paragraph" w:customStyle="1" w:styleId="AFournir">
    <w:name w:val="A Fournir"/>
    <w:basedOn w:val="Normal"/>
    <w:link w:val="AFournirCar"/>
    <w:qFormat/>
    <w:rsid w:val="00EE68D3"/>
    <w:pPr>
      <w:tabs>
        <w:tab w:val="left" w:pos="993"/>
      </w:tabs>
      <w:spacing w:before="80" w:after="80" w:line="240" w:lineRule="auto"/>
      <w:ind w:left="567"/>
    </w:pPr>
    <w:rPr>
      <w:rFonts w:ascii="Calibri" w:hAnsi="Calibri" w:cs="Calibri"/>
      <w:color w:val="548DD4"/>
    </w:rPr>
  </w:style>
  <w:style w:type="character" w:customStyle="1" w:styleId="Corps111Car">
    <w:name w:val="Corps 1.1.1 Car"/>
    <w:link w:val="Corps111"/>
    <w:locked/>
    <w:rsid w:val="00EE68D3"/>
    <w:rPr>
      <w:rFonts w:ascii="Calibri" w:hAnsi="Calibri" w:cs="Arial"/>
      <w:bCs/>
      <w:i/>
      <w:iCs/>
      <w:w w:val="105"/>
      <w:szCs w:val="26"/>
    </w:rPr>
  </w:style>
  <w:style w:type="paragraph" w:customStyle="1" w:styleId="Corps111">
    <w:name w:val="Corps 1.1.1"/>
    <w:basedOn w:val="Titre3"/>
    <w:link w:val="Corps111Car"/>
    <w:qFormat/>
    <w:rsid w:val="00EE68D3"/>
    <w:pPr>
      <w:keepNext w:val="0"/>
      <w:keepLines w:val="0"/>
      <w:numPr>
        <w:numId w:val="37"/>
      </w:numPr>
      <w:tabs>
        <w:tab w:val="left" w:pos="1814"/>
      </w:tabs>
      <w:spacing w:before="200" w:after="200" w:line="240" w:lineRule="auto"/>
      <w:outlineLvl w:val="9"/>
    </w:pPr>
    <w:rPr>
      <w:rFonts w:ascii="Calibri" w:eastAsiaTheme="minorHAnsi" w:hAnsi="Calibri" w:cs="Arial"/>
      <w:bCs/>
      <w:color w:val="auto"/>
      <w:w w:val="105"/>
      <w:sz w:val="22"/>
      <w:szCs w:val="26"/>
    </w:rPr>
  </w:style>
  <w:style w:type="character" w:customStyle="1" w:styleId="Corps1111Car">
    <w:name w:val="Corps 1.1.1.1 Car"/>
    <w:link w:val="Corps1111"/>
    <w:locked/>
    <w:rsid w:val="00EE68D3"/>
    <w:rPr>
      <w:rFonts w:ascii="Calibri" w:hAnsi="Calibri" w:cs="Arial"/>
      <w:bCs/>
      <w:i/>
      <w:iCs/>
      <w:w w:val="105"/>
      <w:szCs w:val="26"/>
    </w:rPr>
  </w:style>
  <w:style w:type="paragraph" w:customStyle="1" w:styleId="Corps1111">
    <w:name w:val="Corps 1.1.1.1"/>
    <w:basedOn w:val="Corps111"/>
    <w:link w:val="Corps1111Car"/>
    <w:qFormat/>
    <w:rsid w:val="00EE68D3"/>
    <w:pPr>
      <w:spacing w:before="120" w:after="120"/>
      <w:ind w:left="1701"/>
    </w:pPr>
  </w:style>
  <w:style w:type="paragraph" w:styleId="Rvision">
    <w:name w:val="Revision"/>
    <w:hidden/>
    <w:uiPriority w:val="99"/>
    <w:semiHidden/>
    <w:rsid w:val="00EE68D3"/>
    <w:pPr>
      <w:spacing w:after="0" w:line="240" w:lineRule="auto"/>
    </w:pPr>
  </w:style>
  <w:style w:type="paragraph" w:customStyle="1" w:styleId="cctp-tableau-texte1">
    <w:name w:val="cctp-tableau-texte1"/>
    <w:basedOn w:val="Normal"/>
    <w:rsid w:val="00EE68D3"/>
    <w:pPr>
      <w:spacing w:after="0" w:line="240" w:lineRule="auto"/>
    </w:pPr>
    <w:rPr>
      <w:rFonts w:ascii="Calibri" w:hAnsi="Calibri" w:cs="Calibri"/>
      <w:lang w:eastAsia="fr-FR"/>
    </w:rPr>
  </w:style>
  <w:style w:type="paragraph" w:customStyle="1" w:styleId="cctp-tableau-cadrederponse">
    <w:name w:val="cctp-tableau-cadrederponse"/>
    <w:basedOn w:val="Normal"/>
    <w:rsid w:val="00EE68D3"/>
    <w:pPr>
      <w:spacing w:after="0" w:line="240" w:lineRule="auto"/>
    </w:pPr>
    <w:rPr>
      <w:rFonts w:ascii="Calibri" w:hAnsi="Calibri" w:cs="Calibri"/>
      <w:lang w:eastAsia="fr-FR"/>
    </w:rPr>
  </w:style>
  <w:style w:type="table" w:customStyle="1" w:styleId="Grilledutableau1">
    <w:name w:val="Grille du tableau1"/>
    <w:basedOn w:val="TableauNormal"/>
    <w:next w:val="Grilledutableau"/>
    <w:rsid w:val="00EE68D3"/>
    <w:pPr>
      <w:spacing w:after="0" w:line="240" w:lineRule="auto"/>
    </w:pPr>
    <w:rPr>
      <w:rFonts w:ascii="Arial" w:eastAsia="Times New Roman" w:hAnsi="Arial" w:cs="Times New Roman"/>
      <w:sz w:val="24"/>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11">
    <w:name w:val="Corps 1.1"/>
    <w:basedOn w:val="Normal"/>
    <w:link w:val="Corps11Car"/>
    <w:qFormat/>
    <w:locked/>
    <w:rsid w:val="00EE68D3"/>
    <w:pPr>
      <w:spacing w:after="0" w:line="280" w:lineRule="exact"/>
      <w:ind w:left="454"/>
    </w:pPr>
    <w:rPr>
      <w:rFonts w:ascii="Calibri" w:eastAsia="Times New Roman" w:hAnsi="Calibri" w:cs="Times New Roman"/>
      <w:szCs w:val="24"/>
      <w:lang w:eastAsia="fr-FR"/>
    </w:rPr>
  </w:style>
  <w:style w:type="character" w:customStyle="1" w:styleId="Corps11Car">
    <w:name w:val="Corps 1.1 Car"/>
    <w:link w:val="Corps11"/>
    <w:rsid w:val="00EE68D3"/>
    <w:rPr>
      <w:rFonts w:ascii="Calibri" w:eastAsia="Times New Roman" w:hAnsi="Calibri" w:cs="Times New Roman"/>
      <w:szCs w:val="24"/>
      <w:lang w:eastAsia="fr-FR"/>
    </w:rPr>
  </w:style>
  <w:style w:type="paragraph" w:customStyle="1" w:styleId="western">
    <w:name w:val="western"/>
    <w:basedOn w:val="Normal"/>
    <w:uiPriority w:val="99"/>
    <w:qFormat/>
    <w:rsid w:val="00EE68D3"/>
    <w:pPr>
      <w:spacing w:before="100" w:beforeAutospacing="1" w:after="142" w:line="288" w:lineRule="auto"/>
    </w:pPr>
    <w:rPr>
      <w:rFonts w:ascii="Calibri" w:eastAsia="Times New Roman" w:hAnsi="Calibri" w:cs="Calibri"/>
      <w:color w:val="000000"/>
      <w:lang w:eastAsia="fr-FR"/>
    </w:rPr>
  </w:style>
  <w:style w:type="paragraph" w:customStyle="1" w:styleId="Sous-titre1CCTP">
    <w:name w:val="Sous-titre 1 CCTP"/>
    <w:basedOn w:val="Titre2"/>
    <w:link w:val="Sous-titre1CCTPCar"/>
    <w:qFormat/>
    <w:rsid w:val="00EE68D3"/>
    <w:pPr>
      <w:keepNext w:val="0"/>
      <w:keepLines w:val="0"/>
      <w:widowControl w:val="0"/>
      <w:numPr>
        <w:numId w:val="37"/>
      </w:numPr>
      <w:tabs>
        <w:tab w:val="num" w:pos="1440"/>
      </w:tabs>
      <w:adjustRightInd w:val="0"/>
      <w:spacing w:before="480" w:after="240" w:line="240" w:lineRule="auto"/>
      <w:textAlignment w:val="baseline"/>
    </w:pPr>
    <w:rPr>
      <w:rFonts w:ascii="Calibri" w:eastAsia="Times New Roman" w:hAnsi="Calibri" w:cs="Arial"/>
      <w:bCs w:val="0"/>
      <w:iCs/>
      <w:caps/>
      <w:spacing w:val="8"/>
      <w:sz w:val="32"/>
      <w:lang w:eastAsia="fr-FR"/>
    </w:rPr>
  </w:style>
  <w:style w:type="character" w:customStyle="1" w:styleId="Sous-titre1CCTPCar">
    <w:name w:val="Sous-titre 1 CCTP Car"/>
    <w:basedOn w:val="Titre2Car"/>
    <w:link w:val="Sous-titre1CCTP"/>
    <w:rsid w:val="00EE68D3"/>
    <w:rPr>
      <w:rFonts w:ascii="Calibri" w:eastAsia="Times New Roman" w:hAnsi="Calibri" w:cs="Arial"/>
      <w:b/>
      <w:bCs w:val="0"/>
      <w:i w:val="0"/>
      <w:iCs/>
      <w:caps/>
      <w:color w:val="2F5496" w:themeColor="accent1" w:themeShade="BF"/>
      <w:spacing w:val="8"/>
      <w:sz w:val="32"/>
      <w:szCs w:val="28"/>
      <w:u w:val="single"/>
      <w:lang w:eastAsia="fr-FR"/>
    </w:rPr>
  </w:style>
  <w:style w:type="paragraph" w:customStyle="1" w:styleId="NomUO">
    <w:name w:val="Nom UO"/>
    <w:basedOn w:val="Normal"/>
    <w:link w:val="NomUOCar"/>
    <w:qFormat/>
    <w:locked/>
    <w:rsid w:val="00EE68D3"/>
    <w:pPr>
      <w:spacing w:before="60" w:after="60" w:line="280" w:lineRule="exact"/>
    </w:pPr>
    <w:rPr>
      <w:rFonts w:ascii="Calibri" w:eastAsia="Times New Roman" w:hAnsi="Calibri" w:cs="Times New Roman"/>
      <w:b/>
      <w:sz w:val="24"/>
      <w:szCs w:val="24"/>
      <w:lang w:eastAsia="fr-FR"/>
    </w:rPr>
  </w:style>
  <w:style w:type="character" w:customStyle="1" w:styleId="NomUOCar">
    <w:name w:val="Nom UO Car"/>
    <w:basedOn w:val="Policepardfaut"/>
    <w:link w:val="NomUO"/>
    <w:rsid w:val="00EE68D3"/>
    <w:rPr>
      <w:rFonts w:ascii="Calibri" w:eastAsia="Times New Roman" w:hAnsi="Calibri" w:cs="Times New Roman"/>
      <w:b/>
      <w:sz w:val="24"/>
      <w:szCs w:val="24"/>
      <w:lang w:eastAsia="fr-FR"/>
    </w:rPr>
  </w:style>
  <w:style w:type="paragraph" w:customStyle="1" w:styleId="CCTP-Tableau-Texte10">
    <w:name w:val="CCTP - Tableau - Texte 1"/>
    <w:basedOn w:val="Normal"/>
    <w:qFormat/>
    <w:locked/>
    <w:rsid w:val="00EE68D3"/>
    <w:pPr>
      <w:spacing w:before="60" w:after="60" w:line="240" w:lineRule="auto"/>
    </w:pPr>
    <w:rPr>
      <w:rFonts w:ascii="Calibri" w:eastAsia="Times New Roman" w:hAnsi="Calibri" w:cs="Arial"/>
      <w:sz w:val="20"/>
      <w:szCs w:val="24"/>
      <w:lang w:eastAsia="fr-FR"/>
    </w:rPr>
  </w:style>
  <w:style w:type="paragraph" w:customStyle="1" w:styleId="NomdelUO">
    <w:name w:val="Nom de l'UO"/>
    <w:basedOn w:val="Normal"/>
    <w:link w:val="NomdelUOCar"/>
    <w:qFormat/>
    <w:locked/>
    <w:rsid w:val="00EE68D3"/>
    <w:pPr>
      <w:spacing w:before="60" w:after="60" w:line="280" w:lineRule="exact"/>
    </w:pPr>
    <w:rPr>
      <w:rFonts w:ascii="Calibri" w:eastAsia="Times New Roman" w:hAnsi="Calibri" w:cs="Times New Roman"/>
      <w:smallCaps/>
      <w:lang w:eastAsia="fr-FR"/>
    </w:rPr>
  </w:style>
  <w:style w:type="character" w:customStyle="1" w:styleId="NomdelUOCar">
    <w:name w:val="Nom de l'UO Car"/>
    <w:link w:val="NomdelUO"/>
    <w:rsid w:val="00EE68D3"/>
    <w:rPr>
      <w:rFonts w:ascii="Calibri" w:eastAsia="Times New Roman" w:hAnsi="Calibri" w:cs="Times New Roman"/>
      <w:smallCaps/>
      <w:lang w:eastAsia="fr-FR"/>
    </w:rPr>
  </w:style>
  <w:style w:type="paragraph" w:customStyle="1" w:styleId="CCTP-Tableau-Puce2">
    <w:name w:val="CCTP - Tableau - Puce 2"/>
    <w:basedOn w:val="Normal"/>
    <w:link w:val="CCTP-Tableau-Puce2Car"/>
    <w:qFormat/>
    <w:locked/>
    <w:rsid w:val="00EE68D3"/>
    <w:pPr>
      <w:numPr>
        <w:numId w:val="12"/>
      </w:numPr>
      <w:spacing w:after="0" w:line="240" w:lineRule="auto"/>
    </w:pPr>
    <w:rPr>
      <w:rFonts w:ascii="Calibri" w:eastAsia="Times New Roman" w:hAnsi="Calibri" w:cs="Times New Roman"/>
      <w:sz w:val="20"/>
      <w:szCs w:val="20"/>
      <w:lang w:eastAsia="fr-FR"/>
    </w:rPr>
  </w:style>
  <w:style w:type="character" w:customStyle="1" w:styleId="CCTP-Tableau-Puce2Car">
    <w:name w:val="CCTP - Tableau - Puce 2 Car"/>
    <w:link w:val="CCTP-Tableau-Puce2"/>
    <w:rsid w:val="00EE68D3"/>
    <w:rPr>
      <w:rFonts w:ascii="Calibri" w:eastAsia="Times New Roman" w:hAnsi="Calibri" w:cs="Times New Roman"/>
      <w:sz w:val="20"/>
      <w:szCs w:val="20"/>
      <w:lang w:eastAsia="fr-FR"/>
    </w:rPr>
  </w:style>
  <w:style w:type="character" w:styleId="Rfrencelgre">
    <w:name w:val="Subtle Reference"/>
    <w:uiPriority w:val="31"/>
    <w:qFormat/>
    <w:rsid w:val="00EE68D3"/>
    <w:rPr>
      <w:smallCaps/>
      <w:color w:val="C0504D"/>
      <w:u w:val="single"/>
    </w:rPr>
  </w:style>
  <w:style w:type="paragraph" w:customStyle="1" w:styleId="Corpssouspuce1111">
    <w:name w:val="Corps sous puce 1.1.1.1"/>
    <w:basedOn w:val="Normal"/>
    <w:link w:val="Corpssouspuce1111Car"/>
    <w:qFormat/>
    <w:locked/>
    <w:rsid w:val="00EE68D3"/>
    <w:pPr>
      <w:spacing w:after="0" w:line="240" w:lineRule="auto"/>
      <w:ind w:left="1985"/>
    </w:pPr>
    <w:rPr>
      <w:rFonts w:ascii="Calibri" w:eastAsia="Times New Roman" w:hAnsi="Calibri" w:cs="Times New Roman"/>
      <w:szCs w:val="24"/>
      <w:lang w:eastAsia="fr-FR"/>
    </w:rPr>
  </w:style>
  <w:style w:type="character" w:customStyle="1" w:styleId="Corpssouspuce1111Car">
    <w:name w:val="Corps sous puce 1.1.1.1 Car"/>
    <w:link w:val="Corpssouspuce1111"/>
    <w:rsid w:val="00EE68D3"/>
    <w:rPr>
      <w:rFonts w:ascii="Calibri" w:eastAsia="Times New Roman" w:hAnsi="Calibri" w:cs="Times New Roman"/>
      <w:szCs w:val="24"/>
      <w:lang w:eastAsia="fr-FR"/>
    </w:rPr>
  </w:style>
  <w:style w:type="paragraph" w:customStyle="1" w:styleId="Textesouspuce1111">
    <w:name w:val="Texte sous puce 1.1.1.1"/>
    <w:basedOn w:val="Textesouspucetitre111"/>
    <w:link w:val="Textesouspuce1111Car"/>
    <w:qFormat/>
    <w:rsid w:val="00EE68D3"/>
    <w:pPr>
      <w:tabs>
        <w:tab w:val="clear" w:pos="1814"/>
      </w:tabs>
      <w:ind w:left="2211"/>
    </w:pPr>
    <w:rPr>
      <w:rFonts w:eastAsia="Times New Roman"/>
    </w:rPr>
  </w:style>
  <w:style w:type="character" w:customStyle="1" w:styleId="Textesouspuce1111Car">
    <w:name w:val="Texte sous puce 1.1.1.1 Car"/>
    <w:basedOn w:val="Textesouspucetitre111Car"/>
    <w:link w:val="Textesouspuce1111"/>
    <w:rsid w:val="00EE68D3"/>
    <w:rPr>
      <w:rFonts w:ascii="Calibri" w:eastAsia="Times New Roman" w:hAnsi="Calibri" w:cs="Arial"/>
      <w:bCs/>
      <w:w w:val="105"/>
      <w:szCs w:val="26"/>
    </w:rPr>
  </w:style>
  <w:style w:type="table" w:styleId="Tableauclassique1">
    <w:name w:val="Table Classic 1"/>
    <w:basedOn w:val="TableauNormal"/>
    <w:rsid w:val="00EE68D3"/>
    <w:pPr>
      <w:widowControl w:val="0"/>
      <w:adjustRightInd w:val="0"/>
      <w:spacing w:before="20" w:after="20" w:line="240" w:lineRule="auto"/>
      <w:jc w:val="both"/>
      <w:textAlignment w:val="baseline"/>
    </w:pPr>
    <w:rPr>
      <w:rFonts w:ascii="Arial" w:eastAsia="Times New Roman" w:hAnsi="Arial" w:cs="Times New Roman"/>
      <w:szCs w:val="20"/>
      <w:lang w:eastAsia="fr-FR"/>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auto"/>
    </w:tcPr>
    <w:tblStylePr w:type="firstRow">
      <w:pPr>
        <w:wordWrap/>
        <w:jc w:val="center"/>
      </w:pPr>
      <w:rPr>
        <w:rFonts w:ascii="Arial" w:hAnsi="Arial"/>
        <w:b/>
        <w:i w:val="0"/>
        <w:iCs/>
        <w:sz w:val="22"/>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rFonts w:ascii="Arial" w:hAnsi="Arial"/>
        <w:b w:val="0"/>
        <w:bCs/>
        <w:i w:val="0"/>
        <w:iCs w:val="0"/>
        <w:sz w:val="22"/>
      </w:rPr>
      <w:tblPr/>
      <w:tcPr>
        <w:tcBorders>
          <w:tl2br w:val="none" w:sz="0" w:space="0" w:color="auto"/>
          <w:tr2bl w:val="none" w:sz="0" w:space="0" w:color="auto"/>
        </w:tcBorders>
      </w:tcPr>
    </w:tblStylePr>
    <w:tblStylePr w:type="swCell">
      <w:rPr>
        <w:b w:val="0"/>
        <w:bCs/>
      </w:rPr>
      <w:tblPr/>
      <w:tcPr>
        <w:tcBorders>
          <w:tl2br w:val="none" w:sz="0" w:space="0" w:color="auto"/>
          <w:tr2bl w:val="none" w:sz="0" w:space="0" w:color="auto"/>
        </w:tcBorders>
      </w:tcPr>
    </w:tblStylePr>
  </w:style>
  <w:style w:type="paragraph" w:styleId="TM4">
    <w:name w:val="toc 4"/>
    <w:basedOn w:val="Normal"/>
    <w:next w:val="Normal"/>
    <w:link w:val="TM4Car"/>
    <w:autoRedefine/>
    <w:uiPriority w:val="39"/>
    <w:unhideWhenUsed/>
    <w:rsid w:val="00EE68D3"/>
    <w:pPr>
      <w:tabs>
        <w:tab w:val="left" w:pos="2268"/>
        <w:tab w:val="right" w:leader="dot" w:pos="9628"/>
      </w:tabs>
      <w:spacing w:after="0" w:line="240" w:lineRule="auto"/>
      <w:ind w:left="660" w:firstLine="758"/>
    </w:pPr>
    <w:rPr>
      <w:rFonts w:ascii="Calibri" w:eastAsia="Times New Roman" w:hAnsi="Calibri" w:cs="Calibri"/>
      <w:sz w:val="18"/>
      <w:szCs w:val="18"/>
      <w:lang w:eastAsia="fr-FR"/>
    </w:rPr>
  </w:style>
  <w:style w:type="character" w:customStyle="1" w:styleId="TM4Car">
    <w:name w:val="TM 4 Car"/>
    <w:link w:val="TM4"/>
    <w:uiPriority w:val="39"/>
    <w:rsid w:val="00EE68D3"/>
    <w:rPr>
      <w:rFonts w:ascii="Calibri" w:eastAsia="Times New Roman" w:hAnsi="Calibri" w:cs="Calibri"/>
      <w:sz w:val="18"/>
      <w:szCs w:val="18"/>
      <w:lang w:eastAsia="fr-FR"/>
    </w:rPr>
  </w:style>
  <w:style w:type="table" w:customStyle="1" w:styleId="Tableaudeconseil">
    <w:name w:val="Tableau de conseil"/>
    <w:basedOn w:val="TableauNormal"/>
    <w:uiPriority w:val="99"/>
    <w:rsid w:val="00EE68D3"/>
    <w:pPr>
      <w:spacing w:after="0" w:line="240" w:lineRule="auto"/>
    </w:pPr>
    <w:rPr>
      <w:rFonts w:ascii="Calibri" w:eastAsia="Times New Roman" w:hAnsi="Calibri" w:cs="Times New Roman"/>
      <w:color w:val="404040"/>
      <w:sz w:val="18"/>
      <w:szCs w:val="18"/>
      <w:lang w:val="en-US" w:eastAsia="ja-JP"/>
    </w:rPr>
    <w:tblPr>
      <w:tblCellMar>
        <w:top w:w="144" w:type="dxa"/>
        <w:left w:w="0" w:type="dxa"/>
        <w:right w:w="0" w:type="dxa"/>
      </w:tblCellMar>
    </w:tblPr>
    <w:tcPr>
      <w:shd w:val="clear" w:color="auto" w:fill="DBE5F1"/>
    </w:tcPr>
    <w:tblStylePr w:type="firstCol">
      <w:pPr>
        <w:wordWrap/>
        <w:jc w:val="center"/>
      </w:pPr>
    </w:tblStylePr>
  </w:style>
  <w:style w:type="paragraph" w:customStyle="1" w:styleId="Conseils">
    <w:name w:val="Conseils"/>
    <w:basedOn w:val="Normal"/>
    <w:uiPriority w:val="99"/>
    <w:rsid w:val="00EE68D3"/>
    <w:pPr>
      <w:spacing w:before="160" w:line="264" w:lineRule="auto"/>
      <w:ind w:right="576"/>
    </w:pPr>
    <w:rPr>
      <w:rFonts w:ascii="Cambria" w:eastAsia="Times New Roman" w:hAnsi="Cambria" w:cs="Times New Roman"/>
      <w:i/>
      <w:iCs/>
      <w:color w:val="1F497D"/>
      <w:sz w:val="16"/>
      <w:szCs w:val="16"/>
      <w:lang w:val="en-US" w:eastAsia="ja-JP"/>
    </w:rPr>
  </w:style>
  <w:style w:type="paragraph" w:styleId="Citation">
    <w:name w:val="Quote"/>
    <w:basedOn w:val="Normal"/>
    <w:next w:val="Normal"/>
    <w:link w:val="CitationCar"/>
    <w:uiPriority w:val="29"/>
    <w:qFormat/>
    <w:rsid w:val="00EE68D3"/>
    <w:pPr>
      <w:spacing w:after="0" w:line="240" w:lineRule="auto"/>
    </w:pPr>
    <w:rPr>
      <w:rFonts w:ascii="Calibri" w:eastAsia="Times New Roman" w:hAnsi="Calibri" w:cs="Times New Roman"/>
      <w:i/>
      <w:iCs/>
      <w:color w:val="000000"/>
      <w:szCs w:val="24"/>
      <w:lang w:eastAsia="fr-FR"/>
    </w:rPr>
  </w:style>
  <w:style w:type="character" w:customStyle="1" w:styleId="CitationCar">
    <w:name w:val="Citation Car"/>
    <w:basedOn w:val="Policepardfaut"/>
    <w:link w:val="Citation"/>
    <w:uiPriority w:val="29"/>
    <w:rsid w:val="00EE68D3"/>
    <w:rPr>
      <w:rFonts w:ascii="Calibri" w:eastAsia="Times New Roman" w:hAnsi="Calibri" w:cs="Times New Roman"/>
      <w:i/>
      <w:iCs/>
      <w:color w:val="000000"/>
      <w:szCs w:val="24"/>
      <w:lang w:eastAsia="fr-FR"/>
    </w:rPr>
  </w:style>
  <w:style w:type="paragraph" w:customStyle="1" w:styleId="PuceTitre11">
    <w:name w:val="Puce Titre 1.1"/>
    <w:basedOn w:val="Corps11"/>
    <w:link w:val="PuceTitre11Car"/>
    <w:qFormat/>
    <w:locked/>
    <w:rsid w:val="00EE68D3"/>
    <w:pPr>
      <w:numPr>
        <w:numId w:val="16"/>
      </w:numPr>
      <w:spacing w:after="120"/>
    </w:pPr>
    <w:rPr>
      <w:rFonts w:eastAsia="Times"/>
      <w:i/>
    </w:rPr>
  </w:style>
  <w:style w:type="character" w:customStyle="1" w:styleId="PuceTitre11Car">
    <w:name w:val="Puce Titre 1.1 Car"/>
    <w:link w:val="PuceTitre11"/>
    <w:rsid w:val="00EE68D3"/>
    <w:rPr>
      <w:rFonts w:ascii="Calibri" w:eastAsia="Times" w:hAnsi="Calibri" w:cs="Times New Roman"/>
      <w:i/>
      <w:szCs w:val="24"/>
      <w:lang w:eastAsia="fr-FR"/>
    </w:rPr>
  </w:style>
  <w:style w:type="paragraph" w:styleId="Notedefin">
    <w:name w:val="endnote text"/>
    <w:basedOn w:val="Normal"/>
    <w:link w:val="NotedefinCar"/>
    <w:uiPriority w:val="99"/>
    <w:semiHidden/>
    <w:unhideWhenUsed/>
    <w:rsid w:val="00EE68D3"/>
    <w:pPr>
      <w:spacing w:after="0" w:line="240" w:lineRule="auto"/>
    </w:pPr>
    <w:rPr>
      <w:rFonts w:ascii="Calibri" w:eastAsia="Times New Roman" w:hAnsi="Calibri" w:cs="Times New Roman"/>
      <w:sz w:val="20"/>
      <w:szCs w:val="20"/>
      <w:lang w:eastAsia="fr-FR"/>
    </w:rPr>
  </w:style>
  <w:style w:type="character" w:customStyle="1" w:styleId="NotedefinCar">
    <w:name w:val="Note de fin Car"/>
    <w:basedOn w:val="Policepardfaut"/>
    <w:link w:val="Notedefin"/>
    <w:uiPriority w:val="99"/>
    <w:semiHidden/>
    <w:rsid w:val="00EE68D3"/>
    <w:rPr>
      <w:rFonts w:ascii="Calibri" w:eastAsia="Times New Roman" w:hAnsi="Calibri" w:cs="Times New Roman"/>
      <w:sz w:val="20"/>
      <w:szCs w:val="20"/>
      <w:lang w:eastAsia="fr-FR"/>
    </w:rPr>
  </w:style>
  <w:style w:type="character" w:styleId="Appeldenotedefin">
    <w:name w:val="endnote reference"/>
    <w:uiPriority w:val="99"/>
    <w:semiHidden/>
    <w:unhideWhenUsed/>
    <w:rsid w:val="00EE68D3"/>
    <w:rPr>
      <w:vertAlign w:val="superscript"/>
    </w:rPr>
  </w:style>
  <w:style w:type="paragraph" w:customStyle="1" w:styleId="SouspuceMEK">
    <w:name w:val="Sous puce MEK"/>
    <w:basedOn w:val="PuceTitre11"/>
    <w:link w:val="SouspuceMEKCar"/>
    <w:qFormat/>
    <w:locked/>
    <w:rsid w:val="00EE68D3"/>
    <w:pPr>
      <w:numPr>
        <w:numId w:val="18"/>
      </w:numPr>
      <w:spacing w:before="0" w:after="0"/>
    </w:pPr>
    <w:rPr>
      <w:i w:val="0"/>
    </w:rPr>
  </w:style>
  <w:style w:type="character" w:customStyle="1" w:styleId="SouspuceMEKCar">
    <w:name w:val="Sous puce MEK Car"/>
    <w:link w:val="SouspuceMEK"/>
    <w:rsid w:val="00EE68D3"/>
    <w:rPr>
      <w:rFonts w:ascii="Calibri" w:eastAsia="Times" w:hAnsi="Calibri" w:cs="Times New Roman"/>
      <w:szCs w:val="24"/>
      <w:lang w:eastAsia="fr-FR"/>
    </w:rPr>
  </w:style>
  <w:style w:type="paragraph" w:styleId="TM5">
    <w:name w:val="toc 5"/>
    <w:basedOn w:val="Normal"/>
    <w:next w:val="Normal"/>
    <w:autoRedefine/>
    <w:uiPriority w:val="39"/>
    <w:unhideWhenUsed/>
    <w:rsid w:val="00EE68D3"/>
    <w:pPr>
      <w:spacing w:after="0" w:line="240" w:lineRule="auto"/>
      <w:ind w:left="880"/>
    </w:pPr>
    <w:rPr>
      <w:rFonts w:ascii="Calibri" w:eastAsia="Times New Roman" w:hAnsi="Calibri" w:cs="Calibri"/>
      <w:sz w:val="18"/>
      <w:szCs w:val="18"/>
      <w:lang w:eastAsia="fr-FR"/>
    </w:rPr>
  </w:style>
  <w:style w:type="paragraph" w:styleId="TM6">
    <w:name w:val="toc 6"/>
    <w:basedOn w:val="Normal"/>
    <w:next w:val="Normal"/>
    <w:autoRedefine/>
    <w:uiPriority w:val="39"/>
    <w:unhideWhenUsed/>
    <w:rsid w:val="00EE68D3"/>
    <w:pPr>
      <w:spacing w:after="0" w:line="240" w:lineRule="auto"/>
      <w:ind w:left="1100"/>
    </w:pPr>
    <w:rPr>
      <w:rFonts w:ascii="Calibri" w:eastAsia="Times New Roman" w:hAnsi="Calibri" w:cs="Calibri"/>
      <w:sz w:val="18"/>
      <w:szCs w:val="18"/>
      <w:lang w:eastAsia="fr-FR"/>
    </w:rPr>
  </w:style>
  <w:style w:type="paragraph" w:styleId="TM7">
    <w:name w:val="toc 7"/>
    <w:basedOn w:val="Normal"/>
    <w:next w:val="Normal"/>
    <w:autoRedefine/>
    <w:uiPriority w:val="39"/>
    <w:unhideWhenUsed/>
    <w:rsid w:val="00EE68D3"/>
    <w:pPr>
      <w:spacing w:after="0" w:line="240" w:lineRule="auto"/>
      <w:ind w:left="1320"/>
    </w:pPr>
    <w:rPr>
      <w:rFonts w:ascii="Calibri" w:eastAsia="Times New Roman" w:hAnsi="Calibri" w:cs="Calibri"/>
      <w:sz w:val="18"/>
      <w:szCs w:val="18"/>
      <w:lang w:eastAsia="fr-FR"/>
    </w:rPr>
  </w:style>
  <w:style w:type="paragraph" w:styleId="TM8">
    <w:name w:val="toc 8"/>
    <w:basedOn w:val="Normal"/>
    <w:next w:val="Normal"/>
    <w:autoRedefine/>
    <w:uiPriority w:val="39"/>
    <w:unhideWhenUsed/>
    <w:rsid w:val="00EE68D3"/>
    <w:pPr>
      <w:spacing w:after="0" w:line="240" w:lineRule="auto"/>
      <w:ind w:left="1540"/>
    </w:pPr>
    <w:rPr>
      <w:rFonts w:ascii="Calibri" w:eastAsia="Times New Roman" w:hAnsi="Calibri" w:cs="Calibri"/>
      <w:sz w:val="18"/>
      <w:szCs w:val="18"/>
      <w:lang w:eastAsia="fr-FR"/>
    </w:rPr>
  </w:style>
  <w:style w:type="paragraph" w:styleId="TM9">
    <w:name w:val="toc 9"/>
    <w:basedOn w:val="Normal"/>
    <w:next w:val="Normal"/>
    <w:autoRedefine/>
    <w:uiPriority w:val="39"/>
    <w:unhideWhenUsed/>
    <w:rsid w:val="00EE68D3"/>
    <w:pPr>
      <w:spacing w:after="0" w:line="240" w:lineRule="auto"/>
      <w:ind w:left="1760"/>
    </w:pPr>
    <w:rPr>
      <w:rFonts w:ascii="Calibri" w:eastAsia="Times New Roman" w:hAnsi="Calibri" w:cs="Calibri"/>
      <w:sz w:val="18"/>
      <w:szCs w:val="18"/>
      <w:lang w:eastAsia="fr-FR"/>
    </w:rPr>
  </w:style>
  <w:style w:type="paragraph" w:styleId="Index1">
    <w:name w:val="index 1"/>
    <w:basedOn w:val="Normal"/>
    <w:next w:val="Normal"/>
    <w:autoRedefine/>
    <w:uiPriority w:val="99"/>
    <w:semiHidden/>
    <w:unhideWhenUsed/>
    <w:rsid w:val="00EE68D3"/>
    <w:pPr>
      <w:spacing w:after="0" w:line="240" w:lineRule="auto"/>
      <w:ind w:left="220" w:hanging="220"/>
    </w:pPr>
    <w:rPr>
      <w:rFonts w:ascii="Calibri" w:eastAsia="Times New Roman" w:hAnsi="Calibri" w:cs="Times New Roman"/>
      <w:szCs w:val="24"/>
      <w:lang w:eastAsia="fr-FR"/>
    </w:rPr>
  </w:style>
  <w:style w:type="paragraph" w:customStyle="1" w:styleId="Tirettableau">
    <w:name w:val="Tiret tableau"/>
    <w:basedOn w:val="Corps11"/>
    <w:link w:val="TirettableauCar"/>
    <w:rsid w:val="00EE68D3"/>
    <w:pPr>
      <w:numPr>
        <w:numId w:val="13"/>
      </w:numPr>
      <w:ind w:left="2391"/>
    </w:pPr>
    <w:rPr>
      <w:szCs w:val="22"/>
    </w:rPr>
  </w:style>
  <w:style w:type="character" w:customStyle="1" w:styleId="TirettableauCar">
    <w:name w:val="Tiret tableau Car"/>
    <w:link w:val="Tirettableau"/>
    <w:rsid w:val="00EE68D3"/>
    <w:rPr>
      <w:rFonts w:ascii="Calibri" w:eastAsia="Times New Roman" w:hAnsi="Calibri" w:cs="Times New Roman"/>
      <w:lang w:eastAsia="fr-FR"/>
    </w:rPr>
  </w:style>
  <w:style w:type="table" w:styleId="Listeclaire-Accent1">
    <w:name w:val="Light List Accent 1"/>
    <w:basedOn w:val="TableauNormal"/>
    <w:uiPriority w:val="61"/>
    <w:rsid w:val="00EE68D3"/>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PuceTitre1">
    <w:name w:val="Puce Titre 1"/>
    <w:basedOn w:val="Corps11"/>
    <w:next w:val="Normal"/>
    <w:link w:val="PuceTitre1Car"/>
    <w:qFormat/>
    <w:locked/>
    <w:rsid w:val="00EE68D3"/>
    <w:pPr>
      <w:numPr>
        <w:numId w:val="15"/>
      </w:numPr>
      <w:spacing w:after="120"/>
    </w:pPr>
    <w:rPr>
      <w:i/>
    </w:rPr>
  </w:style>
  <w:style w:type="character" w:customStyle="1" w:styleId="PuceTitre1Car">
    <w:name w:val="Puce Titre 1 Car"/>
    <w:link w:val="PuceTitre1"/>
    <w:rsid w:val="00EE68D3"/>
    <w:rPr>
      <w:rFonts w:ascii="Calibri" w:eastAsia="Times New Roman" w:hAnsi="Calibri" w:cs="Times New Roman"/>
      <w:i/>
      <w:szCs w:val="24"/>
      <w:lang w:eastAsia="fr-FR"/>
    </w:rPr>
  </w:style>
  <w:style w:type="character" w:styleId="Rfrenceintense">
    <w:name w:val="Intense Reference"/>
    <w:uiPriority w:val="32"/>
    <w:qFormat/>
    <w:rsid w:val="00EE68D3"/>
    <w:rPr>
      <w:b/>
      <w:bCs/>
      <w:smallCaps/>
      <w:color w:val="C0504D"/>
      <w:spacing w:val="5"/>
      <w:u w:val="single"/>
    </w:rPr>
  </w:style>
  <w:style w:type="table" w:styleId="Trameclaire-Accent1">
    <w:name w:val="Light Shading Accent 1"/>
    <w:basedOn w:val="TableauNormal"/>
    <w:uiPriority w:val="60"/>
    <w:rsid w:val="00EE68D3"/>
    <w:pPr>
      <w:spacing w:after="0" w:line="240" w:lineRule="auto"/>
    </w:pPr>
    <w:rPr>
      <w:rFonts w:ascii="Times New Roman" w:eastAsia="Times New Roman" w:hAnsi="Times New Roman" w:cs="Times New Roman"/>
      <w:color w:val="365F91"/>
      <w:sz w:val="20"/>
      <w:szCs w:val="20"/>
      <w:lang w:eastAsia="fr-FR"/>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ous-puce11">
    <w:name w:val="Sous-puce 1.1"/>
    <w:basedOn w:val="Normal"/>
    <w:link w:val="Sous-puce11Car"/>
    <w:qFormat/>
    <w:locked/>
    <w:rsid w:val="00EE68D3"/>
    <w:pPr>
      <w:numPr>
        <w:numId w:val="14"/>
      </w:numPr>
      <w:spacing w:after="120" w:line="240" w:lineRule="auto"/>
      <w:contextualSpacing/>
    </w:pPr>
    <w:rPr>
      <w:rFonts w:ascii="Calibri" w:eastAsia="Times New Roman" w:hAnsi="Calibri" w:cs="Times New Roman"/>
      <w:szCs w:val="24"/>
      <w:lang w:eastAsia="fr-FR"/>
    </w:rPr>
  </w:style>
  <w:style w:type="character" w:customStyle="1" w:styleId="Sous-puce11Car">
    <w:name w:val="Sous-puce 1.1 Car"/>
    <w:link w:val="Sous-puce11"/>
    <w:rsid w:val="00EE68D3"/>
    <w:rPr>
      <w:rFonts w:ascii="Calibri" w:eastAsia="Times New Roman" w:hAnsi="Calibri" w:cs="Times New Roman"/>
      <w:szCs w:val="24"/>
      <w:lang w:eastAsia="fr-FR"/>
    </w:rPr>
  </w:style>
  <w:style w:type="paragraph" w:customStyle="1" w:styleId="Pucetitre1111">
    <w:name w:val="Puce titre 1.1.1.1"/>
    <w:basedOn w:val="Pucetitre111"/>
    <w:link w:val="Pucetitre1111Car"/>
    <w:qFormat/>
    <w:locked/>
    <w:rsid w:val="00EE68D3"/>
    <w:pPr>
      <w:numPr>
        <w:numId w:val="8"/>
      </w:numPr>
      <w:tabs>
        <w:tab w:val="clear" w:pos="1814"/>
      </w:tabs>
    </w:pPr>
    <w:rPr>
      <w:i/>
      <w:iCs w:val="0"/>
    </w:rPr>
  </w:style>
  <w:style w:type="character" w:customStyle="1" w:styleId="Pucetitre1111Car">
    <w:name w:val="Puce titre 1.1.1.1 Car"/>
    <w:link w:val="Pucetitre1111"/>
    <w:rsid w:val="00EE68D3"/>
    <w:rPr>
      <w:rFonts w:ascii="Calibri" w:eastAsia="Times New Roman" w:hAnsi="Calibri" w:cs="Arial"/>
      <w:bCs/>
      <w:i/>
      <w:szCs w:val="26"/>
      <w:lang w:eastAsia="fr-FR"/>
    </w:rPr>
  </w:style>
  <w:style w:type="paragraph" w:customStyle="1" w:styleId="Souspucetitre1111">
    <w:name w:val="Sous puce titre 1.1.1.1"/>
    <w:basedOn w:val="Souspuce111"/>
    <w:link w:val="Souspucetitre1111Car"/>
    <w:qFormat/>
    <w:locked/>
    <w:rsid w:val="00EE68D3"/>
    <w:pPr>
      <w:numPr>
        <w:numId w:val="17"/>
      </w:numPr>
    </w:pPr>
  </w:style>
  <w:style w:type="character" w:customStyle="1" w:styleId="Souspucetitre1111Car">
    <w:name w:val="Sous puce titre 1.1.1.1 Car"/>
    <w:link w:val="Souspucetitre1111"/>
    <w:rsid w:val="00EE68D3"/>
    <w:rPr>
      <w:rFonts w:ascii="Calibri" w:eastAsia="Times" w:hAnsi="Calibri" w:cs="Times New Roman"/>
      <w:szCs w:val="24"/>
      <w:lang w:eastAsia="fr-FR"/>
    </w:rPr>
  </w:style>
  <w:style w:type="paragraph" w:customStyle="1" w:styleId="Textesouspuce11">
    <w:name w:val="Texte sous puce 1.1"/>
    <w:basedOn w:val="Textesouspucetitre111"/>
    <w:link w:val="Textesouspuce11Car"/>
    <w:qFormat/>
    <w:locked/>
    <w:rsid w:val="00EE68D3"/>
    <w:pPr>
      <w:tabs>
        <w:tab w:val="clear" w:pos="1814"/>
      </w:tabs>
      <w:ind w:left="1077"/>
    </w:pPr>
    <w:rPr>
      <w:rFonts w:eastAsia="Times New Roman"/>
    </w:rPr>
  </w:style>
  <w:style w:type="character" w:customStyle="1" w:styleId="Textesouspuce11Car">
    <w:name w:val="Texte sous puce 1.1 Car"/>
    <w:basedOn w:val="Textesouspucetitre111Car"/>
    <w:link w:val="Textesouspuce11"/>
    <w:rsid w:val="00EE68D3"/>
    <w:rPr>
      <w:rFonts w:ascii="Calibri" w:eastAsia="Times New Roman" w:hAnsi="Calibri" w:cs="Arial"/>
      <w:bCs/>
      <w:w w:val="105"/>
      <w:szCs w:val="26"/>
    </w:rPr>
  </w:style>
  <w:style w:type="paragraph" w:customStyle="1" w:styleId="Souspuce1111">
    <w:name w:val="Sous puce1.1.1.1"/>
    <w:basedOn w:val="Normal"/>
    <w:link w:val="Souspuce1111Car"/>
    <w:qFormat/>
    <w:rsid w:val="00EE68D3"/>
    <w:pPr>
      <w:numPr>
        <w:numId w:val="19"/>
      </w:numPr>
      <w:spacing w:after="0" w:line="240" w:lineRule="auto"/>
    </w:pPr>
    <w:rPr>
      <w:rFonts w:ascii="Calibri" w:eastAsia="Times New Roman" w:hAnsi="Calibri" w:cs="Times New Roman"/>
      <w:szCs w:val="24"/>
      <w:lang w:eastAsia="fr-FR"/>
    </w:rPr>
  </w:style>
  <w:style w:type="character" w:customStyle="1" w:styleId="Souspuce1111Car">
    <w:name w:val="Sous puce1.1.1.1 Car"/>
    <w:basedOn w:val="Policepardfaut"/>
    <w:link w:val="Souspuce1111"/>
    <w:rsid w:val="00EE68D3"/>
    <w:rPr>
      <w:rFonts w:ascii="Calibri" w:eastAsia="Times New Roman" w:hAnsi="Calibri" w:cs="Times New Roman"/>
      <w:szCs w:val="24"/>
      <w:lang w:eastAsia="fr-FR"/>
    </w:rPr>
  </w:style>
  <w:style w:type="paragraph" w:styleId="Lgende">
    <w:name w:val="caption"/>
    <w:basedOn w:val="Normal"/>
    <w:next w:val="Normal"/>
    <w:uiPriority w:val="35"/>
    <w:unhideWhenUsed/>
    <w:qFormat/>
    <w:rsid w:val="00EE68D3"/>
    <w:pPr>
      <w:spacing w:after="200" w:line="240" w:lineRule="auto"/>
    </w:pPr>
    <w:rPr>
      <w:rFonts w:ascii="Calibri" w:eastAsia="Times New Roman" w:hAnsi="Calibri" w:cs="Times New Roman"/>
      <w:b/>
      <w:bCs/>
      <w:color w:val="4472C4" w:themeColor="accent1"/>
      <w:sz w:val="18"/>
      <w:szCs w:val="18"/>
      <w:lang w:eastAsia="fr-FR"/>
    </w:rPr>
  </w:style>
  <w:style w:type="paragraph" w:customStyle="1" w:styleId="re1">
    <w:name w:val="re1"/>
    <w:basedOn w:val="Normal"/>
    <w:rsid w:val="00EE68D3"/>
    <w:pPr>
      <w:keepNext/>
      <w:keepLines/>
      <w:spacing w:after="0" w:line="240" w:lineRule="auto"/>
    </w:pPr>
    <w:rPr>
      <w:rFonts w:ascii="Cambria Math" w:eastAsia="Cambria Math" w:hAnsi="Cambria Math" w:cs="Cambria Math"/>
      <w:snapToGrid w:val="0"/>
      <w:szCs w:val="20"/>
      <w:lang w:eastAsia="fr-FR"/>
    </w:rPr>
  </w:style>
  <w:style w:type="paragraph" w:customStyle="1" w:styleId="CCTP-Titre2">
    <w:name w:val="CCTP - Titre 2"/>
    <w:basedOn w:val="Titre2"/>
    <w:next w:val="Normal"/>
    <w:link w:val="CCTP-Titre2Car"/>
    <w:uiPriority w:val="99"/>
    <w:qFormat/>
    <w:rsid w:val="00EE68D3"/>
    <w:pPr>
      <w:keepNext w:val="0"/>
      <w:keepLines w:val="0"/>
      <w:numPr>
        <w:ilvl w:val="0"/>
        <w:numId w:val="0"/>
      </w:numPr>
      <w:shd w:val="clear" w:color="auto" w:fill="B3B3B3"/>
      <w:suppressAutoHyphens/>
      <w:spacing w:line="240" w:lineRule="auto"/>
      <w:ind w:left="431" w:hanging="431"/>
      <w:outlineLvl w:val="2"/>
    </w:pPr>
    <w:rPr>
      <w:rFonts w:ascii="Calibri Light" w:eastAsia="&quot;Arial&quot;,sans-serif" w:hAnsi="Calibri Light" w:cs="Batang"/>
      <w:b w:val="0"/>
      <w:bCs w:val="0"/>
      <w:smallCaps/>
      <w:color w:val="FFFFFF"/>
      <w:lang w:eastAsia="ar-SA"/>
    </w:rPr>
  </w:style>
  <w:style w:type="character" w:customStyle="1" w:styleId="CCTP-Titre2Car">
    <w:name w:val="CCTP - Titre 2 Car"/>
    <w:link w:val="CCTP-Titre2"/>
    <w:uiPriority w:val="99"/>
    <w:rsid w:val="00EE68D3"/>
    <w:rPr>
      <w:rFonts w:ascii="Calibri Light" w:eastAsia="&quot;Arial&quot;,sans-serif" w:hAnsi="Calibri Light" w:cs="Batang"/>
      <w:b/>
      <w:bCs/>
      <w:i/>
      <w:iCs/>
      <w:smallCaps/>
      <w:color w:val="FFFFFF"/>
      <w:sz w:val="28"/>
      <w:szCs w:val="28"/>
      <w:shd w:val="clear" w:color="auto" w:fill="B3B3B3"/>
      <w:lang w:eastAsia="ar-SA"/>
    </w:rPr>
  </w:style>
  <w:style w:type="paragraph" w:customStyle="1" w:styleId="CCTP-PointAPrciser">
    <w:name w:val="CCTP - PointAPréciser"/>
    <w:basedOn w:val="Normal"/>
    <w:qFormat/>
    <w:rsid w:val="00EE68D3"/>
    <w:pPr>
      <w:widowControl w:val="0"/>
      <w:numPr>
        <w:numId w:val="21"/>
      </w:numPr>
      <w:tabs>
        <w:tab w:val="left" w:pos="1134"/>
      </w:tabs>
      <w:spacing w:after="120" w:line="280" w:lineRule="exact"/>
      <w:ind w:right="357"/>
    </w:pPr>
    <w:rPr>
      <w:rFonts w:ascii="Calibri Light" w:eastAsia="Cambria Math" w:hAnsi="Calibri Light" w:cs="Calibri Light"/>
      <w:color w:val="FF0000"/>
      <w:sz w:val="20"/>
      <w:szCs w:val="24"/>
      <w:lang w:eastAsia="fr-FR"/>
    </w:rPr>
  </w:style>
  <w:style w:type="paragraph" w:styleId="Listepuces2">
    <w:name w:val="List Bullet 2"/>
    <w:basedOn w:val="Normal"/>
    <w:qFormat/>
    <w:rsid w:val="00EE68D3"/>
    <w:pPr>
      <w:numPr>
        <w:numId w:val="20"/>
      </w:numPr>
      <w:tabs>
        <w:tab w:val="left" w:pos="0"/>
      </w:tabs>
      <w:spacing w:before="80" w:after="120" w:line="280" w:lineRule="exact"/>
    </w:pPr>
    <w:rPr>
      <w:rFonts w:ascii="Calibri Light" w:eastAsia="Cambria Math" w:hAnsi="Calibri Light" w:cs="Cambria Math"/>
      <w:bCs/>
      <w:sz w:val="20"/>
      <w:szCs w:val="24"/>
    </w:rPr>
  </w:style>
  <w:style w:type="paragraph" w:customStyle="1" w:styleId="TableParagraph">
    <w:name w:val="Table Paragraph"/>
    <w:basedOn w:val="Normal"/>
    <w:uiPriority w:val="1"/>
    <w:qFormat/>
    <w:rsid w:val="00EE68D3"/>
    <w:pPr>
      <w:widowControl w:val="0"/>
      <w:autoSpaceDE w:val="0"/>
      <w:autoSpaceDN w:val="0"/>
      <w:spacing w:after="0" w:line="240" w:lineRule="auto"/>
    </w:pPr>
    <w:rPr>
      <w:rFonts w:ascii="Segoe UI" w:eastAsia="Segoe UI" w:hAnsi="Segoe UI" w:cs="Segoe UI"/>
    </w:rPr>
  </w:style>
  <w:style w:type="paragraph" w:customStyle="1" w:styleId="CCTP-Tableau-Cadrederponse0">
    <w:name w:val="CCTP - Tableau - Cadre de réponse"/>
    <w:basedOn w:val="Normal"/>
    <w:qFormat/>
    <w:locked/>
    <w:rsid w:val="00EE68D3"/>
    <w:pPr>
      <w:widowControl w:val="0"/>
      <w:spacing w:after="120" w:line="240" w:lineRule="auto"/>
      <w:ind w:left="-4" w:right="357"/>
    </w:pPr>
    <w:rPr>
      <w:rFonts w:ascii="Calibri Light" w:eastAsia="Cambria Math" w:hAnsi="Calibri Light" w:cs="Calibri Light"/>
      <w:snapToGrid w:val="0"/>
      <w:color w:val="0000FF"/>
      <w:sz w:val="20"/>
      <w:szCs w:val="20"/>
      <w:lang w:eastAsia="fr-FR"/>
    </w:rPr>
  </w:style>
  <w:style w:type="paragraph" w:customStyle="1" w:styleId="Default">
    <w:name w:val="Default"/>
    <w:rsid w:val="00EE68D3"/>
    <w:pPr>
      <w:autoSpaceDE w:val="0"/>
      <w:autoSpaceDN w:val="0"/>
      <w:adjustRightInd w:val="0"/>
      <w:spacing w:after="0" w:line="240" w:lineRule="auto"/>
    </w:pPr>
    <w:rPr>
      <w:rFonts w:ascii="Arial" w:hAnsi="Arial" w:cs="Arial"/>
      <w:color w:val="000000"/>
      <w:sz w:val="24"/>
      <w:szCs w:val="24"/>
    </w:rPr>
  </w:style>
  <w:style w:type="paragraph" w:customStyle="1" w:styleId="TitreNiveau2">
    <w:name w:val="Titre Niveau 2"/>
    <w:basedOn w:val="Titre2"/>
    <w:link w:val="TitreNiveau2Car"/>
    <w:autoRedefine/>
    <w:rsid w:val="00EE68D3"/>
    <w:pPr>
      <w:keepNext w:val="0"/>
      <w:keepLines w:val="0"/>
      <w:widowControl w:val="0"/>
      <w:numPr>
        <w:ilvl w:val="0"/>
        <w:numId w:val="0"/>
      </w:numPr>
      <w:tabs>
        <w:tab w:val="num" w:pos="1440"/>
      </w:tabs>
      <w:spacing w:before="360" w:line="240" w:lineRule="auto"/>
      <w:ind w:left="1440" w:hanging="720"/>
    </w:pPr>
    <w:rPr>
      <w:rFonts w:ascii="Calibri" w:eastAsia="Calibri" w:hAnsi="Calibri" w:cs="Times New Roman"/>
      <w:b w:val="0"/>
      <w:bCs w:val="0"/>
      <w:caps/>
      <w:color w:val="6F7B82"/>
      <w:sz w:val="30"/>
      <w:szCs w:val="30"/>
    </w:rPr>
  </w:style>
  <w:style w:type="character" w:customStyle="1" w:styleId="TitreNiveau2Car">
    <w:name w:val="Titre Niveau 2 Car"/>
    <w:link w:val="TitreNiveau2"/>
    <w:rsid w:val="00EE68D3"/>
    <w:rPr>
      <w:rFonts w:ascii="Calibri" w:eastAsia="Calibri" w:hAnsi="Calibri" w:cs="Times New Roman"/>
      <w:b/>
      <w:bCs/>
      <w:i/>
      <w:iCs/>
      <w:caps/>
      <w:color w:val="6F7B82"/>
      <w:sz w:val="30"/>
      <w:szCs w:val="30"/>
    </w:rPr>
  </w:style>
  <w:style w:type="paragraph" w:customStyle="1" w:styleId="T3">
    <w:name w:val="T3"/>
    <w:basedOn w:val="Titre3"/>
    <w:link w:val="T3Car"/>
    <w:autoRedefine/>
    <w:rsid w:val="00EE68D3"/>
    <w:pPr>
      <w:keepNext w:val="0"/>
      <w:keepLines w:val="0"/>
      <w:numPr>
        <w:ilvl w:val="0"/>
        <w:numId w:val="0"/>
      </w:numPr>
      <w:shd w:val="clear" w:color="auto" w:fill="D9D9D9"/>
      <w:tabs>
        <w:tab w:val="num" w:pos="720"/>
      </w:tabs>
      <w:spacing w:before="120" w:after="120" w:line="240" w:lineRule="auto"/>
      <w:ind w:left="2421" w:hanging="720"/>
    </w:pPr>
    <w:rPr>
      <w:rFonts w:ascii="Calibri" w:eastAsia="Calibri" w:hAnsi="Calibri" w:cs="Calibri"/>
      <w:i w:val="0"/>
      <w:iCs w:val="0"/>
      <w:color w:val="auto"/>
      <w:sz w:val="22"/>
      <w:szCs w:val="22"/>
      <w:lang w:eastAsia="fr-FR"/>
    </w:rPr>
  </w:style>
  <w:style w:type="character" w:customStyle="1" w:styleId="T3Car">
    <w:name w:val="T3 Car"/>
    <w:link w:val="T3"/>
    <w:rsid w:val="00EE68D3"/>
    <w:rPr>
      <w:rFonts w:ascii="Calibri" w:eastAsia="Calibri" w:hAnsi="Calibri" w:cs="Calibri"/>
      <w:shd w:val="clear" w:color="auto" w:fill="D9D9D9"/>
      <w:lang w:eastAsia="fr-FR"/>
    </w:rPr>
  </w:style>
  <w:style w:type="paragraph" w:styleId="Titre">
    <w:name w:val="Title"/>
    <w:basedOn w:val="Normal"/>
    <w:next w:val="Normal"/>
    <w:link w:val="TitreCar"/>
    <w:uiPriority w:val="10"/>
    <w:qFormat/>
    <w:rsid w:val="00EE68D3"/>
    <w:pPr>
      <w:spacing w:after="0" w:line="204" w:lineRule="auto"/>
      <w:contextualSpacing/>
    </w:pPr>
    <w:rPr>
      <w:rFonts w:ascii="Calibri Light" w:eastAsia="Times New Roman" w:hAnsi="Calibri Light" w:cs="Times New Roman"/>
      <w:caps/>
      <w:color w:val="44546A"/>
      <w:spacing w:val="-15"/>
      <w:sz w:val="72"/>
      <w:szCs w:val="72"/>
    </w:rPr>
  </w:style>
  <w:style w:type="character" w:customStyle="1" w:styleId="TitreCar">
    <w:name w:val="Titre Car"/>
    <w:basedOn w:val="Policepardfaut"/>
    <w:link w:val="Titre"/>
    <w:uiPriority w:val="10"/>
    <w:rsid w:val="00EE68D3"/>
    <w:rPr>
      <w:rFonts w:ascii="Calibri Light" w:eastAsia="Times New Roman" w:hAnsi="Calibri Light" w:cs="Times New Roman"/>
      <w:caps/>
      <w:color w:val="44546A"/>
      <w:spacing w:val="-15"/>
      <w:sz w:val="72"/>
      <w:szCs w:val="72"/>
    </w:rPr>
  </w:style>
  <w:style w:type="paragraph" w:styleId="Sous-titre">
    <w:name w:val="Subtitle"/>
    <w:basedOn w:val="Normal"/>
    <w:next w:val="Normal"/>
    <w:link w:val="Sous-titreCar"/>
    <w:uiPriority w:val="11"/>
    <w:qFormat/>
    <w:rsid w:val="00EE68D3"/>
    <w:pPr>
      <w:numPr>
        <w:ilvl w:val="1"/>
      </w:numPr>
      <w:spacing w:after="240" w:line="240" w:lineRule="auto"/>
    </w:pPr>
    <w:rPr>
      <w:rFonts w:ascii="Calibri Light" w:eastAsia="Times New Roman" w:hAnsi="Calibri Light" w:cs="Times New Roman"/>
      <w:color w:val="5B9BD5"/>
      <w:sz w:val="28"/>
      <w:szCs w:val="28"/>
    </w:rPr>
  </w:style>
  <w:style w:type="character" w:customStyle="1" w:styleId="Sous-titreCar">
    <w:name w:val="Sous-titre Car"/>
    <w:basedOn w:val="Policepardfaut"/>
    <w:link w:val="Sous-titre"/>
    <w:uiPriority w:val="11"/>
    <w:rsid w:val="00EE68D3"/>
    <w:rPr>
      <w:rFonts w:ascii="Calibri Light" w:eastAsia="Times New Roman" w:hAnsi="Calibri Light" w:cs="Times New Roman"/>
      <w:color w:val="5B9BD5"/>
      <w:sz w:val="28"/>
      <w:szCs w:val="28"/>
    </w:rPr>
  </w:style>
  <w:style w:type="character" w:styleId="Accentuation">
    <w:name w:val="Emphasis"/>
    <w:uiPriority w:val="20"/>
    <w:qFormat/>
    <w:rsid w:val="00EE68D3"/>
    <w:rPr>
      <w:i/>
      <w:iCs/>
    </w:rPr>
  </w:style>
  <w:style w:type="paragraph" w:styleId="Citationintense">
    <w:name w:val="Intense Quote"/>
    <w:basedOn w:val="Normal"/>
    <w:next w:val="Normal"/>
    <w:link w:val="CitationintenseCar"/>
    <w:uiPriority w:val="30"/>
    <w:qFormat/>
    <w:rsid w:val="00EE68D3"/>
    <w:pPr>
      <w:spacing w:before="100" w:beforeAutospacing="1" w:after="240" w:line="240" w:lineRule="auto"/>
      <w:ind w:left="720"/>
      <w:jc w:val="center"/>
    </w:pPr>
    <w:rPr>
      <w:rFonts w:ascii="Calibri Light" w:eastAsia="Times New Roman" w:hAnsi="Calibri Light" w:cs="Times New Roman"/>
      <w:color w:val="44546A"/>
      <w:spacing w:val="-6"/>
      <w:sz w:val="32"/>
      <w:szCs w:val="32"/>
    </w:rPr>
  </w:style>
  <w:style w:type="character" w:customStyle="1" w:styleId="CitationintenseCar">
    <w:name w:val="Citation intense Car"/>
    <w:basedOn w:val="Policepardfaut"/>
    <w:link w:val="Citationintense"/>
    <w:uiPriority w:val="30"/>
    <w:rsid w:val="00EE68D3"/>
    <w:rPr>
      <w:rFonts w:ascii="Calibri Light" w:eastAsia="Times New Roman" w:hAnsi="Calibri Light" w:cs="Times New Roman"/>
      <w:color w:val="44546A"/>
      <w:spacing w:val="-6"/>
      <w:sz w:val="32"/>
      <w:szCs w:val="32"/>
    </w:rPr>
  </w:style>
  <w:style w:type="character" w:styleId="Titredulivre">
    <w:name w:val="Book Title"/>
    <w:uiPriority w:val="33"/>
    <w:qFormat/>
    <w:rsid w:val="00EE68D3"/>
    <w:rPr>
      <w:b/>
      <w:bCs/>
      <w:smallCaps/>
      <w:spacing w:val="10"/>
    </w:rPr>
  </w:style>
  <w:style w:type="paragraph" w:styleId="Retraitcorpsdetexte2">
    <w:name w:val="Body Text Indent 2"/>
    <w:basedOn w:val="Normal"/>
    <w:link w:val="Retraitcorpsdetexte2Car"/>
    <w:semiHidden/>
    <w:rsid w:val="00EE68D3"/>
    <w:pPr>
      <w:spacing w:after="720" w:line="264" w:lineRule="auto"/>
      <w:ind w:firstLine="1134"/>
    </w:pPr>
    <w:rPr>
      <w:rFonts w:ascii="Garamond" w:eastAsia="Times New Roman" w:hAnsi="Garamond" w:cs="Times New Roman"/>
      <w:sz w:val="24"/>
      <w:szCs w:val="20"/>
      <w:lang w:eastAsia="fr-FR"/>
    </w:rPr>
  </w:style>
  <w:style w:type="character" w:customStyle="1" w:styleId="Retraitcorpsdetexte2Car">
    <w:name w:val="Retrait corps de texte 2 Car"/>
    <w:basedOn w:val="Policepardfaut"/>
    <w:link w:val="Retraitcorpsdetexte2"/>
    <w:semiHidden/>
    <w:rsid w:val="00EE68D3"/>
    <w:rPr>
      <w:rFonts w:ascii="Garamond" w:eastAsia="Times New Roman" w:hAnsi="Garamond" w:cs="Times New Roman"/>
      <w:sz w:val="24"/>
      <w:szCs w:val="20"/>
      <w:lang w:eastAsia="fr-FR"/>
    </w:rPr>
  </w:style>
  <w:style w:type="paragraph" w:customStyle="1" w:styleId="texte">
    <w:name w:val="texte"/>
    <w:basedOn w:val="Corpsdetexte"/>
    <w:rsid w:val="00EE68D3"/>
    <w:pPr>
      <w:numPr>
        <w:numId w:val="30"/>
      </w:numPr>
      <w:tabs>
        <w:tab w:val="clear" w:pos="360"/>
        <w:tab w:val="left" w:pos="0"/>
        <w:tab w:val="num" w:pos="720"/>
        <w:tab w:val="num" w:pos="1815"/>
      </w:tabs>
      <w:spacing w:line="264" w:lineRule="auto"/>
      <w:ind w:left="1815" w:hanging="397"/>
    </w:pPr>
    <w:rPr>
      <w:rFonts w:ascii="Arial" w:eastAsia="Times New Roman" w:hAnsi="Arial" w:cs="Times New Roman"/>
      <w:sz w:val="24"/>
      <w:szCs w:val="20"/>
      <w:lang w:eastAsia="fr-FR"/>
    </w:rPr>
  </w:style>
  <w:style w:type="paragraph" w:customStyle="1" w:styleId="Normal1">
    <w:name w:val="Normal 1"/>
    <w:basedOn w:val="Normal"/>
    <w:link w:val="Normal1Car"/>
    <w:qFormat/>
    <w:rsid w:val="00EE68D3"/>
    <w:pPr>
      <w:spacing w:after="120" w:line="240" w:lineRule="auto"/>
    </w:pPr>
    <w:rPr>
      <w:rFonts w:ascii="Calibri" w:eastAsia="Times New Roman" w:hAnsi="Calibri" w:cs="Calibri"/>
      <w:sz w:val="24"/>
      <w:szCs w:val="24"/>
      <w:lang w:eastAsia="fr-FR"/>
    </w:rPr>
  </w:style>
  <w:style w:type="character" w:customStyle="1" w:styleId="Normal1Car">
    <w:name w:val="Normal 1 Car"/>
    <w:link w:val="Normal1"/>
    <w:rsid w:val="00EE68D3"/>
    <w:rPr>
      <w:rFonts w:ascii="Calibri" w:eastAsia="Times New Roman" w:hAnsi="Calibri" w:cs="Calibri"/>
      <w:sz w:val="24"/>
      <w:szCs w:val="24"/>
      <w:lang w:eastAsia="fr-FR"/>
    </w:rPr>
  </w:style>
  <w:style w:type="paragraph" w:customStyle="1" w:styleId="Nijinormal">
    <w:name w:val="Niji_normal"/>
    <w:rsid w:val="00EE68D3"/>
    <w:pPr>
      <w:suppressAutoHyphens/>
      <w:spacing w:after="120" w:line="240" w:lineRule="auto"/>
      <w:jc w:val="both"/>
    </w:pPr>
    <w:rPr>
      <w:rFonts w:ascii="Verdana" w:eastAsia="Arial" w:hAnsi="Verdana" w:cs="Arial"/>
      <w:sz w:val="20"/>
      <w:szCs w:val="20"/>
      <w:lang w:eastAsia="ar-SA"/>
    </w:rPr>
  </w:style>
  <w:style w:type="paragraph" w:customStyle="1" w:styleId="TitreAnnexe2">
    <w:name w:val="Titre Annexe2"/>
    <w:basedOn w:val="Normal"/>
    <w:rsid w:val="00EE68D3"/>
    <w:pPr>
      <w:numPr>
        <w:ilvl w:val="3"/>
        <w:numId w:val="32"/>
      </w:numPr>
      <w:tabs>
        <w:tab w:val="clear" w:pos="2160"/>
        <w:tab w:val="num" w:pos="1287"/>
        <w:tab w:val="num" w:pos="1440"/>
      </w:tabs>
      <w:spacing w:after="60" w:line="264" w:lineRule="auto"/>
      <w:ind w:left="1224" w:hanging="504"/>
      <w:outlineLvl w:val="1"/>
    </w:pPr>
    <w:rPr>
      <w:rFonts w:ascii="Arial" w:eastAsia="Times New Roman" w:hAnsi="Arial" w:cs="Arial"/>
      <w:b/>
      <w:bCs/>
      <w:color w:val="339966"/>
      <w:kern w:val="32"/>
      <w:sz w:val="28"/>
      <w:szCs w:val="28"/>
      <w:lang w:eastAsia="fr-FR"/>
    </w:rPr>
  </w:style>
  <w:style w:type="paragraph" w:customStyle="1" w:styleId="TitreAnnexe3">
    <w:name w:val="Titre Annexe3"/>
    <w:basedOn w:val="TitreAnnexe2"/>
    <w:rsid w:val="00EE68D3"/>
    <w:pPr>
      <w:numPr>
        <w:numId w:val="27"/>
      </w:numPr>
      <w:tabs>
        <w:tab w:val="clear" w:pos="2160"/>
        <w:tab w:val="num" w:pos="1440"/>
        <w:tab w:val="num" w:pos="3240"/>
      </w:tabs>
      <w:ind w:left="3240"/>
      <w:outlineLvl w:val="2"/>
    </w:pPr>
    <w:rPr>
      <w:sz w:val="24"/>
      <w:szCs w:val="24"/>
    </w:rPr>
  </w:style>
  <w:style w:type="paragraph" w:customStyle="1" w:styleId="TitreAnnexe4">
    <w:name w:val="Titre Annexe4"/>
    <w:basedOn w:val="TitreAnnexe3"/>
    <w:rsid w:val="00EE68D3"/>
    <w:rPr>
      <w:sz w:val="22"/>
      <w:szCs w:val="22"/>
    </w:rPr>
  </w:style>
  <w:style w:type="paragraph" w:customStyle="1" w:styleId="pointe">
    <w:name w:val="pointe"/>
    <w:basedOn w:val="Normal"/>
    <w:rsid w:val="00EE68D3"/>
    <w:pPr>
      <w:spacing w:after="0" w:line="240" w:lineRule="auto"/>
    </w:pPr>
    <w:rPr>
      <w:rFonts w:ascii="Arial" w:eastAsia="Times New Roman" w:hAnsi="Arial" w:cs="Arial"/>
      <w:sz w:val="20"/>
      <w:szCs w:val="20"/>
      <w:lang w:val="de-DE" w:eastAsia="fr-FR"/>
    </w:rPr>
  </w:style>
  <w:style w:type="paragraph" w:customStyle="1" w:styleId="NijinormalCarCar">
    <w:name w:val="Niji_normal Car Car"/>
    <w:rsid w:val="00EE68D3"/>
    <w:pPr>
      <w:spacing w:after="120" w:line="240" w:lineRule="auto"/>
      <w:ind w:left="567"/>
      <w:jc w:val="both"/>
    </w:pPr>
    <w:rPr>
      <w:rFonts w:ascii="Verdana" w:eastAsia="Times New Roman" w:hAnsi="Verdana" w:cs="Times New Roman"/>
      <w:sz w:val="20"/>
      <w:szCs w:val="20"/>
      <w:lang w:eastAsia="fr-FR"/>
    </w:rPr>
  </w:style>
  <w:style w:type="paragraph" w:styleId="Corpsdetexte2">
    <w:name w:val="Body Text 2"/>
    <w:basedOn w:val="Normal"/>
    <w:link w:val="Corpsdetexte2Car"/>
    <w:uiPriority w:val="99"/>
    <w:semiHidden/>
    <w:unhideWhenUsed/>
    <w:rsid w:val="00EE68D3"/>
    <w:pPr>
      <w:spacing w:after="120" w:line="480" w:lineRule="auto"/>
    </w:pPr>
    <w:rPr>
      <w:rFonts w:ascii="Calibri" w:eastAsia="Times New Roman" w:hAnsi="Calibri" w:cs="Times New Roman"/>
      <w:sz w:val="20"/>
    </w:rPr>
  </w:style>
  <w:style w:type="character" w:customStyle="1" w:styleId="Corpsdetexte2Car">
    <w:name w:val="Corps de texte 2 Car"/>
    <w:basedOn w:val="Policepardfaut"/>
    <w:link w:val="Corpsdetexte2"/>
    <w:uiPriority w:val="99"/>
    <w:semiHidden/>
    <w:rsid w:val="00EE68D3"/>
    <w:rPr>
      <w:rFonts w:ascii="Calibri" w:eastAsia="Times New Roman" w:hAnsi="Calibri" w:cs="Times New Roman"/>
      <w:sz w:val="20"/>
    </w:rPr>
  </w:style>
  <w:style w:type="paragraph" w:customStyle="1" w:styleId="P3">
    <w:name w:val="P3"/>
    <w:basedOn w:val="Normal"/>
    <w:rsid w:val="00EE68D3"/>
    <w:pPr>
      <w:spacing w:after="0" w:line="240" w:lineRule="auto"/>
      <w:ind w:left="709"/>
    </w:pPr>
    <w:rPr>
      <w:rFonts w:ascii="Arial" w:eastAsia="Times New Roman" w:hAnsi="Arial" w:cs="Times New Roman"/>
      <w:sz w:val="20"/>
      <w:szCs w:val="20"/>
      <w:lang w:eastAsia="fr-FR"/>
    </w:rPr>
  </w:style>
  <w:style w:type="character" w:customStyle="1" w:styleId="st">
    <w:name w:val="st"/>
    <w:rsid w:val="00EE68D3"/>
  </w:style>
  <w:style w:type="paragraph" w:customStyle="1" w:styleId="CarCar1CarCarCarCarCarCarCar">
    <w:name w:val="Car Car1 Car Car Car Car Car Car Car"/>
    <w:basedOn w:val="Normal"/>
    <w:rsid w:val="00EE68D3"/>
    <w:pPr>
      <w:widowControl w:val="0"/>
      <w:overflowPunct w:val="0"/>
      <w:autoSpaceDE w:val="0"/>
      <w:autoSpaceDN w:val="0"/>
      <w:adjustRightInd w:val="0"/>
      <w:spacing w:before="60" w:line="240" w:lineRule="exact"/>
      <w:ind w:left="567"/>
      <w:textAlignment w:val="baseline"/>
    </w:pPr>
    <w:rPr>
      <w:rFonts w:ascii="Optima" w:eastAsia="Times New Roman" w:hAnsi="Optima" w:cs="Times New Roman"/>
      <w:sz w:val="20"/>
      <w:szCs w:val="20"/>
      <w:lang w:val="en-US"/>
    </w:rPr>
  </w:style>
  <w:style w:type="table" w:styleId="TableauGrille5Fonc-Accentuation1">
    <w:name w:val="Grid Table 5 Dark Accent 1"/>
    <w:basedOn w:val="TableauNormal"/>
    <w:uiPriority w:val="50"/>
    <w:rsid w:val="00EE68D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eauGrille5Fonc-Accentuation6">
    <w:name w:val="Grid Table 5 Dark Accent 6"/>
    <w:basedOn w:val="TableauNormal"/>
    <w:uiPriority w:val="50"/>
    <w:rsid w:val="00EE68D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TableauGrille4-Accentuation5">
    <w:name w:val="Grid Table 4 Accent 5"/>
    <w:basedOn w:val="TableauNormal"/>
    <w:uiPriority w:val="49"/>
    <w:rsid w:val="00EE68D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auGrille4-Accentuation1">
    <w:name w:val="Grid Table 4 Accent 1"/>
    <w:basedOn w:val="TableauNormal"/>
    <w:uiPriority w:val="49"/>
    <w:rsid w:val="00EE68D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1Clair-Accentuation1">
    <w:name w:val="Grid Table 1 Light Accent 1"/>
    <w:basedOn w:val="TableauNormal"/>
    <w:uiPriority w:val="46"/>
    <w:rsid w:val="00EE68D3"/>
    <w:pPr>
      <w:spacing w:after="0" w:line="240" w:lineRule="auto"/>
    </w:pPr>
    <w:rPr>
      <w:rFonts w:ascii="Calibri" w:eastAsia="Calibri" w:hAnsi="Calibri" w:cs="Times New Roma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normal2">
    <w:name w:val="normal_2"/>
    <w:basedOn w:val="Normal"/>
    <w:rsid w:val="00EE68D3"/>
    <w:pPr>
      <w:suppressAutoHyphens/>
      <w:spacing w:before="60" w:after="60" w:line="240" w:lineRule="auto"/>
      <w:ind w:left="851"/>
    </w:pPr>
    <w:rPr>
      <w:rFonts w:ascii="Times New (W1)" w:eastAsia="Times New Roman" w:hAnsi="Times New (W1)" w:cs="Times New (W1)"/>
      <w:sz w:val="24"/>
      <w:szCs w:val="24"/>
      <w:lang w:eastAsia="ar-SA"/>
    </w:rPr>
  </w:style>
  <w:style w:type="paragraph" w:customStyle="1" w:styleId="pucetxt2">
    <w:name w:val="puce_txt_2"/>
    <w:basedOn w:val="normal2"/>
    <w:rsid w:val="00EE68D3"/>
    <w:pPr>
      <w:numPr>
        <w:numId w:val="33"/>
      </w:numPr>
      <w:tabs>
        <w:tab w:val="clear" w:pos="1272"/>
      </w:tabs>
      <w:ind w:left="720" w:hanging="360"/>
    </w:pPr>
  </w:style>
  <w:style w:type="paragraph" w:customStyle="1" w:styleId="normal3">
    <w:name w:val="normal_3"/>
    <w:basedOn w:val="normal2"/>
    <w:rsid w:val="00EE68D3"/>
    <w:pPr>
      <w:ind w:left="1134"/>
    </w:pPr>
  </w:style>
  <w:style w:type="paragraph" w:customStyle="1" w:styleId="pucetxt3">
    <w:name w:val="puce_txt_3"/>
    <w:basedOn w:val="pucetxt2"/>
    <w:rsid w:val="00EE68D3"/>
    <w:pPr>
      <w:numPr>
        <w:numId w:val="34"/>
      </w:numPr>
      <w:tabs>
        <w:tab w:val="clear" w:pos="1815"/>
      </w:tabs>
      <w:ind w:left="777" w:hanging="360"/>
    </w:pPr>
  </w:style>
  <w:style w:type="paragraph" w:customStyle="1" w:styleId="Pucetxt1">
    <w:name w:val="Puce txt 1"/>
    <w:basedOn w:val="Normal"/>
    <w:rsid w:val="00EE68D3"/>
    <w:pPr>
      <w:numPr>
        <w:numId w:val="35"/>
      </w:numPr>
      <w:tabs>
        <w:tab w:val="clear" w:pos="1211"/>
      </w:tabs>
      <w:suppressAutoHyphens/>
      <w:spacing w:before="100" w:after="100" w:line="240" w:lineRule="auto"/>
      <w:ind w:left="360"/>
    </w:pPr>
    <w:rPr>
      <w:rFonts w:ascii="Times New Roman" w:eastAsia="Times New Roman" w:hAnsi="Times New Roman" w:cs="Times New Roman"/>
      <w:sz w:val="24"/>
      <w:szCs w:val="24"/>
      <w:lang w:eastAsia="ar-SA"/>
    </w:rPr>
  </w:style>
  <w:style w:type="table" w:styleId="Tableausimple4">
    <w:name w:val="Plain Table 4"/>
    <w:basedOn w:val="TableauNormal"/>
    <w:uiPriority w:val="44"/>
    <w:rsid w:val="00EE68D3"/>
    <w:pPr>
      <w:spacing w:after="0" w:line="240" w:lineRule="auto"/>
    </w:pPr>
    <w:rPr>
      <w:rFonts w:ascii="Calibri" w:eastAsia="Calibri" w:hAnsi="Calibri" w:cs="Times New Roman"/>
      <w:sz w:val="20"/>
      <w:szCs w:val="20"/>
      <w:lang w:eastAsia="fr-F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ausimple1">
    <w:name w:val="Plain Table 1"/>
    <w:basedOn w:val="TableauNormal"/>
    <w:uiPriority w:val="41"/>
    <w:rsid w:val="00EE68D3"/>
    <w:pPr>
      <w:spacing w:after="0" w:line="240" w:lineRule="auto"/>
    </w:pPr>
    <w:rPr>
      <w:rFonts w:ascii="Calibri" w:eastAsia="Calibri" w:hAnsi="Calibri" w:cs="Times New Roman"/>
      <w:sz w:val="20"/>
      <w:szCs w:val="20"/>
      <w:lang w:eastAsia="fr-FR"/>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extbody">
    <w:name w:val="Text body"/>
    <w:basedOn w:val="Normal"/>
    <w:rsid w:val="00EE68D3"/>
    <w:pPr>
      <w:widowControl w:val="0"/>
      <w:suppressAutoHyphens/>
      <w:autoSpaceDN w:val="0"/>
      <w:spacing w:before="57" w:after="113" w:line="240" w:lineRule="auto"/>
      <w:textAlignment w:val="baseline"/>
    </w:pPr>
    <w:rPr>
      <w:rFonts w:ascii="Arial" w:eastAsia="Arial Unicode MS" w:hAnsi="Arial" w:cs="Tahoma"/>
      <w:color w:val="000000"/>
      <w:kern w:val="3"/>
      <w:sz w:val="20"/>
      <w:szCs w:val="24"/>
      <w:lang w:eastAsia="fr-FR"/>
    </w:rPr>
  </w:style>
  <w:style w:type="paragraph" w:customStyle="1" w:styleId="Normal30">
    <w:name w:val="Normal 3"/>
    <w:basedOn w:val="Normal"/>
    <w:rsid w:val="00EE68D3"/>
    <w:pPr>
      <w:spacing w:before="60" w:after="60" w:line="240" w:lineRule="auto"/>
      <w:ind w:left="567"/>
    </w:pPr>
    <w:rPr>
      <w:rFonts w:ascii="Times New Roman" w:eastAsia="Times New Roman" w:hAnsi="Times New Roman" w:cs="Times New Roman"/>
      <w:sz w:val="24"/>
      <w:szCs w:val="24"/>
      <w:lang w:eastAsia="fr-FR"/>
    </w:rPr>
  </w:style>
  <w:style w:type="paragraph" w:customStyle="1" w:styleId="Pucetxt20">
    <w:name w:val="Puce txt 2"/>
    <w:basedOn w:val="Normal"/>
    <w:rsid w:val="00EE68D3"/>
    <w:pPr>
      <w:numPr>
        <w:numId w:val="36"/>
      </w:numPr>
      <w:tabs>
        <w:tab w:val="clear" w:pos="1287"/>
        <w:tab w:val="num" w:pos="360"/>
      </w:tabs>
      <w:spacing w:before="60" w:after="60" w:line="240" w:lineRule="auto"/>
      <w:ind w:left="890" w:hanging="360"/>
    </w:pPr>
    <w:rPr>
      <w:rFonts w:ascii="Times New Roman" w:eastAsia="Times New Roman" w:hAnsi="Times New Roman" w:cs="Times New Roman"/>
      <w:sz w:val="24"/>
      <w:szCs w:val="24"/>
      <w:lang w:eastAsia="fr-FR"/>
    </w:rPr>
  </w:style>
  <w:style w:type="paragraph" w:customStyle="1" w:styleId="image3">
    <w:name w:val="image_3"/>
    <w:basedOn w:val="Normal"/>
    <w:next w:val="Normal"/>
    <w:rsid w:val="00EE68D3"/>
    <w:pPr>
      <w:spacing w:before="200" w:after="200" w:line="240" w:lineRule="auto"/>
    </w:pPr>
    <w:rPr>
      <w:rFonts w:ascii="Times New (W1)" w:eastAsia="Times New Roman" w:hAnsi="Times New (W1)" w:cs="Times New (W1)"/>
      <w:sz w:val="24"/>
      <w:szCs w:val="24"/>
      <w:lang w:eastAsia="fr-FR"/>
    </w:rPr>
  </w:style>
  <w:style w:type="paragraph" w:customStyle="1" w:styleId="Normal20">
    <w:name w:val="Normal 2"/>
    <w:basedOn w:val="Normal"/>
    <w:rsid w:val="00EE68D3"/>
    <w:pPr>
      <w:spacing w:before="60" w:after="60" w:line="240" w:lineRule="auto"/>
      <w:ind w:left="284"/>
    </w:pPr>
    <w:rPr>
      <w:rFonts w:ascii="Times New Roman" w:eastAsia="Times New Roman" w:hAnsi="Times New Roman" w:cs="Times New Roman"/>
      <w:sz w:val="24"/>
      <w:szCs w:val="24"/>
      <w:lang w:eastAsia="fr-FR"/>
    </w:rPr>
  </w:style>
  <w:style w:type="character" w:styleId="Accentuationlgre">
    <w:name w:val="Subtle Emphasis"/>
    <w:basedOn w:val="Policepardfaut"/>
    <w:uiPriority w:val="19"/>
    <w:qFormat/>
    <w:rsid w:val="00EE68D3"/>
    <w:rPr>
      <w:i/>
      <w:iCs/>
      <w:color w:val="404040" w:themeColor="text1" w:themeTint="BF"/>
    </w:rPr>
  </w:style>
  <w:style w:type="character" w:styleId="Accentuationintense">
    <w:name w:val="Intense Emphasis"/>
    <w:basedOn w:val="Policepardfaut"/>
    <w:uiPriority w:val="21"/>
    <w:qFormat/>
    <w:rsid w:val="00EE68D3"/>
    <w:rPr>
      <w:i/>
      <w:iCs/>
      <w:color w:val="4472C4" w:themeColor="accent1"/>
    </w:rPr>
  </w:style>
  <w:style w:type="character" w:styleId="Lienhypertextesuivivisit">
    <w:name w:val="FollowedHyperlink"/>
    <w:basedOn w:val="Policepardfaut"/>
    <w:uiPriority w:val="99"/>
    <w:semiHidden/>
    <w:unhideWhenUsed/>
    <w:rsid w:val="00EE68D3"/>
    <w:rPr>
      <w:color w:val="954F72" w:themeColor="followedHyperlink"/>
      <w:u w:val="single"/>
    </w:rPr>
  </w:style>
  <w:style w:type="character" w:customStyle="1" w:styleId="CL2Car">
    <w:name w:val="CL2 Car"/>
    <w:basedOn w:val="Policepardfaut"/>
    <w:link w:val="CL2"/>
    <w:locked/>
    <w:rsid w:val="00EE68D3"/>
    <w:rPr>
      <w:rFonts w:ascii="Calibri" w:eastAsiaTheme="majorEastAsia" w:hAnsi="Calibri" w:cs="Calibri"/>
      <w:b/>
      <w:bCs/>
      <w:color w:val="4472C4" w:themeColor="accent1"/>
      <w:spacing w:val="-8"/>
      <w:sz w:val="24"/>
      <w:szCs w:val="24"/>
    </w:rPr>
  </w:style>
  <w:style w:type="paragraph" w:customStyle="1" w:styleId="CL2">
    <w:name w:val="CL2"/>
    <w:basedOn w:val="Titre2"/>
    <w:link w:val="CL2Car"/>
    <w:qFormat/>
    <w:rsid w:val="00EE68D3"/>
    <w:pPr>
      <w:keepLines w:val="0"/>
      <w:numPr>
        <w:ilvl w:val="0"/>
        <w:numId w:val="37"/>
      </w:numPr>
      <w:tabs>
        <w:tab w:val="left" w:pos="284"/>
      </w:tabs>
      <w:spacing w:before="220" w:after="80" w:line="240" w:lineRule="auto"/>
    </w:pPr>
    <w:rPr>
      <w:rFonts w:ascii="Calibri" w:hAnsi="Calibri" w:cs="Calibri"/>
      <w:b w:val="0"/>
      <w:bCs w:val="0"/>
      <w:i/>
      <w:iCs/>
      <w:color w:val="4472C4" w:themeColor="accent1"/>
      <w:spacing w:val="-8"/>
    </w:rPr>
  </w:style>
  <w:style w:type="table" w:customStyle="1" w:styleId="Grilledutableau2">
    <w:name w:val="Grille du tableau2"/>
    <w:basedOn w:val="TableauNormal"/>
    <w:next w:val="Grilledutableau"/>
    <w:rsid w:val="00EE68D3"/>
    <w:pPr>
      <w:spacing w:after="0" w:line="240" w:lineRule="auto"/>
    </w:pPr>
    <w:rPr>
      <w:rFonts w:ascii="Arial" w:eastAsia="Times New Roman" w:hAnsi="Arial" w:cs="Times New Roman"/>
      <w:sz w:val="24"/>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UOMEK">
    <w:name w:val="Puce UO MEK"/>
    <w:basedOn w:val="CCTP-Tableau-Puce1"/>
    <w:link w:val="PuceUOMEKCar"/>
    <w:qFormat/>
    <w:rsid w:val="00EE68D3"/>
    <w:pPr>
      <w:numPr>
        <w:numId w:val="38"/>
      </w:numPr>
      <w:ind w:left="170" w:hanging="113"/>
    </w:pPr>
  </w:style>
  <w:style w:type="character" w:customStyle="1" w:styleId="PuceUOMEKCar">
    <w:name w:val="Puce UO MEK Car"/>
    <w:basedOn w:val="CCTP-Tableau-Puce1Car"/>
    <w:link w:val="PuceUOMEK"/>
    <w:rsid w:val="00EE68D3"/>
    <w:rPr>
      <w:rFonts w:ascii="Calibri" w:eastAsia="Times New Roman" w:hAnsi="Calibri" w:cs="Arial"/>
      <w:snapToGrid w:val="0"/>
      <w:spacing w:val="-4"/>
      <w:sz w:val="20"/>
      <w:szCs w:val="20"/>
      <w:lang w:eastAsia="fr-FR"/>
    </w:rPr>
  </w:style>
  <w:style w:type="character" w:customStyle="1" w:styleId="Emphaseple1">
    <w:name w:val="Emphase pâle1"/>
    <w:uiPriority w:val="19"/>
    <w:qFormat/>
    <w:rsid w:val="00EE68D3"/>
    <w:rPr>
      <w:i/>
      <w:iCs/>
      <w:color w:val="595959"/>
    </w:rPr>
  </w:style>
  <w:style w:type="character" w:customStyle="1" w:styleId="Emphaseintense1">
    <w:name w:val="Emphase intense1"/>
    <w:uiPriority w:val="21"/>
    <w:qFormat/>
    <w:rsid w:val="00EE68D3"/>
    <w:rPr>
      <w:b/>
      <w:bCs/>
      <w:i/>
      <w:iCs/>
    </w:rPr>
  </w:style>
  <w:style w:type="character" w:customStyle="1" w:styleId="Rfrenceple1">
    <w:name w:val="Référence pâle1"/>
    <w:uiPriority w:val="31"/>
    <w:qFormat/>
    <w:rsid w:val="00EE68D3"/>
    <w:rPr>
      <w:smallCaps/>
      <w:color w:val="595959"/>
      <w:u w:val="none" w:color="7F7F7F"/>
      <w:bdr w:val="none" w:sz="0" w:space="0" w:color="auto"/>
    </w:rPr>
  </w:style>
  <w:style w:type="paragraph" w:styleId="Normalcentr">
    <w:name w:val="Block Text"/>
    <w:basedOn w:val="Normal"/>
    <w:rsid w:val="00EE68D3"/>
    <w:pPr>
      <w:spacing w:before="0" w:after="120" w:line="240" w:lineRule="auto"/>
      <w:ind w:left="1440" w:right="1440"/>
    </w:pPr>
    <w:rPr>
      <w:rFonts w:ascii="Arial" w:eastAsia="Times New Roman" w:hAnsi="Arial" w:cs="Times New Roman"/>
      <w:spacing w:val="-5"/>
      <w:sz w:val="20"/>
      <w:szCs w:val="20"/>
      <w:lang w:val="en-US"/>
    </w:rPr>
  </w:style>
  <w:style w:type="character" w:customStyle="1" w:styleId="UnresolvedMention1">
    <w:name w:val="Unresolved Mention1"/>
    <w:basedOn w:val="Policepardfaut"/>
    <w:uiPriority w:val="99"/>
    <w:unhideWhenUsed/>
    <w:rsid w:val="00EE68D3"/>
    <w:rPr>
      <w:color w:val="605E5C"/>
      <w:shd w:val="clear" w:color="auto" w:fill="E1DFDD"/>
    </w:rPr>
  </w:style>
  <w:style w:type="character" w:styleId="Mentionnonrsolue">
    <w:name w:val="Unresolved Mention"/>
    <w:basedOn w:val="Policepardfaut"/>
    <w:uiPriority w:val="99"/>
    <w:unhideWhenUsed/>
    <w:rsid w:val="00EE68D3"/>
    <w:rPr>
      <w:color w:val="605E5C"/>
      <w:shd w:val="clear" w:color="auto" w:fill="E1DFDD"/>
    </w:rPr>
  </w:style>
  <w:style w:type="paragraph" w:customStyle="1" w:styleId="Pucetitre5">
    <w:name w:val="Puce titre 5"/>
    <w:basedOn w:val="Normal"/>
    <w:link w:val="Pucetitre5Car"/>
    <w:qFormat/>
    <w:rsid w:val="00EE68D3"/>
    <w:pPr>
      <w:tabs>
        <w:tab w:val="num" w:pos="360"/>
      </w:tabs>
      <w:spacing w:before="160" w:line="240" w:lineRule="auto"/>
      <w:ind w:left="3079" w:hanging="357"/>
    </w:pPr>
    <w:rPr>
      <w:rFonts w:ascii="Calibri" w:eastAsia="Times New Roman" w:hAnsi="Calibri" w:cs="Arial"/>
      <w:bCs/>
      <w:i/>
      <w:szCs w:val="26"/>
      <w:lang w:eastAsia="fr-FR"/>
    </w:rPr>
  </w:style>
  <w:style w:type="character" w:customStyle="1" w:styleId="Pucetitre5Car">
    <w:name w:val="Puce titre 5 Car"/>
    <w:link w:val="Pucetitre5"/>
    <w:rsid w:val="00EE68D3"/>
    <w:rPr>
      <w:rFonts w:ascii="Calibri" w:eastAsia="Times New Roman" w:hAnsi="Calibri" w:cs="Arial"/>
      <w:bCs/>
      <w:i/>
      <w:szCs w:val="26"/>
      <w:lang w:eastAsia="fr-FR"/>
    </w:rPr>
  </w:style>
  <w:style w:type="character" w:customStyle="1" w:styleId="tabchar">
    <w:name w:val="tabchar"/>
    <w:basedOn w:val="Policepardfaut"/>
    <w:rsid w:val="00EE68D3"/>
  </w:style>
  <w:style w:type="character" w:customStyle="1" w:styleId="superscript">
    <w:name w:val="superscript"/>
    <w:basedOn w:val="Policepardfaut"/>
    <w:rsid w:val="00EE68D3"/>
  </w:style>
  <w:style w:type="character" w:styleId="Mention">
    <w:name w:val="Mention"/>
    <w:basedOn w:val="Policepardfaut"/>
    <w:uiPriority w:val="99"/>
    <w:unhideWhenUsed/>
    <w:rsid w:val="00CD39B0"/>
    <w:rPr>
      <w:color w:val="2B579A"/>
      <w:shd w:val="clear" w:color="auto" w:fill="E1DFDD"/>
    </w:rPr>
  </w:style>
  <w:style w:type="paragraph" w:customStyle="1" w:styleId="Souspuce11">
    <w:name w:val="Sous puce 1.1"/>
    <w:basedOn w:val="PuceTitre11"/>
    <w:link w:val="Souspuce11Car"/>
    <w:qFormat/>
    <w:locked/>
    <w:rsid w:val="009F06A2"/>
    <w:pPr>
      <w:numPr>
        <w:numId w:val="0"/>
      </w:numPr>
      <w:tabs>
        <w:tab w:val="num" w:pos="720"/>
      </w:tabs>
      <w:ind w:left="3552" w:hanging="360"/>
    </w:pPr>
    <w:rPr>
      <w:i w:val="0"/>
    </w:rPr>
  </w:style>
  <w:style w:type="character" w:customStyle="1" w:styleId="Souspuce11Car">
    <w:name w:val="Sous puce 1.1 Car"/>
    <w:link w:val="Souspuce11"/>
    <w:rsid w:val="009F06A2"/>
    <w:rPr>
      <w:rFonts w:ascii="Calibri" w:eastAsia="Times" w:hAnsi="Calibri" w:cs="Times New Roman"/>
      <w:szCs w:val="24"/>
      <w:lang w:eastAsia="fr-FR"/>
    </w:rPr>
  </w:style>
  <w:style w:type="character" w:customStyle="1" w:styleId="contextualspellingandgrammarerror">
    <w:name w:val="contextualspellingandgrammarerror"/>
    <w:basedOn w:val="Policepardfaut"/>
    <w:rsid w:val="009F06A2"/>
  </w:style>
  <w:style w:type="paragraph" w:customStyle="1" w:styleId="msonormal0">
    <w:name w:val="msonormal"/>
    <w:basedOn w:val="Normal"/>
    <w:rsid w:val="009F06A2"/>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paragraph" w:customStyle="1" w:styleId="outlineelement">
    <w:name w:val="outlineelement"/>
    <w:basedOn w:val="Normal"/>
    <w:rsid w:val="009F06A2"/>
    <w:pPr>
      <w:spacing w:before="100" w:beforeAutospacing="1" w:after="100" w:afterAutospacing="1" w:line="240" w:lineRule="auto"/>
      <w:jc w:val="left"/>
    </w:pPr>
    <w:rPr>
      <w:rFonts w:ascii="Times New Roman" w:eastAsia="Times New Roman" w:hAnsi="Times New Roman" w:cs="Times New Roman"/>
      <w:sz w:val="24"/>
      <w:szCs w:val="24"/>
      <w:lang w:eastAsia="fr-FR"/>
    </w:rPr>
  </w:style>
  <w:style w:type="character" w:customStyle="1" w:styleId="textrun">
    <w:name w:val="textrun"/>
    <w:basedOn w:val="Policepardfaut"/>
    <w:rsid w:val="009F06A2"/>
  </w:style>
  <w:style w:type="character" w:customStyle="1" w:styleId="wacimagecontainer">
    <w:name w:val="wacimagecontainer"/>
    <w:basedOn w:val="Policepardfaut"/>
    <w:rsid w:val="009F06A2"/>
  </w:style>
  <w:style w:type="character" w:customStyle="1" w:styleId="pagebreakblob">
    <w:name w:val="pagebreakblob"/>
    <w:basedOn w:val="Policepardfaut"/>
    <w:rsid w:val="009F06A2"/>
  </w:style>
  <w:style w:type="character" w:customStyle="1" w:styleId="pagebreakborderspan">
    <w:name w:val="pagebreakborderspan"/>
    <w:basedOn w:val="Policepardfaut"/>
    <w:rsid w:val="009F06A2"/>
  </w:style>
  <w:style w:type="character" w:customStyle="1" w:styleId="pagebreaktextspan">
    <w:name w:val="pagebreaktextspan"/>
    <w:basedOn w:val="Policepardfaut"/>
    <w:rsid w:val="009F06A2"/>
  </w:style>
  <w:style w:type="character" w:customStyle="1" w:styleId="linebreakblob">
    <w:name w:val="linebreakblob"/>
    <w:basedOn w:val="Policepardfaut"/>
    <w:rsid w:val="009F06A2"/>
  </w:style>
  <w:style w:type="character" w:customStyle="1" w:styleId="bcx8">
    <w:name w:val="bcx8"/>
    <w:basedOn w:val="Policepardfaut"/>
    <w:rsid w:val="009F06A2"/>
  </w:style>
  <w:style w:type="character" w:customStyle="1" w:styleId="wacimagegroupcontainer">
    <w:name w:val="wacimagegroupcontainer"/>
    <w:basedOn w:val="Policepardfaut"/>
    <w:rsid w:val="009F06A2"/>
  </w:style>
  <w:style w:type="character" w:customStyle="1" w:styleId="trackchangetextdeletion">
    <w:name w:val="trackchangetextdeletion"/>
    <w:basedOn w:val="Policepardfaut"/>
    <w:rsid w:val="009F06A2"/>
  </w:style>
  <w:style w:type="character" w:customStyle="1" w:styleId="trackchangetextinsertion">
    <w:name w:val="trackchangetextinsertion"/>
    <w:basedOn w:val="Policepardfaut"/>
    <w:rsid w:val="009F06A2"/>
  </w:style>
  <w:style w:type="character" w:customStyle="1" w:styleId="listmarkerwrappingspan">
    <w:name w:val="listmarkerwrappingspan"/>
    <w:basedOn w:val="Policepardfaut"/>
    <w:rsid w:val="009F06A2"/>
  </w:style>
  <w:style w:type="character" w:customStyle="1" w:styleId="listmarker">
    <w:name w:val="listmarker"/>
    <w:basedOn w:val="Policepardfaut"/>
    <w:rsid w:val="009F06A2"/>
  </w:style>
  <w:style w:type="character" w:customStyle="1" w:styleId="trackedchange">
    <w:name w:val="trackedchange"/>
    <w:basedOn w:val="Policepardfaut"/>
    <w:rsid w:val="009F06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976556">
      <w:bodyDiv w:val="1"/>
      <w:marLeft w:val="0"/>
      <w:marRight w:val="0"/>
      <w:marTop w:val="0"/>
      <w:marBottom w:val="0"/>
      <w:divBdr>
        <w:top w:val="none" w:sz="0" w:space="0" w:color="auto"/>
        <w:left w:val="none" w:sz="0" w:space="0" w:color="auto"/>
        <w:bottom w:val="none" w:sz="0" w:space="0" w:color="auto"/>
        <w:right w:val="none" w:sz="0" w:space="0" w:color="auto"/>
      </w:divBdr>
    </w:div>
    <w:div w:id="118033954">
      <w:bodyDiv w:val="1"/>
      <w:marLeft w:val="0"/>
      <w:marRight w:val="0"/>
      <w:marTop w:val="0"/>
      <w:marBottom w:val="0"/>
      <w:divBdr>
        <w:top w:val="none" w:sz="0" w:space="0" w:color="auto"/>
        <w:left w:val="none" w:sz="0" w:space="0" w:color="auto"/>
        <w:bottom w:val="none" w:sz="0" w:space="0" w:color="auto"/>
        <w:right w:val="none" w:sz="0" w:space="0" w:color="auto"/>
      </w:divBdr>
    </w:div>
    <w:div w:id="189488003">
      <w:bodyDiv w:val="1"/>
      <w:marLeft w:val="0"/>
      <w:marRight w:val="0"/>
      <w:marTop w:val="0"/>
      <w:marBottom w:val="0"/>
      <w:divBdr>
        <w:top w:val="none" w:sz="0" w:space="0" w:color="auto"/>
        <w:left w:val="none" w:sz="0" w:space="0" w:color="auto"/>
        <w:bottom w:val="none" w:sz="0" w:space="0" w:color="auto"/>
        <w:right w:val="none" w:sz="0" w:space="0" w:color="auto"/>
      </w:divBdr>
      <w:divsChild>
        <w:div w:id="206525978">
          <w:marLeft w:val="274"/>
          <w:marRight w:val="0"/>
          <w:marTop w:val="0"/>
          <w:marBottom w:val="151"/>
          <w:divBdr>
            <w:top w:val="none" w:sz="0" w:space="0" w:color="auto"/>
            <w:left w:val="none" w:sz="0" w:space="0" w:color="auto"/>
            <w:bottom w:val="none" w:sz="0" w:space="0" w:color="auto"/>
            <w:right w:val="none" w:sz="0" w:space="0" w:color="auto"/>
          </w:divBdr>
        </w:div>
        <w:div w:id="394403383">
          <w:marLeft w:val="274"/>
          <w:marRight w:val="0"/>
          <w:marTop w:val="0"/>
          <w:marBottom w:val="151"/>
          <w:divBdr>
            <w:top w:val="none" w:sz="0" w:space="0" w:color="auto"/>
            <w:left w:val="none" w:sz="0" w:space="0" w:color="auto"/>
            <w:bottom w:val="none" w:sz="0" w:space="0" w:color="auto"/>
            <w:right w:val="none" w:sz="0" w:space="0" w:color="auto"/>
          </w:divBdr>
        </w:div>
        <w:div w:id="456140973">
          <w:marLeft w:val="274"/>
          <w:marRight w:val="0"/>
          <w:marTop w:val="0"/>
          <w:marBottom w:val="151"/>
          <w:divBdr>
            <w:top w:val="none" w:sz="0" w:space="0" w:color="auto"/>
            <w:left w:val="none" w:sz="0" w:space="0" w:color="auto"/>
            <w:bottom w:val="none" w:sz="0" w:space="0" w:color="auto"/>
            <w:right w:val="none" w:sz="0" w:space="0" w:color="auto"/>
          </w:divBdr>
        </w:div>
        <w:div w:id="1497725161">
          <w:marLeft w:val="274"/>
          <w:marRight w:val="0"/>
          <w:marTop w:val="0"/>
          <w:marBottom w:val="151"/>
          <w:divBdr>
            <w:top w:val="none" w:sz="0" w:space="0" w:color="auto"/>
            <w:left w:val="none" w:sz="0" w:space="0" w:color="auto"/>
            <w:bottom w:val="none" w:sz="0" w:space="0" w:color="auto"/>
            <w:right w:val="none" w:sz="0" w:space="0" w:color="auto"/>
          </w:divBdr>
        </w:div>
        <w:div w:id="1561937822">
          <w:marLeft w:val="274"/>
          <w:marRight w:val="0"/>
          <w:marTop w:val="0"/>
          <w:marBottom w:val="151"/>
          <w:divBdr>
            <w:top w:val="none" w:sz="0" w:space="0" w:color="auto"/>
            <w:left w:val="none" w:sz="0" w:space="0" w:color="auto"/>
            <w:bottom w:val="none" w:sz="0" w:space="0" w:color="auto"/>
            <w:right w:val="none" w:sz="0" w:space="0" w:color="auto"/>
          </w:divBdr>
        </w:div>
        <w:div w:id="1676109373">
          <w:marLeft w:val="274"/>
          <w:marRight w:val="0"/>
          <w:marTop w:val="0"/>
          <w:marBottom w:val="151"/>
          <w:divBdr>
            <w:top w:val="none" w:sz="0" w:space="0" w:color="auto"/>
            <w:left w:val="none" w:sz="0" w:space="0" w:color="auto"/>
            <w:bottom w:val="none" w:sz="0" w:space="0" w:color="auto"/>
            <w:right w:val="none" w:sz="0" w:space="0" w:color="auto"/>
          </w:divBdr>
        </w:div>
        <w:div w:id="1677027076">
          <w:marLeft w:val="274"/>
          <w:marRight w:val="0"/>
          <w:marTop w:val="0"/>
          <w:marBottom w:val="151"/>
          <w:divBdr>
            <w:top w:val="none" w:sz="0" w:space="0" w:color="auto"/>
            <w:left w:val="none" w:sz="0" w:space="0" w:color="auto"/>
            <w:bottom w:val="none" w:sz="0" w:space="0" w:color="auto"/>
            <w:right w:val="none" w:sz="0" w:space="0" w:color="auto"/>
          </w:divBdr>
        </w:div>
      </w:divsChild>
    </w:div>
    <w:div w:id="232661601">
      <w:bodyDiv w:val="1"/>
      <w:marLeft w:val="0"/>
      <w:marRight w:val="0"/>
      <w:marTop w:val="0"/>
      <w:marBottom w:val="0"/>
      <w:divBdr>
        <w:top w:val="none" w:sz="0" w:space="0" w:color="auto"/>
        <w:left w:val="none" w:sz="0" w:space="0" w:color="auto"/>
        <w:bottom w:val="none" w:sz="0" w:space="0" w:color="auto"/>
        <w:right w:val="none" w:sz="0" w:space="0" w:color="auto"/>
      </w:divBdr>
    </w:div>
    <w:div w:id="317081574">
      <w:bodyDiv w:val="1"/>
      <w:marLeft w:val="0"/>
      <w:marRight w:val="0"/>
      <w:marTop w:val="0"/>
      <w:marBottom w:val="0"/>
      <w:divBdr>
        <w:top w:val="none" w:sz="0" w:space="0" w:color="auto"/>
        <w:left w:val="none" w:sz="0" w:space="0" w:color="auto"/>
        <w:bottom w:val="none" w:sz="0" w:space="0" w:color="auto"/>
        <w:right w:val="none" w:sz="0" w:space="0" w:color="auto"/>
      </w:divBdr>
    </w:div>
    <w:div w:id="337663052">
      <w:bodyDiv w:val="1"/>
      <w:marLeft w:val="0"/>
      <w:marRight w:val="0"/>
      <w:marTop w:val="0"/>
      <w:marBottom w:val="0"/>
      <w:divBdr>
        <w:top w:val="none" w:sz="0" w:space="0" w:color="auto"/>
        <w:left w:val="none" w:sz="0" w:space="0" w:color="auto"/>
        <w:bottom w:val="none" w:sz="0" w:space="0" w:color="auto"/>
        <w:right w:val="none" w:sz="0" w:space="0" w:color="auto"/>
      </w:divBdr>
      <w:divsChild>
        <w:div w:id="2443887">
          <w:marLeft w:val="274"/>
          <w:marRight w:val="0"/>
          <w:marTop w:val="0"/>
          <w:marBottom w:val="76"/>
          <w:divBdr>
            <w:top w:val="none" w:sz="0" w:space="0" w:color="auto"/>
            <w:left w:val="none" w:sz="0" w:space="0" w:color="auto"/>
            <w:bottom w:val="none" w:sz="0" w:space="0" w:color="auto"/>
            <w:right w:val="none" w:sz="0" w:space="0" w:color="auto"/>
          </w:divBdr>
        </w:div>
        <w:div w:id="86777013">
          <w:marLeft w:val="274"/>
          <w:marRight w:val="0"/>
          <w:marTop w:val="0"/>
          <w:marBottom w:val="76"/>
          <w:divBdr>
            <w:top w:val="none" w:sz="0" w:space="0" w:color="auto"/>
            <w:left w:val="none" w:sz="0" w:space="0" w:color="auto"/>
            <w:bottom w:val="none" w:sz="0" w:space="0" w:color="auto"/>
            <w:right w:val="none" w:sz="0" w:space="0" w:color="auto"/>
          </w:divBdr>
        </w:div>
        <w:div w:id="147946267">
          <w:marLeft w:val="274"/>
          <w:marRight w:val="0"/>
          <w:marTop w:val="0"/>
          <w:marBottom w:val="76"/>
          <w:divBdr>
            <w:top w:val="none" w:sz="0" w:space="0" w:color="auto"/>
            <w:left w:val="none" w:sz="0" w:space="0" w:color="auto"/>
            <w:bottom w:val="none" w:sz="0" w:space="0" w:color="auto"/>
            <w:right w:val="none" w:sz="0" w:space="0" w:color="auto"/>
          </w:divBdr>
        </w:div>
        <w:div w:id="168446929">
          <w:marLeft w:val="274"/>
          <w:marRight w:val="0"/>
          <w:marTop w:val="0"/>
          <w:marBottom w:val="76"/>
          <w:divBdr>
            <w:top w:val="none" w:sz="0" w:space="0" w:color="auto"/>
            <w:left w:val="none" w:sz="0" w:space="0" w:color="auto"/>
            <w:bottom w:val="none" w:sz="0" w:space="0" w:color="auto"/>
            <w:right w:val="none" w:sz="0" w:space="0" w:color="auto"/>
          </w:divBdr>
        </w:div>
        <w:div w:id="273027893">
          <w:marLeft w:val="274"/>
          <w:marRight w:val="0"/>
          <w:marTop w:val="0"/>
          <w:marBottom w:val="76"/>
          <w:divBdr>
            <w:top w:val="none" w:sz="0" w:space="0" w:color="auto"/>
            <w:left w:val="none" w:sz="0" w:space="0" w:color="auto"/>
            <w:bottom w:val="none" w:sz="0" w:space="0" w:color="auto"/>
            <w:right w:val="none" w:sz="0" w:space="0" w:color="auto"/>
          </w:divBdr>
        </w:div>
        <w:div w:id="304898326">
          <w:marLeft w:val="274"/>
          <w:marRight w:val="0"/>
          <w:marTop w:val="0"/>
          <w:marBottom w:val="76"/>
          <w:divBdr>
            <w:top w:val="none" w:sz="0" w:space="0" w:color="auto"/>
            <w:left w:val="none" w:sz="0" w:space="0" w:color="auto"/>
            <w:bottom w:val="none" w:sz="0" w:space="0" w:color="auto"/>
            <w:right w:val="none" w:sz="0" w:space="0" w:color="auto"/>
          </w:divBdr>
        </w:div>
        <w:div w:id="321274937">
          <w:marLeft w:val="274"/>
          <w:marRight w:val="0"/>
          <w:marTop w:val="0"/>
          <w:marBottom w:val="76"/>
          <w:divBdr>
            <w:top w:val="none" w:sz="0" w:space="0" w:color="auto"/>
            <w:left w:val="none" w:sz="0" w:space="0" w:color="auto"/>
            <w:bottom w:val="none" w:sz="0" w:space="0" w:color="auto"/>
            <w:right w:val="none" w:sz="0" w:space="0" w:color="auto"/>
          </w:divBdr>
        </w:div>
        <w:div w:id="555553630">
          <w:marLeft w:val="274"/>
          <w:marRight w:val="0"/>
          <w:marTop w:val="0"/>
          <w:marBottom w:val="76"/>
          <w:divBdr>
            <w:top w:val="none" w:sz="0" w:space="0" w:color="auto"/>
            <w:left w:val="none" w:sz="0" w:space="0" w:color="auto"/>
            <w:bottom w:val="none" w:sz="0" w:space="0" w:color="auto"/>
            <w:right w:val="none" w:sz="0" w:space="0" w:color="auto"/>
          </w:divBdr>
        </w:div>
        <w:div w:id="610937790">
          <w:marLeft w:val="274"/>
          <w:marRight w:val="0"/>
          <w:marTop w:val="0"/>
          <w:marBottom w:val="76"/>
          <w:divBdr>
            <w:top w:val="none" w:sz="0" w:space="0" w:color="auto"/>
            <w:left w:val="none" w:sz="0" w:space="0" w:color="auto"/>
            <w:bottom w:val="none" w:sz="0" w:space="0" w:color="auto"/>
            <w:right w:val="none" w:sz="0" w:space="0" w:color="auto"/>
          </w:divBdr>
        </w:div>
        <w:div w:id="714741189">
          <w:marLeft w:val="274"/>
          <w:marRight w:val="0"/>
          <w:marTop w:val="0"/>
          <w:marBottom w:val="76"/>
          <w:divBdr>
            <w:top w:val="none" w:sz="0" w:space="0" w:color="auto"/>
            <w:left w:val="none" w:sz="0" w:space="0" w:color="auto"/>
            <w:bottom w:val="none" w:sz="0" w:space="0" w:color="auto"/>
            <w:right w:val="none" w:sz="0" w:space="0" w:color="auto"/>
          </w:divBdr>
        </w:div>
        <w:div w:id="758909589">
          <w:marLeft w:val="274"/>
          <w:marRight w:val="0"/>
          <w:marTop w:val="0"/>
          <w:marBottom w:val="76"/>
          <w:divBdr>
            <w:top w:val="none" w:sz="0" w:space="0" w:color="auto"/>
            <w:left w:val="none" w:sz="0" w:space="0" w:color="auto"/>
            <w:bottom w:val="none" w:sz="0" w:space="0" w:color="auto"/>
            <w:right w:val="none" w:sz="0" w:space="0" w:color="auto"/>
          </w:divBdr>
        </w:div>
        <w:div w:id="761223776">
          <w:marLeft w:val="274"/>
          <w:marRight w:val="0"/>
          <w:marTop w:val="0"/>
          <w:marBottom w:val="76"/>
          <w:divBdr>
            <w:top w:val="none" w:sz="0" w:space="0" w:color="auto"/>
            <w:left w:val="none" w:sz="0" w:space="0" w:color="auto"/>
            <w:bottom w:val="none" w:sz="0" w:space="0" w:color="auto"/>
            <w:right w:val="none" w:sz="0" w:space="0" w:color="auto"/>
          </w:divBdr>
        </w:div>
        <w:div w:id="889152252">
          <w:marLeft w:val="274"/>
          <w:marRight w:val="0"/>
          <w:marTop w:val="0"/>
          <w:marBottom w:val="76"/>
          <w:divBdr>
            <w:top w:val="none" w:sz="0" w:space="0" w:color="auto"/>
            <w:left w:val="none" w:sz="0" w:space="0" w:color="auto"/>
            <w:bottom w:val="none" w:sz="0" w:space="0" w:color="auto"/>
            <w:right w:val="none" w:sz="0" w:space="0" w:color="auto"/>
          </w:divBdr>
        </w:div>
        <w:div w:id="997731235">
          <w:marLeft w:val="274"/>
          <w:marRight w:val="0"/>
          <w:marTop w:val="0"/>
          <w:marBottom w:val="76"/>
          <w:divBdr>
            <w:top w:val="none" w:sz="0" w:space="0" w:color="auto"/>
            <w:left w:val="none" w:sz="0" w:space="0" w:color="auto"/>
            <w:bottom w:val="none" w:sz="0" w:space="0" w:color="auto"/>
            <w:right w:val="none" w:sz="0" w:space="0" w:color="auto"/>
          </w:divBdr>
        </w:div>
        <w:div w:id="1170287966">
          <w:marLeft w:val="274"/>
          <w:marRight w:val="0"/>
          <w:marTop w:val="0"/>
          <w:marBottom w:val="76"/>
          <w:divBdr>
            <w:top w:val="none" w:sz="0" w:space="0" w:color="auto"/>
            <w:left w:val="none" w:sz="0" w:space="0" w:color="auto"/>
            <w:bottom w:val="none" w:sz="0" w:space="0" w:color="auto"/>
            <w:right w:val="none" w:sz="0" w:space="0" w:color="auto"/>
          </w:divBdr>
        </w:div>
        <w:div w:id="1196039179">
          <w:marLeft w:val="187"/>
          <w:marRight w:val="0"/>
          <w:marTop w:val="0"/>
          <w:marBottom w:val="0"/>
          <w:divBdr>
            <w:top w:val="none" w:sz="0" w:space="0" w:color="auto"/>
            <w:left w:val="none" w:sz="0" w:space="0" w:color="auto"/>
            <w:bottom w:val="none" w:sz="0" w:space="0" w:color="auto"/>
            <w:right w:val="none" w:sz="0" w:space="0" w:color="auto"/>
          </w:divBdr>
        </w:div>
        <w:div w:id="1387334879">
          <w:marLeft w:val="274"/>
          <w:marRight w:val="0"/>
          <w:marTop w:val="0"/>
          <w:marBottom w:val="76"/>
          <w:divBdr>
            <w:top w:val="none" w:sz="0" w:space="0" w:color="auto"/>
            <w:left w:val="none" w:sz="0" w:space="0" w:color="auto"/>
            <w:bottom w:val="none" w:sz="0" w:space="0" w:color="auto"/>
            <w:right w:val="none" w:sz="0" w:space="0" w:color="auto"/>
          </w:divBdr>
        </w:div>
        <w:div w:id="1430276915">
          <w:marLeft w:val="274"/>
          <w:marRight w:val="0"/>
          <w:marTop w:val="0"/>
          <w:marBottom w:val="76"/>
          <w:divBdr>
            <w:top w:val="none" w:sz="0" w:space="0" w:color="auto"/>
            <w:left w:val="none" w:sz="0" w:space="0" w:color="auto"/>
            <w:bottom w:val="none" w:sz="0" w:space="0" w:color="auto"/>
            <w:right w:val="none" w:sz="0" w:space="0" w:color="auto"/>
          </w:divBdr>
        </w:div>
        <w:div w:id="1651250985">
          <w:marLeft w:val="274"/>
          <w:marRight w:val="0"/>
          <w:marTop w:val="0"/>
          <w:marBottom w:val="76"/>
          <w:divBdr>
            <w:top w:val="none" w:sz="0" w:space="0" w:color="auto"/>
            <w:left w:val="none" w:sz="0" w:space="0" w:color="auto"/>
            <w:bottom w:val="none" w:sz="0" w:space="0" w:color="auto"/>
            <w:right w:val="none" w:sz="0" w:space="0" w:color="auto"/>
          </w:divBdr>
        </w:div>
        <w:div w:id="1727679963">
          <w:marLeft w:val="274"/>
          <w:marRight w:val="0"/>
          <w:marTop w:val="0"/>
          <w:marBottom w:val="76"/>
          <w:divBdr>
            <w:top w:val="none" w:sz="0" w:space="0" w:color="auto"/>
            <w:left w:val="none" w:sz="0" w:space="0" w:color="auto"/>
            <w:bottom w:val="none" w:sz="0" w:space="0" w:color="auto"/>
            <w:right w:val="none" w:sz="0" w:space="0" w:color="auto"/>
          </w:divBdr>
        </w:div>
        <w:div w:id="1737976479">
          <w:marLeft w:val="187"/>
          <w:marRight w:val="0"/>
          <w:marTop w:val="0"/>
          <w:marBottom w:val="0"/>
          <w:divBdr>
            <w:top w:val="none" w:sz="0" w:space="0" w:color="auto"/>
            <w:left w:val="none" w:sz="0" w:space="0" w:color="auto"/>
            <w:bottom w:val="none" w:sz="0" w:space="0" w:color="auto"/>
            <w:right w:val="none" w:sz="0" w:space="0" w:color="auto"/>
          </w:divBdr>
        </w:div>
        <w:div w:id="1776320056">
          <w:marLeft w:val="274"/>
          <w:marRight w:val="0"/>
          <w:marTop w:val="0"/>
          <w:marBottom w:val="76"/>
          <w:divBdr>
            <w:top w:val="none" w:sz="0" w:space="0" w:color="auto"/>
            <w:left w:val="none" w:sz="0" w:space="0" w:color="auto"/>
            <w:bottom w:val="none" w:sz="0" w:space="0" w:color="auto"/>
            <w:right w:val="none" w:sz="0" w:space="0" w:color="auto"/>
          </w:divBdr>
        </w:div>
        <w:div w:id="1802575294">
          <w:marLeft w:val="274"/>
          <w:marRight w:val="0"/>
          <w:marTop w:val="0"/>
          <w:marBottom w:val="76"/>
          <w:divBdr>
            <w:top w:val="none" w:sz="0" w:space="0" w:color="auto"/>
            <w:left w:val="none" w:sz="0" w:space="0" w:color="auto"/>
            <w:bottom w:val="none" w:sz="0" w:space="0" w:color="auto"/>
            <w:right w:val="none" w:sz="0" w:space="0" w:color="auto"/>
          </w:divBdr>
        </w:div>
        <w:div w:id="1967001386">
          <w:marLeft w:val="274"/>
          <w:marRight w:val="0"/>
          <w:marTop w:val="0"/>
          <w:marBottom w:val="76"/>
          <w:divBdr>
            <w:top w:val="none" w:sz="0" w:space="0" w:color="auto"/>
            <w:left w:val="none" w:sz="0" w:space="0" w:color="auto"/>
            <w:bottom w:val="none" w:sz="0" w:space="0" w:color="auto"/>
            <w:right w:val="none" w:sz="0" w:space="0" w:color="auto"/>
          </w:divBdr>
        </w:div>
        <w:div w:id="2036038083">
          <w:marLeft w:val="274"/>
          <w:marRight w:val="0"/>
          <w:marTop w:val="0"/>
          <w:marBottom w:val="76"/>
          <w:divBdr>
            <w:top w:val="none" w:sz="0" w:space="0" w:color="auto"/>
            <w:left w:val="none" w:sz="0" w:space="0" w:color="auto"/>
            <w:bottom w:val="none" w:sz="0" w:space="0" w:color="auto"/>
            <w:right w:val="none" w:sz="0" w:space="0" w:color="auto"/>
          </w:divBdr>
        </w:div>
        <w:div w:id="2042825528">
          <w:marLeft w:val="187"/>
          <w:marRight w:val="0"/>
          <w:marTop w:val="0"/>
          <w:marBottom w:val="0"/>
          <w:divBdr>
            <w:top w:val="none" w:sz="0" w:space="0" w:color="auto"/>
            <w:left w:val="none" w:sz="0" w:space="0" w:color="auto"/>
            <w:bottom w:val="none" w:sz="0" w:space="0" w:color="auto"/>
            <w:right w:val="none" w:sz="0" w:space="0" w:color="auto"/>
          </w:divBdr>
        </w:div>
        <w:div w:id="2067222891">
          <w:marLeft w:val="187"/>
          <w:marRight w:val="0"/>
          <w:marTop w:val="0"/>
          <w:marBottom w:val="0"/>
          <w:divBdr>
            <w:top w:val="none" w:sz="0" w:space="0" w:color="auto"/>
            <w:left w:val="none" w:sz="0" w:space="0" w:color="auto"/>
            <w:bottom w:val="none" w:sz="0" w:space="0" w:color="auto"/>
            <w:right w:val="none" w:sz="0" w:space="0" w:color="auto"/>
          </w:divBdr>
        </w:div>
        <w:div w:id="2080051895">
          <w:marLeft w:val="274"/>
          <w:marRight w:val="0"/>
          <w:marTop w:val="0"/>
          <w:marBottom w:val="76"/>
          <w:divBdr>
            <w:top w:val="none" w:sz="0" w:space="0" w:color="auto"/>
            <w:left w:val="none" w:sz="0" w:space="0" w:color="auto"/>
            <w:bottom w:val="none" w:sz="0" w:space="0" w:color="auto"/>
            <w:right w:val="none" w:sz="0" w:space="0" w:color="auto"/>
          </w:divBdr>
        </w:div>
        <w:div w:id="2088379075">
          <w:marLeft w:val="274"/>
          <w:marRight w:val="0"/>
          <w:marTop w:val="0"/>
          <w:marBottom w:val="76"/>
          <w:divBdr>
            <w:top w:val="none" w:sz="0" w:space="0" w:color="auto"/>
            <w:left w:val="none" w:sz="0" w:space="0" w:color="auto"/>
            <w:bottom w:val="none" w:sz="0" w:space="0" w:color="auto"/>
            <w:right w:val="none" w:sz="0" w:space="0" w:color="auto"/>
          </w:divBdr>
        </w:div>
      </w:divsChild>
    </w:div>
    <w:div w:id="352808513">
      <w:bodyDiv w:val="1"/>
      <w:marLeft w:val="0"/>
      <w:marRight w:val="0"/>
      <w:marTop w:val="0"/>
      <w:marBottom w:val="0"/>
      <w:divBdr>
        <w:top w:val="none" w:sz="0" w:space="0" w:color="auto"/>
        <w:left w:val="none" w:sz="0" w:space="0" w:color="auto"/>
        <w:bottom w:val="none" w:sz="0" w:space="0" w:color="auto"/>
        <w:right w:val="none" w:sz="0" w:space="0" w:color="auto"/>
      </w:divBdr>
    </w:div>
    <w:div w:id="381253574">
      <w:bodyDiv w:val="1"/>
      <w:marLeft w:val="0"/>
      <w:marRight w:val="0"/>
      <w:marTop w:val="0"/>
      <w:marBottom w:val="0"/>
      <w:divBdr>
        <w:top w:val="none" w:sz="0" w:space="0" w:color="auto"/>
        <w:left w:val="none" w:sz="0" w:space="0" w:color="auto"/>
        <w:bottom w:val="none" w:sz="0" w:space="0" w:color="auto"/>
        <w:right w:val="none" w:sz="0" w:space="0" w:color="auto"/>
      </w:divBdr>
    </w:div>
    <w:div w:id="479276282">
      <w:bodyDiv w:val="1"/>
      <w:marLeft w:val="0"/>
      <w:marRight w:val="0"/>
      <w:marTop w:val="0"/>
      <w:marBottom w:val="0"/>
      <w:divBdr>
        <w:top w:val="none" w:sz="0" w:space="0" w:color="auto"/>
        <w:left w:val="none" w:sz="0" w:space="0" w:color="auto"/>
        <w:bottom w:val="none" w:sz="0" w:space="0" w:color="auto"/>
        <w:right w:val="none" w:sz="0" w:space="0" w:color="auto"/>
      </w:divBdr>
    </w:div>
    <w:div w:id="640427232">
      <w:bodyDiv w:val="1"/>
      <w:marLeft w:val="0"/>
      <w:marRight w:val="0"/>
      <w:marTop w:val="0"/>
      <w:marBottom w:val="0"/>
      <w:divBdr>
        <w:top w:val="none" w:sz="0" w:space="0" w:color="auto"/>
        <w:left w:val="none" w:sz="0" w:space="0" w:color="auto"/>
        <w:bottom w:val="none" w:sz="0" w:space="0" w:color="auto"/>
        <w:right w:val="none" w:sz="0" w:space="0" w:color="auto"/>
      </w:divBdr>
    </w:div>
    <w:div w:id="650446145">
      <w:bodyDiv w:val="1"/>
      <w:marLeft w:val="0"/>
      <w:marRight w:val="0"/>
      <w:marTop w:val="0"/>
      <w:marBottom w:val="0"/>
      <w:divBdr>
        <w:top w:val="none" w:sz="0" w:space="0" w:color="auto"/>
        <w:left w:val="none" w:sz="0" w:space="0" w:color="auto"/>
        <w:bottom w:val="none" w:sz="0" w:space="0" w:color="auto"/>
        <w:right w:val="none" w:sz="0" w:space="0" w:color="auto"/>
      </w:divBdr>
    </w:div>
    <w:div w:id="652568904">
      <w:bodyDiv w:val="1"/>
      <w:marLeft w:val="0"/>
      <w:marRight w:val="0"/>
      <w:marTop w:val="0"/>
      <w:marBottom w:val="0"/>
      <w:divBdr>
        <w:top w:val="none" w:sz="0" w:space="0" w:color="auto"/>
        <w:left w:val="none" w:sz="0" w:space="0" w:color="auto"/>
        <w:bottom w:val="none" w:sz="0" w:space="0" w:color="auto"/>
        <w:right w:val="none" w:sz="0" w:space="0" w:color="auto"/>
      </w:divBdr>
    </w:div>
    <w:div w:id="675574830">
      <w:bodyDiv w:val="1"/>
      <w:marLeft w:val="0"/>
      <w:marRight w:val="0"/>
      <w:marTop w:val="0"/>
      <w:marBottom w:val="0"/>
      <w:divBdr>
        <w:top w:val="none" w:sz="0" w:space="0" w:color="auto"/>
        <w:left w:val="none" w:sz="0" w:space="0" w:color="auto"/>
        <w:bottom w:val="none" w:sz="0" w:space="0" w:color="auto"/>
        <w:right w:val="none" w:sz="0" w:space="0" w:color="auto"/>
      </w:divBdr>
    </w:div>
    <w:div w:id="708336204">
      <w:bodyDiv w:val="1"/>
      <w:marLeft w:val="0"/>
      <w:marRight w:val="0"/>
      <w:marTop w:val="0"/>
      <w:marBottom w:val="0"/>
      <w:divBdr>
        <w:top w:val="none" w:sz="0" w:space="0" w:color="auto"/>
        <w:left w:val="none" w:sz="0" w:space="0" w:color="auto"/>
        <w:bottom w:val="none" w:sz="0" w:space="0" w:color="auto"/>
        <w:right w:val="none" w:sz="0" w:space="0" w:color="auto"/>
      </w:divBdr>
    </w:div>
    <w:div w:id="797115008">
      <w:bodyDiv w:val="1"/>
      <w:marLeft w:val="0"/>
      <w:marRight w:val="0"/>
      <w:marTop w:val="0"/>
      <w:marBottom w:val="0"/>
      <w:divBdr>
        <w:top w:val="none" w:sz="0" w:space="0" w:color="auto"/>
        <w:left w:val="none" w:sz="0" w:space="0" w:color="auto"/>
        <w:bottom w:val="none" w:sz="0" w:space="0" w:color="auto"/>
        <w:right w:val="none" w:sz="0" w:space="0" w:color="auto"/>
      </w:divBdr>
    </w:div>
    <w:div w:id="819729354">
      <w:bodyDiv w:val="1"/>
      <w:marLeft w:val="0"/>
      <w:marRight w:val="0"/>
      <w:marTop w:val="0"/>
      <w:marBottom w:val="0"/>
      <w:divBdr>
        <w:top w:val="none" w:sz="0" w:space="0" w:color="auto"/>
        <w:left w:val="none" w:sz="0" w:space="0" w:color="auto"/>
        <w:bottom w:val="none" w:sz="0" w:space="0" w:color="auto"/>
        <w:right w:val="none" w:sz="0" w:space="0" w:color="auto"/>
      </w:divBdr>
    </w:div>
    <w:div w:id="905647321">
      <w:bodyDiv w:val="1"/>
      <w:marLeft w:val="0"/>
      <w:marRight w:val="0"/>
      <w:marTop w:val="0"/>
      <w:marBottom w:val="0"/>
      <w:divBdr>
        <w:top w:val="none" w:sz="0" w:space="0" w:color="auto"/>
        <w:left w:val="none" w:sz="0" w:space="0" w:color="auto"/>
        <w:bottom w:val="none" w:sz="0" w:space="0" w:color="auto"/>
        <w:right w:val="none" w:sz="0" w:space="0" w:color="auto"/>
      </w:divBdr>
    </w:div>
    <w:div w:id="946547391">
      <w:bodyDiv w:val="1"/>
      <w:marLeft w:val="0"/>
      <w:marRight w:val="0"/>
      <w:marTop w:val="0"/>
      <w:marBottom w:val="0"/>
      <w:divBdr>
        <w:top w:val="none" w:sz="0" w:space="0" w:color="auto"/>
        <w:left w:val="none" w:sz="0" w:space="0" w:color="auto"/>
        <w:bottom w:val="none" w:sz="0" w:space="0" w:color="auto"/>
        <w:right w:val="none" w:sz="0" w:space="0" w:color="auto"/>
      </w:divBdr>
    </w:div>
    <w:div w:id="958995536">
      <w:bodyDiv w:val="1"/>
      <w:marLeft w:val="0"/>
      <w:marRight w:val="0"/>
      <w:marTop w:val="0"/>
      <w:marBottom w:val="0"/>
      <w:divBdr>
        <w:top w:val="none" w:sz="0" w:space="0" w:color="auto"/>
        <w:left w:val="none" w:sz="0" w:space="0" w:color="auto"/>
        <w:bottom w:val="none" w:sz="0" w:space="0" w:color="auto"/>
        <w:right w:val="none" w:sz="0" w:space="0" w:color="auto"/>
      </w:divBdr>
    </w:div>
    <w:div w:id="1031951166">
      <w:bodyDiv w:val="1"/>
      <w:marLeft w:val="0"/>
      <w:marRight w:val="0"/>
      <w:marTop w:val="0"/>
      <w:marBottom w:val="0"/>
      <w:divBdr>
        <w:top w:val="none" w:sz="0" w:space="0" w:color="auto"/>
        <w:left w:val="none" w:sz="0" w:space="0" w:color="auto"/>
        <w:bottom w:val="none" w:sz="0" w:space="0" w:color="auto"/>
        <w:right w:val="none" w:sz="0" w:space="0" w:color="auto"/>
      </w:divBdr>
      <w:divsChild>
        <w:div w:id="133566211">
          <w:marLeft w:val="0"/>
          <w:marRight w:val="0"/>
          <w:marTop w:val="0"/>
          <w:marBottom w:val="0"/>
          <w:divBdr>
            <w:top w:val="none" w:sz="0" w:space="0" w:color="auto"/>
            <w:left w:val="none" w:sz="0" w:space="0" w:color="auto"/>
            <w:bottom w:val="none" w:sz="0" w:space="0" w:color="auto"/>
            <w:right w:val="none" w:sz="0" w:space="0" w:color="auto"/>
          </w:divBdr>
          <w:divsChild>
            <w:div w:id="31809879">
              <w:marLeft w:val="0"/>
              <w:marRight w:val="0"/>
              <w:marTop w:val="0"/>
              <w:marBottom w:val="0"/>
              <w:divBdr>
                <w:top w:val="none" w:sz="0" w:space="0" w:color="auto"/>
                <w:left w:val="none" w:sz="0" w:space="0" w:color="auto"/>
                <w:bottom w:val="none" w:sz="0" w:space="0" w:color="auto"/>
                <w:right w:val="none" w:sz="0" w:space="0" w:color="auto"/>
              </w:divBdr>
            </w:div>
            <w:div w:id="167017831">
              <w:marLeft w:val="0"/>
              <w:marRight w:val="0"/>
              <w:marTop w:val="0"/>
              <w:marBottom w:val="0"/>
              <w:divBdr>
                <w:top w:val="none" w:sz="0" w:space="0" w:color="auto"/>
                <w:left w:val="none" w:sz="0" w:space="0" w:color="auto"/>
                <w:bottom w:val="none" w:sz="0" w:space="0" w:color="auto"/>
                <w:right w:val="none" w:sz="0" w:space="0" w:color="auto"/>
              </w:divBdr>
            </w:div>
            <w:div w:id="727849082">
              <w:marLeft w:val="0"/>
              <w:marRight w:val="0"/>
              <w:marTop w:val="0"/>
              <w:marBottom w:val="0"/>
              <w:divBdr>
                <w:top w:val="none" w:sz="0" w:space="0" w:color="auto"/>
                <w:left w:val="none" w:sz="0" w:space="0" w:color="auto"/>
                <w:bottom w:val="none" w:sz="0" w:space="0" w:color="auto"/>
                <w:right w:val="none" w:sz="0" w:space="0" w:color="auto"/>
              </w:divBdr>
            </w:div>
            <w:div w:id="1061707709">
              <w:marLeft w:val="0"/>
              <w:marRight w:val="0"/>
              <w:marTop w:val="0"/>
              <w:marBottom w:val="0"/>
              <w:divBdr>
                <w:top w:val="none" w:sz="0" w:space="0" w:color="auto"/>
                <w:left w:val="none" w:sz="0" w:space="0" w:color="auto"/>
                <w:bottom w:val="none" w:sz="0" w:space="0" w:color="auto"/>
                <w:right w:val="none" w:sz="0" w:space="0" w:color="auto"/>
              </w:divBdr>
            </w:div>
            <w:div w:id="1619140969">
              <w:marLeft w:val="0"/>
              <w:marRight w:val="0"/>
              <w:marTop w:val="0"/>
              <w:marBottom w:val="0"/>
              <w:divBdr>
                <w:top w:val="none" w:sz="0" w:space="0" w:color="auto"/>
                <w:left w:val="none" w:sz="0" w:space="0" w:color="auto"/>
                <w:bottom w:val="none" w:sz="0" w:space="0" w:color="auto"/>
                <w:right w:val="none" w:sz="0" w:space="0" w:color="auto"/>
              </w:divBdr>
            </w:div>
          </w:divsChild>
        </w:div>
        <w:div w:id="146434229">
          <w:marLeft w:val="0"/>
          <w:marRight w:val="0"/>
          <w:marTop w:val="0"/>
          <w:marBottom w:val="0"/>
          <w:divBdr>
            <w:top w:val="none" w:sz="0" w:space="0" w:color="auto"/>
            <w:left w:val="none" w:sz="0" w:space="0" w:color="auto"/>
            <w:bottom w:val="none" w:sz="0" w:space="0" w:color="auto"/>
            <w:right w:val="none" w:sz="0" w:space="0" w:color="auto"/>
          </w:divBdr>
        </w:div>
        <w:div w:id="198058262">
          <w:marLeft w:val="0"/>
          <w:marRight w:val="0"/>
          <w:marTop w:val="0"/>
          <w:marBottom w:val="0"/>
          <w:divBdr>
            <w:top w:val="none" w:sz="0" w:space="0" w:color="auto"/>
            <w:left w:val="none" w:sz="0" w:space="0" w:color="auto"/>
            <w:bottom w:val="none" w:sz="0" w:space="0" w:color="auto"/>
            <w:right w:val="none" w:sz="0" w:space="0" w:color="auto"/>
          </w:divBdr>
          <w:divsChild>
            <w:div w:id="332076708">
              <w:marLeft w:val="0"/>
              <w:marRight w:val="0"/>
              <w:marTop w:val="0"/>
              <w:marBottom w:val="0"/>
              <w:divBdr>
                <w:top w:val="none" w:sz="0" w:space="0" w:color="auto"/>
                <w:left w:val="none" w:sz="0" w:space="0" w:color="auto"/>
                <w:bottom w:val="none" w:sz="0" w:space="0" w:color="auto"/>
                <w:right w:val="none" w:sz="0" w:space="0" w:color="auto"/>
              </w:divBdr>
            </w:div>
            <w:div w:id="639921093">
              <w:marLeft w:val="0"/>
              <w:marRight w:val="0"/>
              <w:marTop w:val="0"/>
              <w:marBottom w:val="0"/>
              <w:divBdr>
                <w:top w:val="none" w:sz="0" w:space="0" w:color="auto"/>
                <w:left w:val="none" w:sz="0" w:space="0" w:color="auto"/>
                <w:bottom w:val="none" w:sz="0" w:space="0" w:color="auto"/>
                <w:right w:val="none" w:sz="0" w:space="0" w:color="auto"/>
              </w:divBdr>
            </w:div>
            <w:div w:id="792409188">
              <w:marLeft w:val="0"/>
              <w:marRight w:val="0"/>
              <w:marTop w:val="0"/>
              <w:marBottom w:val="0"/>
              <w:divBdr>
                <w:top w:val="none" w:sz="0" w:space="0" w:color="auto"/>
                <w:left w:val="none" w:sz="0" w:space="0" w:color="auto"/>
                <w:bottom w:val="none" w:sz="0" w:space="0" w:color="auto"/>
                <w:right w:val="none" w:sz="0" w:space="0" w:color="auto"/>
              </w:divBdr>
            </w:div>
            <w:div w:id="1236471506">
              <w:marLeft w:val="0"/>
              <w:marRight w:val="0"/>
              <w:marTop w:val="0"/>
              <w:marBottom w:val="0"/>
              <w:divBdr>
                <w:top w:val="none" w:sz="0" w:space="0" w:color="auto"/>
                <w:left w:val="none" w:sz="0" w:space="0" w:color="auto"/>
                <w:bottom w:val="none" w:sz="0" w:space="0" w:color="auto"/>
                <w:right w:val="none" w:sz="0" w:space="0" w:color="auto"/>
              </w:divBdr>
            </w:div>
            <w:div w:id="1820417286">
              <w:marLeft w:val="0"/>
              <w:marRight w:val="0"/>
              <w:marTop w:val="0"/>
              <w:marBottom w:val="0"/>
              <w:divBdr>
                <w:top w:val="none" w:sz="0" w:space="0" w:color="auto"/>
                <w:left w:val="none" w:sz="0" w:space="0" w:color="auto"/>
                <w:bottom w:val="none" w:sz="0" w:space="0" w:color="auto"/>
                <w:right w:val="none" w:sz="0" w:space="0" w:color="auto"/>
              </w:divBdr>
            </w:div>
          </w:divsChild>
        </w:div>
        <w:div w:id="201677293">
          <w:marLeft w:val="0"/>
          <w:marRight w:val="0"/>
          <w:marTop w:val="0"/>
          <w:marBottom w:val="0"/>
          <w:divBdr>
            <w:top w:val="none" w:sz="0" w:space="0" w:color="auto"/>
            <w:left w:val="none" w:sz="0" w:space="0" w:color="auto"/>
            <w:bottom w:val="none" w:sz="0" w:space="0" w:color="auto"/>
            <w:right w:val="none" w:sz="0" w:space="0" w:color="auto"/>
          </w:divBdr>
          <w:divsChild>
            <w:div w:id="603264308">
              <w:marLeft w:val="0"/>
              <w:marRight w:val="0"/>
              <w:marTop w:val="0"/>
              <w:marBottom w:val="0"/>
              <w:divBdr>
                <w:top w:val="none" w:sz="0" w:space="0" w:color="auto"/>
                <w:left w:val="none" w:sz="0" w:space="0" w:color="auto"/>
                <w:bottom w:val="none" w:sz="0" w:space="0" w:color="auto"/>
                <w:right w:val="none" w:sz="0" w:space="0" w:color="auto"/>
              </w:divBdr>
            </w:div>
            <w:div w:id="615718575">
              <w:marLeft w:val="0"/>
              <w:marRight w:val="0"/>
              <w:marTop w:val="0"/>
              <w:marBottom w:val="0"/>
              <w:divBdr>
                <w:top w:val="none" w:sz="0" w:space="0" w:color="auto"/>
                <w:left w:val="none" w:sz="0" w:space="0" w:color="auto"/>
                <w:bottom w:val="none" w:sz="0" w:space="0" w:color="auto"/>
                <w:right w:val="none" w:sz="0" w:space="0" w:color="auto"/>
              </w:divBdr>
            </w:div>
            <w:div w:id="1008101824">
              <w:marLeft w:val="0"/>
              <w:marRight w:val="0"/>
              <w:marTop w:val="0"/>
              <w:marBottom w:val="0"/>
              <w:divBdr>
                <w:top w:val="none" w:sz="0" w:space="0" w:color="auto"/>
                <w:left w:val="none" w:sz="0" w:space="0" w:color="auto"/>
                <w:bottom w:val="none" w:sz="0" w:space="0" w:color="auto"/>
                <w:right w:val="none" w:sz="0" w:space="0" w:color="auto"/>
              </w:divBdr>
            </w:div>
            <w:div w:id="2009671741">
              <w:marLeft w:val="0"/>
              <w:marRight w:val="0"/>
              <w:marTop w:val="0"/>
              <w:marBottom w:val="0"/>
              <w:divBdr>
                <w:top w:val="none" w:sz="0" w:space="0" w:color="auto"/>
                <w:left w:val="none" w:sz="0" w:space="0" w:color="auto"/>
                <w:bottom w:val="none" w:sz="0" w:space="0" w:color="auto"/>
                <w:right w:val="none" w:sz="0" w:space="0" w:color="auto"/>
              </w:divBdr>
            </w:div>
            <w:div w:id="2126263630">
              <w:marLeft w:val="0"/>
              <w:marRight w:val="0"/>
              <w:marTop w:val="0"/>
              <w:marBottom w:val="0"/>
              <w:divBdr>
                <w:top w:val="none" w:sz="0" w:space="0" w:color="auto"/>
                <w:left w:val="none" w:sz="0" w:space="0" w:color="auto"/>
                <w:bottom w:val="none" w:sz="0" w:space="0" w:color="auto"/>
                <w:right w:val="none" w:sz="0" w:space="0" w:color="auto"/>
              </w:divBdr>
            </w:div>
          </w:divsChild>
        </w:div>
        <w:div w:id="460802543">
          <w:marLeft w:val="0"/>
          <w:marRight w:val="0"/>
          <w:marTop w:val="0"/>
          <w:marBottom w:val="0"/>
          <w:divBdr>
            <w:top w:val="none" w:sz="0" w:space="0" w:color="auto"/>
            <w:left w:val="none" w:sz="0" w:space="0" w:color="auto"/>
            <w:bottom w:val="none" w:sz="0" w:space="0" w:color="auto"/>
            <w:right w:val="none" w:sz="0" w:space="0" w:color="auto"/>
          </w:divBdr>
        </w:div>
        <w:div w:id="770202386">
          <w:marLeft w:val="0"/>
          <w:marRight w:val="0"/>
          <w:marTop w:val="0"/>
          <w:marBottom w:val="0"/>
          <w:divBdr>
            <w:top w:val="none" w:sz="0" w:space="0" w:color="auto"/>
            <w:left w:val="none" w:sz="0" w:space="0" w:color="auto"/>
            <w:bottom w:val="none" w:sz="0" w:space="0" w:color="auto"/>
            <w:right w:val="none" w:sz="0" w:space="0" w:color="auto"/>
          </w:divBdr>
          <w:divsChild>
            <w:div w:id="225380243">
              <w:marLeft w:val="0"/>
              <w:marRight w:val="0"/>
              <w:marTop w:val="0"/>
              <w:marBottom w:val="0"/>
              <w:divBdr>
                <w:top w:val="none" w:sz="0" w:space="0" w:color="auto"/>
                <w:left w:val="none" w:sz="0" w:space="0" w:color="auto"/>
                <w:bottom w:val="none" w:sz="0" w:space="0" w:color="auto"/>
                <w:right w:val="none" w:sz="0" w:space="0" w:color="auto"/>
              </w:divBdr>
            </w:div>
            <w:div w:id="412821147">
              <w:marLeft w:val="0"/>
              <w:marRight w:val="0"/>
              <w:marTop w:val="0"/>
              <w:marBottom w:val="0"/>
              <w:divBdr>
                <w:top w:val="none" w:sz="0" w:space="0" w:color="auto"/>
                <w:left w:val="none" w:sz="0" w:space="0" w:color="auto"/>
                <w:bottom w:val="none" w:sz="0" w:space="0" w:color="auto"/>
                <w:right w:val="none" w:sz="0" w:space="0" w:color="auto"/>
              </w:divBdr>
            </w:div>
            <w:div w:id="800460588">
              <w:marLeft w:val="0"/>
              <w:marRight w:val="0"/>
              <w:marTop w:val="0"/>
              <w:marBottom w:val="0"/>
              <w:divBdr>
                <w:top w:val="none" w:sz="0" w:space="0" w:color="auto"/>
                <w:left w:val="none" w:sz="0" w:space="0" w:color="auto"/>
                <w:bottom w:val="none" w:sz="0" w:space="0" w:color="auto"/>
                <w:right w:val="none" w:sz="0" w:space="0" w:color="auto"/>
              </w:divBdr>
            </w:div>
            <w:div w:id="1314218184">
              <w:marLeft w:val="0"/>
              <w:marRight w:val="0"/>
              <w:marTop w:val="0"/>
              <w:marBottom w:val="0"/>
              <w:divBdr>
                <w:top w:val="none" w:sz="0" w:space="0" w:color="auto"/>
                <w:left w:val="none" w:sz="0" w:space="0" w:color="auto"/>
                <w:bottom w:val="none" w:sz="0" w:space="0" w:color="auto"/>
                <w:right w:val="none" w:sz="0" w:space="0" w:color="auto"/>
              </w:divBdr>
            </w:div>
            <w:div w:id="1343433201">
              <w:marLeft w:val="0"/>
              <w:marRight w:val="0"/>
              <w:marTop w:val="0"/>
              <w:marBottom w:val="0"/>
              <w:divBdr>
                <w:top w:val="none" w:sz="0" w:space="0" w:color="auto"/>
                <w:left w:val="none" w:sz="0" w:space="0" w:color="auto"/>
                <w:bottom w:val="none" w:sz="0" w:space="0" w:color="auto"/>
                <w:right w:val="none" w:sz="0" w:space="0" w:color="auto"/>
              </w:divBdr>
            </w:div>
          </w:divsChild>
        </w:div>
        <w:div w:id="1119763474">
          <w:marLeft w:val="0"/>
          <w:marRight w:val="0"/>
          <w:marTop w:val="0"/>
          <w:marBottom w:val="0"/>
          <w:divBdr>
            <w:top w:val="none" w:sz="0" w:space="0" w:color="auto"/>
            <w:left w:val="none" w:sz="0" w:space="0" w:color="auto"/>
            <w:bottom w:val="none" w:sz="0" w:space="0" w:color="auto"/>
            <w:right w:val="none" w:sz="0" w:space="0" w:color="auto"/>
          </w:divBdr>
          <w:divsChild>
            <w:div w:id="485054553">
              <w:marLeft w:val="0"/>
              <w:marRight w:val="0"/>
              <w:marTop w:val="0"/>
              <w:marBottom w:val="0"/>
              <w:divBdr>
                <w:top w:val="none" w:sz="0" w:space="0" w:color="auto"/>
                <w:left w:val="none" w:sz="0" w:space="0" w:color="auto"/>
                <w:bottom w:val="none" w:sz="0" w:space="0" w:color="auto"/>
                <w:right w:val="none" w:sz="0" w:space="0" w:color="auto"/>
              </w:divBdr>
            </w:div>
            <w:div w:id="600914439">
              <w:marLeft w:val="0"/>
              <w:marRight w:val="0"/>
              <w:marTop w:val="0"/>
              <w:marBottom w:val="0"/>
              <w:divBdr>
                <w:top w:val="none" w:sz="0" w:space="0" w:color="auto"/>
                <w:left w:val="none" w:sz="0" w:space="0" w:color="auto"/>
                <w:bottom w:val="none" w:sz="0" w:space="0" w:color="auto"/>
                <w:right w:val="none" w:sz="0" w:space="0" w:color="auto"/>
              </w:divBdr>
            </w:div>
            <w:div w:id="633023846">
              <w:marLeft w:val="0"/>
              <w:marRight w:val="0"/>
              <w:marTop w:val="0"/>
              <w:marBottom w:val="0"/>
              <w:divBdr>
                <w:top w:val="none" w:sz="0" w:space="0" w:color="auto"/>
                <w:left w:val="none" w:sz="0" w:space="0" w:color="auto"/>
                <w:bottom w:val="none" w:sz="0" w:space="0" w:color="auto"/>
                <w:right w:val="none" w:sz="0" w:space="0" w:color="auto"/>
              </w:divBdr>
            </w:div>
            <w:div w:id="859322249">
              <w:marLeft w:val="0"/>
              <w:marRight w:val="0"/>
              <w:marTop w:val="0"/>
              <w:marBottom w:val="0"/>
              <w:divBdr>
                <w:top w:val="none" w:sz="0" w:space="0" w:color="auto"/>
                <w:left w:val="none" w:sz="0" w:space="0" w:color="auto"/>
                <w:bottom w:val="none" w:sz="0" w:space="0" w:color="auto"/>
                <w:right w:val="none" w:sz="0" w:space="0" w:color="auto"/>
              </w:divBdr>
            </w:div>
            <w:div w:id="2109538520">
              <w:marLeft w:val="0"/>
              <w:marRight w:val="0"/>
              <w:marTop w:val="0"/>
              <w:marBottom w:val="0"/>
              <w:divBdr>
                <w:top w:val="none" w:sz="0" w:space="0" w:color="auto"/>
                <w:left w:val="none" w:sz="0" w:space="0" w:color="auto"/>
                <w:bottom w:val="none" w:sz="0" w:space="0" w:color="auto"/>
                <w:right w:val="none" w:sz="0" w:space="0" w:color="auto"/>
              </w:divBdr>
            </w:div>
          </w:divsChild>
        </w:div>
        <w:div w:id="1231043406">
          <w:marLeft w:val="0"/>
          <w:marRight w:val="0"/>
          <w:marTop w:val="0"/>
          <w:marBottom w:val="0"/>
          <w:divBdr>
            <w:top w:val="none" w:sz="0" w:space="0" w:color="auto"/>
            <w:left w:val="none" w:sz="0" w:space="0" w:color="auto"/>
            <w:bottom w:val="none" w:sz="0" w:space="0" w:color="auto"/>
            <w:right w:val="none" w:sz="0" w:space="0" w:color="auto"/>
          </w:divBdr>
        </w:div>
        <w:div w:id="1266768915">
          <w:marLeft w:val="0"/>
          <w:marRight w:val="0"/>
          <w:marTop w:val="0"/>
          <w:marBottom w:val="0"/>
          <w:divBdr>
            <w:top w:val="none" w:sz="0" w:space="0" w:color="auto"/>
            <w:left w:val="none" w:sz="0" w:space="0" w:color="auto"/>
            <w:bottom w:val="none" w:sz="0" w:space="0" w:color="auto"/>
            <w:right w:val="none" w:sz="0" w:space="0" w:color="auto"/>
          </w:divBdr>
        </w:div>
        <w:div w:id="1347249307">
          <w:marLeft w:val="0"/>
          <w:marRight w:val="0"/>
          <w:marTop w:val="0"/>
          <w:marBottom w:val="0"/>
          <w:divBdr>
            <w:top w:val="none" w:sz="0" w:space="0" w:color="auto"/>
            <w:left w:val="none" w:sz="0" w:space="0" w:color="auto"/>
            <w:bottom w:val="none" w:sz="0" w:space="0" w:color="auto"/>
            <w:right w:val="none" w:sz="0" w:space="0" w:color="auto"/>
          </w:divBdr>
          <w:divsChild>
            <w:div w:id="119344451">
              <w:marLeft w:val="0"/>
              <w:marRight w:val="0"/>
              <w:marTop w:val="0"/>
              <w:marBottom w:val="0"/>
              <w:divBdr>
                <w:top w:val="none" w:sz="0" w:space="0" w:color="auto"/>
                <w:left w:val="none" w:sz="0" w:space="0" w:color="auto"/>
                <w:bottom w:val="none" w:sz="0" w:space="0" w:color="auto"/>
                <w:right w:val="none" w:sz="0" w:space="0" w:color="auto"/>
              </w:divBdr>
            </w:div>
            <w:div w:id="373432643">
              <w:marLeft w:val="0"/>
              <w:marRight w:val="0"/>
              <w:marTop w:val="0"/>
              <w:marBottom w:val="0"/>
              <w:divBdr>
                <w:top w:val="none" w:sz="0" w:space="0" w:color="auto"/>
                <w:left w:val="none" w:sz="0" w:space="0" w:color="auto"/>
                <w:bottom w:val="none" w:sz="0" w:space="0" w:color="auto"/>
                <w:right w:val="none" w:sz="0" w:space="0" w:color="auto"/>
              </w:divBdr>
            </w:div>
            <w:div w:id="562301786">
              <w:marLeft w:val="0"/>
              <w:marRight w:val="0"/>
              <w:marTop w:val="0"/>
              <w:marBottom w:val="0"/>
              <w:divBdr>
                <w:top w:val="none" w:sz="0" w:space="0" w:color="auto"/>
                <w:left w:val="none" w:sz="0" w:space="0" w:color="auto"/>
                <w:bottom w:val="none" w:sz="0" w:space="0" w:color="auto"/>
                <w:right w:val="none" w:sz="0" w:space="0" w:color="auto"/>
              </w:divBdr>
            </w:div>
            <w:div w:id="2031638239">
              <w:marLeft w:val="0"/>
              <w:marRight w:val="0"/>
              <w:marTop w:val="0"/>
              <w:marBottom w:val="0"/>
              <w:divBdr>
                <w:top w:val="none" w:sz="0" w:space="0" w:color="auto"/>
                <w:left w:val="none" w:sz="0" w:space="0" w:color="auto"/>
                <w:bottom w:val="none" w:sz="0" w:space="0" w:color="auto"/>
                <w:right w:val="none" w:sz="0" w:space="0" w:color="auto"/>
              </w:divBdr>
            </w:div>
            <w:div w:id="2143690078">
              <w:marLeft w:val="0"/>
              <w:marRight w:val="0"/>
              <w:marTop w:val="0"/>
              <w:marBottom w:val="0"/>
              <w:divBdr>
                <w:top w:val="none" w:sz="0" w:space="0" w:color="auto"/>
                <w:left w:val="none" w:sz="0" w:space="0" w:color="auto"/>
                <w:bottom w:val="none" w:sz="0" w:space="0" w:color="auto"/>
                <w:right w:val="none" w:sz="0" w:space="0" w:color="auto"/>
              </w:divBdr>
            </w:div>
          </w:divsChild>
        </w:div>
        <w:div w:id="1439257253">
          <w:marLeft w:val="0"/>
          <w:marRight w:val="0"/>
          <w:marTop w:val="0"/>
          <w:marBottom w:val="0"/>
          <w:divBdr>
            <w:top w:val="none" w:sz="0" w:space="0" w:color="auto"/>
            <w:left w:val="none" w:sz="0" w:space="0" w:color="auto"/>
            <w:bottom w:val="none" w:sz="0" w:space="0" w:color="auto"/>
            <w:right w:val="none" w:sz="0" w:space="0" w:color="auto"/>
          </w:divBdr>
          <w:divsChild>
            <w:div w:id="385687582">
              <w:marLeft w:val="0"/>
              <w:marRight w:val="0"/>
              <w:marTop w:val="0"/>
              <w:marBottom w:val="0"/>
              <w:divBdr>
                <w:top w:val="none" w:sz="0" w:space="0" w:color="auto"/>
                <w:left w:val="none" w:sz="0" w:space="0" w:color="auto"/>
                <w:bottom w:val="none" w:sz="0" w:space="0" w:color="auto"/>
                <w:right w:val="none" w:sz="0" w:space="0" w:color="auto"/>
              </w:divBdr>
            </w:div>
            <w:div w:id="649676660">
              <w:marLeft w:val="0"/>
              <w:marRight w:val="0"/>
              <w:marTop w:val="0"/>
              <w:marBottom w:val="0"/>
              <w:divBdr>
                <w:top w:val="none" w:sz="0" w:space="0" w:color="auto"/>
                <w:left w:val="none" w:sz="0" w:space="0" w:color="auto"/>
                <w:bottom w:val="none" w:sz="0" w:space="0" w:color="auto"/>
                <w:right w:val="none" w:sz="0" w:space="0" w:color="auto"/>
              </w:divBdr>
            </w:div>
            <w:div w:id="691613111">
              <w:marLeft w:val="0"/>
              <w:marRight w:val="0"/>
              <w:marTop w:val="0"/>
              <w:marBottom w:val="0"/>
              <w:divBdr>
                <w:top w:val="none" w:sz="0" w:space="0" w:color="auto"/>
                <w:left w:val="none" w:sz="0" w:space="0" w:color="auto"/>
                <w:bottom w:val="none" w:sz="0" w:space="0" w:color="auto"/>
                <w:right w:val="none" w:sz="0" w:space="0" w:color="auto"/>
              </w:divBdr>
            </w:div>
            <w:div w:id="819157594">
              <w:marLeft w:val="0"/>
              <w:marRight w:val="0"/>
              <w:marTop w:val="0"/>
              <w:marBottom w:val="0"/>
              <w:divBdr>
                <w:top w:val="none" w:sz="0" w:space="0" w:color="auto"/>
                <w:left w:val="none" w:sz="0" w:space="0" w:color="auto"/>
                <w:bottom w:val="none" w:sz="0" w:space="0" w:color="auto"/>
                <w:right w:val="none" w:sz="0" w:space="0" w:color="auto"/>
              </w:divBdr>
            </w:div>
            <w:div w:id="1578325132">
              <w:marLeft w:val="0"/>
              <w:marRight w:val="0"/>
              <w:marTop w:val="0"/>
              <w:marBottom w:val="0"/>
              <w:divBdr>
                <w:top w:val="none" w:sz="0" w:space="0" w:color="auto"/>
                <w:left w:val="none" w:sz="0" w:space="0" w:color="auto"/>
                <w:bottom w:val="none" w:sz="0" w:space="0" w:color="auto"/>
                <w:right w:val="none" w:sz="0" w:space="0" w:color="auto"/>
              </w:divBdr>
            </w:div>
          </w:divsChild>
        </w:div>
        <w:div w:id="1488588910">
          <w:marLeft w:val="0"/>
          <w:marRight w:val="0"/>
          <w:marTop w:val="0"/>
          <w:marBottom w:val="0"/>
          <w:divBdr>
            <w:top w:val="none" w:sz="0" w:space="0" w:color="auto"/>
            <w:left w:val="none" w:sz="0" w:space="0" w:color="auto"/>
            <w:bottom w:val="none" w:sz="0" w:space="0" w:color="auto"/>
            <w:right w:val="none" w:sz="0" w:space="0" w:color="auto"/>
          </w:divBdr>
          <w:divsChild>
            <w:div w:id="143937267">
              <w:marLeft w:val="0"/>
              <w:marRight w:val="0"/>
              <w:marTop w:val="0"/>
              <w:marBottom w:val="0"/>
              <w:divBdr>
                <w:top w:val="none" w:sz="0" w:space="0" w:color="auto"/>
                <w:left w:val="none" w:sz="0" w:space="0" w:color="auto"/>
                <w:bottom w:val="none" w:sz="0" w:space="0" w:color="auto"/>
                <w:right w:val="none" w:sz="0" w:space="0" w:color="auto"/>
              </w:divBdr>
            </w:div>
            <w:div w:id="266079310">
              <w:marLeft w:val="0"/>
              <w:marRight w:val="0"/>
              <w:marTop w:val="0"/>
              <w:marBottom w:val="0"/>
              <w:divBdr>
                <w:top w:val="none" w:sz="0" w:space="0" w:color="auto"/>
                <w:left w:val="none" w:sz="0" w:space="0" w:color="auto"/>
                <w:bottom w:val="none" w:sz="0" w:space="0" w:color="auto"/>
                <w:right w:val="none" w:sz="0" w:space="0" w:color="auto"/>
              </w:divBdr>
            </w:div>
            <w:div w:id="581067409">
              <w:marLeft w:val="0"/>
              <w:marRight w:val="0"/>
              <w:marTop w:val="0"/>
              <w:marBottom w:val="0"/>
              <w:divBdr>
                <w:top w:val="none" w:sz="0" w:space="0" w:color="auto"/>
                <w:left w:val="none" w:sz="0" w:space="0" w:color="auto"/>
                <w:bottom w:val="none" w:sz="0" w:space="0" w:color="auto"/>
                <w:right w:val="none" w:sz="0" w:space="0" w:color="auto"/>
              </w:divBdr>
            </w:div>
            <w:div w:id="1270503458">
              <w:marLeft w:val="0"/>
              <w:marRight w:val="0"/>
              <w:marTop w:val="0"/>
              <w:marBottom w:val="0"/>
              <w:divBdr>
                <w:top w:val="none" w:sz="0" w:space="0" w:color="auto"/>
                <w:left w:val="none" w:sz="0" w:space="0" w:color="auto"/>
                <w:bottom w:val="none" w:sz="0" w:space="0" w:color="auto"/>
                <w:right w:val="none" w:sz="0" w:space="0" w:color="auto"/>
              </w:divBdr>
            </w:div>
            <w:div w:id="1943798093">
              <w:marLeft w:val="0"/>
              <w:marRight w:val="0"/>
              <w:marTop w:val="0"/>
              <w:marBottom w:val="0"/>
              <w:divBdr>
                <w:top w:val="none" w:sz="0" w:space="0" w:color="auto"/>
                <w:left w:val="none" w:sz="0" w:space="0" w:color="auto"/>
                <w:bottom w:val="none" w:sz="0" w:space="0" w:color="auto"/>
                <w:right w:val="none" w:sz="0" w:space="0" w:color="auto"/>
              </w:divBdr>
            </w:div>
          </w:divsChild>
        </w:div>
        <w:div w:id="1617062446">
          <w:marLeft w:val="0"/>
          <w:marRight w:val="0"/>
          <w:marTop w:val="0"/>
          <w:marBottom w:val="0"/>
          <w:divBdr>
            <w:top w:val="none" w:sz="0" w:space="0" w:color="auto"/>
            <w:left w:val="none" w:sz="0" w:space="0" w:color="auto"/>
            <w:bottom w:val="none" w:sz="0" w:space="0" w:color="auto"/>
            <w:right w:val="none" w:sz="0" w:space="0" w:color="auto"/>
          </w:divBdr>
          <w:divsChild>
            <w:div w:id="187179689">
              <w:marLeft w:val="0"/>
              <w:marRight w:val="0"/>
              <w:marTop w:val="0"/>
              <w:marBottom w:val="0"/>
              <w:divBdr>
                <w:top w:val="none" w:sz="0" w:space="0" w:color="auto"/>
                <w:left w:val="none" w:sz="0" w:space="0" w:color="auto"/>
                <w:bottom w:val="none" w:sz="0" w:space="0" w:color="auto"/>
                <w:right w:val="none" w:sz="0" w:space="0" w:color="auto"/>
              </w:divBdr>
            </w:div>
            <w:div w:id="490411537">
              <w:marLeft w:val="0"/>
              <w:marRight w:val="0"/>
              <w:marTop w:val="0"/>
              <w:marBottom w:val="0"/>
              <w:divBdr>
                <w:top w:val="none" w:sz="0" w:space="0" w:color="auto"/>
                <w:left w:val="none" w:sz="0" w:space="0" w:color="auto"/>
                <w:bottom w:val="none" w:sz="0" w:space="0" w:color="auto"/>
                <w:right w:val="none" w:sz="0" w:space="0" w:color="auto"/>
              </w:divBdr>
            </w:div>
            <w:div w:id="552623857">
              <w:marLeft w:val="0"/>
              <w:marRight w:val="0"/>
              <w:marTop w:val="0"/>
              <w:marBottom w:val="0"/>
              <w:divBdr>
                <w:top w:val="none" w:sz="0" w:space="0" w:color="auto"/>
                <w:left w:val="none" w:sz="0" w:space="0" w:color="auto"/>
                <w:bottom w:val="none" w:sz="0" w:space="0" w:color="auto"/>
                <w:right w:val="none" w:sz="0" w:space="0" w:color="auto"/>
              </w:divBdr>
            </w:div>
            <w:div w:id="862865612">
              <w:marLeft w:val="0"/>
              <w:marRight w:val="0"/>
              <w:marTop w:val="0"/>
              <w:marBottom w:val="0"/>
              <w:divBdr>
                <w:top w:val="none" w:sz="0" w:space="0" w:color="auto"/>
                <w:left w:val="none" w:sz="0" w:space="0" w:color="auto"/>
                <w:bottom w:val="none" w:sz="0" w:space="0" w:color="auto"/>
                <w:right w:val="none" w:sz="0" w:space="0" w:color="auto"/>
              </w:divBdr>
            </w:div>
            <w:div w:id="1267883442">
              <w:marLeft w:val="0"/>
              <w:marRight w:val="0"/>
              <w:marTop w:val="0"/>
              <w:marBottom w:val="0"/>
              <w:divBdr>
                <w:top w:val="none" w:sz="0" w:space="0" w:color="auto"/>
                <w:left w:val="none" w:sz="0" w:space="0" w:color="auto"/>
                <w:bottom w:val="none" w:sz="0" w:space="0" w:color="auto"/>
                <w:right w:val="none" w:sz="0" w:space="0" w:color="auto"/>
              </w:divBdr>
            </w:div>
          </w:divsChild>
        </w:div>
        <w:div w:id="1622347814">
          <w:marLeft w:val="0"/>
          <w:marRight w:val="0"/>
          <w:marTop w:val="0"/>
          <w:marBottom w:val="0"/>
          <w:divBdr>
            <w:top w:val="none" w:sz="0" w:space="0" w:color="auto"/>
            <w:left w:val="none" w:sz="0" w:space="0" w:color="auto"/>
            <w:bottom w:val="none" w:sz="0" w:space="0" w:color="auto"/>
            <w:right w:val="none" w:sz="0" w:space="0" w:color="auto"/>
          </w:divBdr>
        </w:div>
        <w:div w:id="1960837885">
          <w:marLeft w:val="0"/>
          <w:marRight w:val="0"/>
          <w:marTop w:val="0"/>
          <w:marBottom w:val="0"/>
          <w:divBdr>
            <w:top w:val="none" w:sz="0" w:space="0" w:color="auto"/>
            <w:left w:val="none" w:sz="0" w:space="0" w:color="auto"/>
            <w:bottom w:val="none" w:sz="0" w:space="0" w:color="auto"/>
            <w:right w:val="none" w:sz="0" w:space="0" w:color="auto"/>
          </w:divBdr>
          <w:divsChild>
            <w:div w:id="83694352">
              <w:marLeft w:val="0"/>
              <w:marRight w:val="0"/>
              <w:marTop w:val="0"/>
              <w:marBottom w:val="0"/>
              <w:divBdr>
                <w:top w:val="none" w:sz="0" w:space="0" w:color="auto"/>
                <w:left w:val="none" w:sz="0" w:space="0" w:color="auto"/>
                <w:bottom w:val="none" w:sz="0" w:space="0" w:color="auto"/>
                <w:right w:val="none" w:sz="0" w:space="0" w:color="auto"/>
              </w:divBdr>
            </w:div>
            <w:div w:id="296686349">
              <w:marLeft w:val="0"/>
              <w:marRight w:val="0"/>
              <w:marTop w:val="0"/>
              <w:marBottom w:val="0"/>
              <w:divBdr>
                <w:top w:val="none" w:sz="0" w:space="0" w:color="auto"/>
                <w:left w:val="none" w:sz="0" w:space="0" w:color="auto"/>
                <w:bottom w:val="none" w:sz="0" w:space="0" w:color="auto"/>
                <w:right w:val="none" w:sz="0" w:space="0" w:color="auto"/>
              </w:divBdr>
            </w:div>
            <w:div w:id="1392655651">
              <w:marLeft w:val="0"/>
              <w:marRight w:val="0"/>
              <w:marTop w:val="0"/>
              <w:marBottom w:val="0"/>
              <w:divBdr>
                <w:top w:val="none" w:sz="0" w:space="0" w:color="auto"/>
                <w:left w:val="none" w:sz="0" w:space="0" w:color="auto"/>
                <w:bottom w:val="none" w:sz="0" w:space="0" w:color="auto"/>
                <w:right w:val="none" w:sz="0" w:space="0" w:color="auto"/>
              </w:divBdr>
            </w:div>
            <w:div w:id="2059930671">
              <w:marLeft w:val="0"/>
              <w:marRight w:val="0"/>
              <w:marTop w:val="0"/>
              <w:marBottom w:val="0"/>
              <w:divBdr>
                <w:top w:val="none" w:sz="0" w:space="0" w:color="auto"/>
                <w:left w:val="none" w:sz="0" w:space="0" w:color="auto"/>
                <w:bottom w:val="none" w:sz="0" w:space="0" w:color="auto"/>
                <w:right w:val="none" w:sz="0" w:space="0" w:color="auto"/>
              </w:divBdr>
            </w:div>
          </w:divsChild>
        </w:div>
        <w:div w:id="2081169618">
          <w:marLeft w:val="0"/>
          <w:marRight w:val="0"/>
          <w:marTop w:val="0"/>
          <w:marBottom w:val="0"/>
          <w:divBdr>
            <w:top w:val="none" w:sz="0" w:space="0" w:color="auto"/>
            <w:left w:val="none" w:sz="0" w:space="0" w:color="auto"/>
            <w:bottom w:val="none" w:sz="0" w:space="0" w:color="auto"/>
            <w:right w:val="none" w:sz="0" w:space="0" w:color="auto"/>
          </w:divBdr>
          <w:divsChild>
            <w:div w:id="285697843">
              <w:marLeft w:val="0"/>
              <w:marRight w:val="0"/>
              <w:marTop w:val="0"/>
              <w:marBottom w:val="0"/>
              <w:divBdr>
                <w:top w:val="none" w:sz="0" w:space="0" w:color="auto"/>
                <w:left w:val="none" w:sz="0" w:space="0" w:color="auto"/>
                <w:bottom w:val="none" w:sz="0" w:space="0" w:color="auto"/>
                <w:right w:val="none" w:sz="0" w:space="0" w:color="auto"/>
              </w:divBdr>
            </w:div>
            <w:div w:id="336621662">
              <w:marLeft w:val="0"/>
              <w:marRight w:val="0"/>
              <w:marTop w:val="0"/>
              <w:marBottom w:val="0"/>
              <w:divBdr>
                <w:top w:val="none" w:sz="0" w:space="0" w:color="auto"/>
                <w:left w:val="none" w:sz="0" w:space="0" w:color="auto"/>
                <w:bottom w:val="none" w:sz="0" w:space="0" w:color="auto"/>
                <w:right w:val="none" w:sz="0" w:space="0" w:color="auto"/>
              </w:divBdr>
            </w:div>
            <w:div w:id="1086340384">
              <w:marLeft w:val="0"/>
              <w:marRight w:val="0"/>
              <w:marTop w:val="0"/>
              <w:marBottom w:val="0"/>
              <w:divBdr>
                <w:top w:val="none" w:sz="0" w:space="0" w:color="auto"/>
                <w:left w:val="none" w:sz="0" w:space="0" w:color="auto"/>
                <w:bottom w:val="none" w:sz="0" w:space="0" w:color="auto"/>
                <w:right w:val="none" w:sz="0" w:space="0" w:color="auto"/>
              </w:divBdr>
            </w:div>
            <w:div w:id="1845513620">
              <w:marLeft w:val="0"/>
              <w:marRight w:val="0"/>
              <w:marTop w:val="0"/>
              <w:marBottom w:val="0"/>
              <w:divBdr>
                <w:top w:val="none" w:sz="0" w:space="0" w:color="auto"/>
                <w:left w:val="none" w:sz="0" w:space="0" w:color="auto"/>
                <w:bottom w:val="none" w:sz="0" w:space="0" w:color="auto"/>
                <w:right w:val="none" w:sz="0" w:space="0" w:color="auto"/>
              </w:divBdr>
            </w:div>
            <w:div w:id="202751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025321">
      <w:bodyDiv w:val="1"/>
      <w:marLeft w:val="0"/>
      <w:marRight w:val="0"/>
      <w:marTop w:val="0"/>
      <w:marBottom w:val="0"/>
      <w:divBdr>
        <w:top w:val="none" w:sz="0" w:space="0" w:color="auto"/>
        <w:left w:val="none" w:sz="0" w:space="0" w:color="auto"/>
        <w:bottom w:val="none" w:sz="0" w:space="0" w:color="auto"/>
        <w:right w:val="none" w:sz="0" w:space="0" w:color="auto"/>
      </w:divBdr>
    </w:div>
    <w:div w:id="1284461488">
      <w:bodyDiv w:val="1"/>
      <w:marLeft w:val="0"/>
      <w:marRight w:val="0"/>
      <w:marTop w:val="0"/>
      <w:marBottom w:val="0"/>
      <w:divBdr>
        <w:top w:val="none" w:sz="0" w:space="0" w:color="auto"/>
        <w:left w:val="none" w:sz="0" w:space="0" w:color="auto"/>
        <w:bottom w:val="none" w:sz="0" w:space="0" w:color="auto"/>
        <w:right w:val="none" w:sz="0" w:space="0" w:color="auto"/>
      </w:divBdr>
    </w:div>
    <w:div w:id="1366977174">
      <w:bodyDiv w:val="1"/>
      <w:marLeft w:val="0"/>
      <w:marRight w:val="0"/>
      <w:marTop w:val="0"/>
      <w:marBottom w:val="0"/>
      <w:divBdr>
        <w:top w:val="none" w:sz="0" w:space="0" w:color="auto"/>
        <w:left w:val="none" w:sz="0" w:space="0" w:color="auto"/>
        <w:bottom w:val="none" w:sz="0" w:space="0" w:color="auto"/>
        <w:right w:val="none" w:sz="0" w:space="0" w:color="auto"/>
      </w:divBdr>
    </w:div>
    <w:div w:id="1433940024">
      <w:bodyDiv w:val="1"/>
      <w:marLeft w:val="0"/>
      <w:marRight w:val="0"/>
      <w:marTop w:val="0"/>
      <w:marBottom w:val="0"/>
      <w:divBdr>
        <w:top w:val="none" w:sz="0" w:space="0" w:color="auto"/>
        <w:left w:val="none" w:sz="0" w:space="0" w:color="auto"/>
        <w:bottom w:val="none" w:sz="0" w:space="0" w:color="auto"/>
        <w:right w:val="none" w:sz="0" w:space="0" w:color="auto"/>
      </w:divBdr>
    </w:div>
    <w:div w:id="1449743591">
      <w:bodyDiv w:val="1"/>
      <w:marLeft w:val="0"/>
      <w:marRight w:val="0"/>
      <w:marTop w:val="0"/>
      <w:marBottom w:val="0"/>
      <w:divBdr>
        <w:top w:val="none" w:sz="0" w:space="0" w:color="auto"/>
        <w:left w:val="none" w:sz="0" w:space="0" w:color="auto"/>
        <w:bottom w:val="none" w:sz="0" w:space="0" w:color="auto"/>
        <w:right w:val="none" w:sz="0" w:space="0" w:color="auto"/>
      </w:divBdr>
    </w:div>
    <w:div w:id="1455323772">
      <w:bodyDiv w:val="1"/>
      <w:marLeft w:val="0"/>
      <w:marRight w:val="0"/>
      <w:marTop w:val="0"/>
      <w:marBottom w:val="0"/>
      <w:divBdr>
        <w:top w:val="none" w:sz="0" w:space="0" w:color="auto"/>
        <w:left w:val="none" w:sz="0" w:space="0" w:color="auto"/>
        <w:bottom w:val="none" w:sz="0" w:space="0" w:color="auto"/>
        <w:right w:val="none" w:sz="0" w:space="0" w:color="auto"/>
      </w:divBdr>
      <w:divsChild>
        <w:div w:id="15811258">
          <w:marLeft w:val="0"/>
          <w:marRight w:val="0"/>
          <w:marTop w:val="0"/>
          <w:marBottom w:val="0"/>
          <w:divBdr>
            <w:top w:val="none" w:sz="0" w:space="0" w:color="auto"/>
            <w:left w:val="none" w:sz="0" w:space="0" w:color="auto"/>
            <w:bottom w:val="none" w:sz="0" w:space="0" w:color="auto"/>
            <w:right w:val="none" w:sz="0" w:space="0" w:color="auto"/>
          </w:divBdr>
        </w:div>
        <w:div w:id="36053847">
          <w:marLeft w:val="0"/>
          <w:marRight w:val="0"/>
          <w:marTop w:val="0"/>
          <w:marBottom w:val="0"/>
          <w:divBdr>
            <w:top w:val="none" w:sz="0" w:space="0" w:color="auto"/>
            <w:left w:val="none" w:sz="0" w:space="0" w:color="auto"/>
            <w:bottom w:val="none" w:sz="0" w:space="0" w:color="auto"/>
            <w:right w:val="none" w:sz="0" w:space="0" w:color="auto"/>
          </w:divBdr>
        </w:div>
        <w:div w:id="482157701">
          <w:marLeft w:val="0"/>
          <w:marRight w:val="0"/>
          <w:marTop w:val="0"/>
          <w:marBottom w:val="0"/>
          <w:divBdr>
            <w:top w:val="none" w:sz="0" w:space="0" w:color="auto"/>
            <w:left w:val="none" w:sz="0" w:space="0" w:color="auto"/>
            <w:bottom w:val="none" w:sz="0" w:space="0" w:color="auto"/>
            <w:right w:val="none" w:sz="0" w:space="0" w:color="auto"/>
          </w:divBdr>
        </w:div>
        <w:div w:id="492719203">
          <w:marLeft w:val="0"/>
          <w:marRight w:val="0"/>
          <w:marTop w:val="0"/>
          <w:marBottom w:val="0"/>
          <w:divBdr>
            <w:top w:val="none" w:sz="0" w:space="0" w:color="auto"/>
            <w:left w:val="none" w:sz="0" w:space="0" w:color="auto"/>
            <w:bottom w:val="none" w:sz="0" w:space="0" w:color="auto"/>
            <w:right w:val="none" w:sz="0" w:space="0" w:color="auto"/>
          </w:divBdr>
        </w:div>
        <w:div w:id="546264839">
          <w:marLeft w:val="0"/>
          <w:marRight w:val="0"/>
          <w:marTop w:val="0"/>
          <w:marBottom w:val="0"/>
          <w:divBdr>
            <w:top w:val="none" w:sz="0" w:space="0" w:color="auto"/>
            <w:left w:val="none" w:sz="0" w:space="0" w:color="auto"/>
            <w:bottom w:val="none" w:sz="0" w:space="0" w:color="auto"/>
            <w:right w:val="none" w:sz="0" w:space="0" w:color="auto"/>
          </w:divBdr>
        </w:div>
        <w:div w:id="648051801">
          <w:marLeft w:val="0"/>
          <w:marRight w:val="0"/>
          <w:marTop w:val="0"/>
          <w:marBottom w:val="0"/>
          <w:divBdr>
            <w:top w:val="none" w:sz="0" w:space="0" w:color="auto"/>
            <w:left w:val="none" w:sz="0" w:space="0" w:color="auto"/>
            <w:bottom w:val="none" w:sz="0" w:space="0" w:color="auto"/>
            <w:right w:val="none" w:sz="0" w:space="0" w:color="auto"/>
          </w:divBdr>
        </w:div>
        <w:div w:id="1311977079">
          <w:marLeft w:val="0"/>
          <w:marRight w:val="0"/>
          <w:marTop w:val="0"/>
          <w:marBottom w:val="0"/>
          <w:divBdr>
            <w:top w:val="none" w:sz="0" w:space="0" w:color="auto"/>
            <w:left w:val="none" w:sz="0" w:space="0" w:color="auto"/>
            <w:bottom w:val="none" w:sz="0" w:space="0" w:color="auto"/>
            <w:right w:val="none" w:sz="0" w:space="0" w:color="auto"/>
          </w:divBdr>
        </w:div>
        <w:div w:id="1970164906">
          <w:marLeft w:val="0"/>
          <w:marRight w:val="0"/>
          <w:marTop w:val="0"/>
          <w:marBottom w:val="0"/>
          <w:divBdr>
            <w:top w:val="none" w:sz="0" w:space="0" w:color="auto"/>
            <w:left w:val="none" w:sz="0" w:space="0" w:color="auto"/>
            <w:bottom w:val="none" w:sz="0" w:space="0" w:color="auto"/>
            <w:right w:val="none" w:sz="0" w:space="0" w:color="auto"/>
          </w:divBdr>
        </w:div>
      </w:divsChild>
    </w:div>
    <w:div w:id="1572813002">
      <w:bodyDiv w:val="1"/>
      <w:marLeft w:val="0"/>
      <w:marRight w:val="0"/>
      <w:marTop w:val="0"/>
      <w:marBottom w:val="0"/>
      <w:divBdr>
        <w:top w:val="none" w:sz="0" w:space="0" w:color="auto"/>
        <w:left w:val="none" w:sz="0" w:space="0" w:color="auto"/>
        <w:bottom w:val="none" w:sz="0" w:space="0" w:color="auto"/>
        <w:right w:val="none" w:sz="0" w:space="0" w:color="auto"/>
      </w:divBdr>
    </w:div>
    <w:div w:id="1694502887">
      <w:bodyDiv w:val="1"/>
      <w:marLeft w:val="0"/>
      <w:marRight w:val="0"/>
      <w:marTop w:val="0"/>
      <w:marBottom w:val="0"/>
      <w:divBdr>
        <w:top w:val="none" w:sz="0" w:space="0" w:color="auto"/>
        <w:left w:val="none" w:sz="0" w:space="0" w:color="auto"/>
        <w:bottom w:val="none" w:sz="0" w:space="0" w:color="auto"/>
        <w:right w:val="none" w:sz="0" w:space="0" w:color="auto"/>
      </w:divBdr>
    </w:div>
    <w:div w:id="1907374018">
      <w:bodyDiv w:val="1"/>
      <w:marLeft w:val="0"/>
      <w:marRight w:val="0"/>
      <w:marTop w:val="0"/>
      <w:marBottom w:val="0"/>
      <w:divBdr>
        <w:top w:val="none" w:sz="0" w:space="0" w:color="auto"/>
        <w:left w:val="none" w:sz="0" w:space="0" w:color="auto"/>
        <w:bottom w:val="none" w:sz="0" w:space="0" w:color="auto"/>
        <w:right w:val="none" w:sz="0" w:space="0" w:color="auto"/>
      </w:divBdr>
    </w:div>
    <w:div w:id="1961837229">
      <w:bodyDiv w:val="1"/>
      <w:marLeft w:val="0"/>
      <w:marRight w:val="0"/>
      <w:marTop w:val="0"/>
      <w:marBottom w:val="0"/>
      <w:divBdr>
        <w:top w:val="none" w:sz="0" w:space="0" w:color="auto"/>
        <w:left w:val="none" w:sz="0" w:space="0" w:color="auto"/>
        <w:bottom w:val="none" w:sz="0" w:space="0" w:color="auto"/>
        <w:right w:val="none" w:sz="0" w:space="0" w:color="auto"/>
      </w:divBdr>
      <w:divsChild>
        <w:div w:id="231083294">
          <w:marLeft w:val="0"/>
          <w:marRight w:val="0"/>
          <w:marTop w:val="0"/>
          <w:marBottom w:val="0"/>
          <w:divBdr>
            <w:top w:val="none" w:sz="0" w:space="0" w:color="auto"/>
            <w:left w:val="none" w:sz="0" w:space="0" w:color="auto"/>
            <w:bottom w:val="none" w:sz="0" w:space="0" w:color="auto"/>
            <w:right w:val="none" w:sz="0" w:space="0" w:color="auto"/>
          </w:divBdr>
        </w:div>
        <w:div w:id="855118485">
          <w:marLeft w:val="0"/>
          <w:marRight w:val="0"/>
          <w:marTop w:val="0"/>
          <w:marBottom w:val="0"/>
          <w:divBdr>
            <w:top w:val="none" w:sz="0" w:space="0" w:color="auto"/>
            <w:left w:val="none" w:sz="0" w:space="0" w:color="auto"/>
            <w:bottom w:val="none" w:sz="0" w:space="0" w:color="auto"/>
            <w:right w:val="none" w:sz="0" w:space="0" w:color="auto"/>
          </w:divBdr>
        </w:div>
        <w:div w:id="1258556995">
          <w:marLeft w:val="0"/>
          <w:marRight w:val="0"/>
          <w:marTop w:val="0"/>
          <w:marBottom w:val="0"/>
          <w:divBdr>
            <w:top w:val="none" w:sz="0" w:space="0" w:color="auto"/>
            <w:left w:val="none" w:sz="0" w:space="0" w:color="auto"/>
            <w:bottom w:val="none" w:sz="0" w:space="0" w:color="auto"/>
            <w:right w:val="none" w:sz="0" w:space="0" w:color="auto"/>
          </w:divBdr>
        </w:div>
      </w:divsChild>
    </w:div>
    <w:div w:id="1987083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7.png"/><Relationship Id="rId50" Type="http://schemas.openxmlformats.org/officeDocument/2006/relationships/image" Target="media/image38.emf"/><Relationship Id="rId55"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emf"/><Relationship Id="rId54"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image" Target="media/image39.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oter" Target="footer2.xm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footer" Target="footer1.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6AEE16CB6C2B743BD6DBD3A75375A1E" ma:contentTypeVersion="3" ma:contentTypeDescription="Crée un document." ma:contentTypeScope="" ma:versionID="23ef8cbc5b1885dd92e8ba4b91d7f275">
  <xsd:schema xmlns:xsd="http://www.w3.org/2001/XMLSchema" xmlns:xs="http://www.w3.org/2001/XMLSchema" xmlns:p="http://schemas.microsoft.com/office/2006/metadata/properties" xmlns:ns2="754be522-8102-41bb-a83a-e7d7b2f1bdb3" targetNamespace="http://schemas.microsoft.com/office/2006/metadata/properties" ma:root="true" ma:fieldsID="1a18d62d2d3b065eba4b1dd404b0b10f" ns2:_="">
    <xsd:import namespace="754be522-8102-41bb-a83a-e7d7b2f1bdb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4be522-8102-41bb-a83a-e7d7b2f1bd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EF8977B-5587-438C-B7BA-F44F5C83CFC7}">
  <ds:schemaRefs>
    <ds:schemaRef ds:uri="http://schemas.openxmlformats.org/officeDocument/2006/bibliography"/>
  </ds:schemaRefs>
</ds:datastoreItem>
</file>

<file path=customXml/itemProps2.xml><?xml version="1.0" encoding="utf-8"?>
<ds:datastoreItem xmlns:ds="http://schemas.openxmlformats.org/officeDocument/2006/customXml" ds:itemID="{19495374-9912-4D14-B5EB-5D126D6D75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4be522-8102-41bb-a83a-e7d7b2f1bd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A1420C4-163C-4163-81DE-6DE56CAEC29B}">
  <ds:schemaRefs>
    <ds:schemaRef ds:uri="http://schemas.microsoft.com/office/2006/metadata/properties"/>
    <ds:schemaRef ds:uri="http://purl.org/dc/terms/"/>
    <ds:schemaRef ds:uri="http://schemas.openxmlformats.org/package/2006/metadata/core-properties"/>
    <ds:schemaRef ds:uri="754be522-8102-41bb-a83a-e7d7b2f1bdb3"/>
    <ds:schemaRef ds:uri="http://schemas.microsoft.com/office/2006/documentManagement/types"/>
    <ds:schemaRef ds:uri="http://schemas.microsoft.com/office/infopath/2007/PartnerControls"/>
    <ds:schemaRef ds:uri="http://purl.org/dc/elements/1.1/"/>
    <ds:schemaRef ds:uri="http://www.w3.org/XML/1998/namespace"/>
    <ds:schemaRef ds:uri="http://purl.org/dc/dcmitype/"/>
  </ds:schemaRefs>
</ds:datastoreItem>
</file>

<file path=customXml/itemProps4.xml><?xml version="1.0" encoding="utf-8"?>
<ds:datastoreItem xmlns:ds="http://schemas.openxmlformats.org/officeDocument/2006/customXml" ds:itemID="{7FFF058C-B024-40A7-9DF5-CCC9C4F488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4344</TotalTime>
  <Pages>107</Pages>
  <Words>27784</Words>
  <Characters>152814</Characters>
  <Application>Microsoft Office Word</Application>
  <DocSecurity>0</DocSecurity>
  <Lines>1273</Lines>
  <Paragraphs>360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180238</CharactersWithSpaces>
  <SharedDoc>false</SharedDoc>
  <HLinks>
    <vt:vector size="414" baseType="variant">
      <vt:variant>
        <vt:i4>1441848</vt:i4>
      </vt:variant>
      <vt:variant>
        <vt:i4>410</vt:i4>
      </vt:variant>
      <vt:variant>
        <vt:i4>0</vt:i4>
      </vt:variant>
      <vt:variant>
        <vt:i4>5</vt:i4>
      </vt:variant>
      <vt:variant>
        <vt:lpwstr/>
      </vt:variant>
      <vt:variant>
        <vt:lpwstr>_Toc221635802</vt:lpwstr>
      </vt:variant>
      <vt:variant>
        <vt:i4>1441848</vt:i4>
      </vt:variant>
      <vt:variant>
        <vt:i4>404</vt:i4>
      </vt:variant>
      <vt:variant>
        <vt:i4>0</vt:i4>
      </vt:variant>
      <vt:variant>
        <vt:i4>5</vt:i4>
      </vt:variant>
      <vt:variant>
        <vt:lpwstr/>
      </vt:variant>
      <vt:variant>
        <vt:lpwstr>_Toc221635801</vt:lpwstr>
      </vt:variant>
      <vt:variant>
        <vt:i4>1441848</vt:i4>
      </vt:variant>
      <vt:variant>
        <vt:i4>398</vt:i4>
      </vt:variant>
      <vt:variant>
        <vt:i4>0</vt:i4>
      </vt:variant>
      <vt:variant>
        <vt:i4>5</vt:i4>
      </vt:variant>
      <vt:variant>
        <vt:lpwstr/>
      </vt:variant>
      <vt:variant>
        <vt:lpwstr>_Toc221635800</vt:lpwstr>
      </vt:variant>
      <vt:variant>
        <vt:i4>2031671</vt:i4>
      </vt:variant>
      <vt:variant>
        <vt:i4>392</vt:i4>
      </vt:variant>
      <vt:variant>
        <vt:i4>0</vt:i4>
      </vt:variant>
      <vt:variant>
        <vt:i4>5</vt:i4>
      </vt:variant>
      <vt:variant>
        <vt:lpwstr/>
      </vt:variant>
      <vt:variant>
        <vt:lpwstr>_Toc221635799</vt:lpwstr>
      </vt:variant>
      <vt:variant>
        <vt:i4>2031671</vt:i4>
      </vt:variant>
      <vt:variant>
        <vt:i4>386</vt:i4>
      </vt:variant>
      <vt:variant>
        <vt:i4>0</vt:i4>
      </vt:variant>
      <vt:variant>
        <vt:i4>5</vt:i4>
      </vt:variant>
      <vt:variant>
        <vt:lpwstr/>
      </vt:variant>
      <vt:variant>
        <vt:lpwstr>_Toc221635798</vt:lpwstr>
      </vt:variant>
      <vt:variant>
        <vt:i4>2031671</vt:i4>
      </vt:variant>
      <vt:variant>
        <vt:i4>380</vt:i4>
      </vt:variant>
      <vt:variant>
        <vt:i4>0</vt:i4>
      </vt:variant>
      <vt:variant>
        <vt:i4>5</vt:i4>
      </vt:variant>
      <vt:variant>
        <vt:lpwstr/>
      </vt:variant>
      <vt:variant>
        <vt:lpwstr>_Toc221635797</vt:lpwstr>
      </vt:variant>
      <vt:variant>
        <vt:i4>2031671</vt:i4>
      </vt:variant>
      <vt:variant>
        <vt:i4>374</vt:i4>
      </vt:variant>
      <vt:variant>
        <vt:i4>0</vt:i4>
      </vt:variant>
      <vt:variant>
        <vt:i4>5</vt:i4>
      </vt:variant>
      <vt:variant>
        <vt:lpwstr/>
      </vt:variant>
      <vt:variant>
        <vt:lpwstr>_Toc221635796</vt:lpwstr>
      </vt:variant>
      <vt:variant>
        <vt:i4>2031671</vt:i4>
      </vt:variant>
      <vt:variant>
        <vt:i4>368</vt:i4>
      </vt:variant>
      <vt:variant>
        <vt:i4>0</vt:i4>
      </vt:variant>
      <vt:variant>
        <vt:i4>5</vt:i4>
      </vt:variant>
      <vt:variant>
        <vt:lpwstr/>
      </vt:variant>
      <vt:variant>
        <vt:lpwstr>_Toc221635795</vt:lpwstr>
      </vt:variant>
      <vt:variant>
        <vt:i4>2031671</vt:i4>
      </vt:variant>
      <vt:variant>
        <vt:i4>362</vt:i4>
      </vt:variant>
      <vt:variant>
        <vt:i4>0</vt:i4>
      </vt:variant>
      <vt:variant>
        <vt:i4>5</vt:i4>
      </vt:variant>
      <vt:variant>
        <vt:lpwstr/>
      </vt:variant>
      <vt:variant>
        <vt:lpwstr>_Toc221635794</vt:lpwstr>
      </vt:variant>
      <vt:variant>
        <vt:i4>2031671</vt:i4>
      </vt:variant>
      <vt:variant>
        <vt:i4>356</vt:i4>
      </vt:variant>
      <vt:variant>
        <vt:i4>0</vt:i4>
      </vt:variant>
      <vt:variant>
        <vt:i4>5</vt:i4>
      </vt:variant>
      <vt:variant>
        <vt:lpwstr/>
      </vt:variant>
      <vt:variant>
        <vt:lpwstr>_Toc221635793</vt:lpwstr>
      </vt:variant>
      <vt:variant>
        <vt:i4>2031671</vt:i4>
      </vt:variant>
      <vt:variant>
        <vt:i4>350</vt:i4>
      </vt:variant>
      <vt:variant>
        <vt:i4>0</vt:i4>
      </vt:variant>
      <vt:variant>
        <vt:i4>5</vt:i4>
      </vt:variant>
      <vt:variant>
        <vt:lpwstr/>
      </vt:variant>
      <vt:variant>
        <vt:lpwstr>_Toc221635792</vt:lpwstr>
      </vt:variant>
      <vt:variant>
        <vt:i4>2031671</vt:i4>
      </vt:variant>
      <vt:variant>
        <vt:i4>344</vt:i4>
      </vt:variant>
      <vt:variant>
        <vt:i4>0</vt:i4>
      </vt:variant>
      <vt:variant>
        <vt:i4>5</vt:i4>
      </vt:variant>
      <vt:variant>
        <vt:lpwstr/>
      </vt:variant>
      <vt:variant>
        <vt:lpwstr>_Toc221635791</vt:lpwstr>
      </vt:variant>
      <vt:variant>
        <vt:i4>2031671</vt:i4>
      </vt:variant>
      <vt:variant>
        <vt:i4>338</vt:i4>
      </vt:variant>
      <vt:variant>
        <vt:i4>0</vt:i4>
      </vt:variant>
      <vt:variant>
        <vt:i4>5</vt:i4>
      </vt:variant>
      <vt:variant>
        <vt:lpwstr/>
      </vt:variant>
      <vt:variant>
        <vt:lpwstr>_Toc221635790</vt:lpwstr>
      </vt:variant>
      <vt:variant>
        <vt:i4>1966135</vt:i4>
      </vt:variant>
      <vt:variant>
        <vt:i4>332</vt:i4>
      </vt:variant>
      <vt:variant>
        <vt:i4>0</vt:i4>
      </vt:variant>
      <vt:variant>
        <vt:i4>5</vt:i4>
      </vt:variant>
      <vt:variant>
        <vt:lpwstr/>
      </vt:variant>
      <vt:variant>
        <vt:lpwstr>_Toc221635789</vt:lpwstr>
      </vt:variant>
      <vt:variant>
        <vt:i4>1966135</vt:i4>
      </vt:variant>
      <vt:variant>
        <vt:i4>326</vt:i4>
      </vt:variant>
      <vt:variant>
        <vt:i4>0</vt:i4>
      </vt:variant>
      <vt:variant>
        <vt:i4>5</vt:i4>
      </vt:variant>
      <vt:variant>
        <vt:lpwstr/>
      </vt:variant>
      <vt:variant>
        <vt:lpwstr>_Toc221635788</vt:lpwstr>
      </vt:variant>
      <vt:variant>
        <vt:i4>1966135</vt:i4>
      </vt:variant>
      <vt:variant>
        <vt:i4>320</vt:i4>
      </vt:variant>
      <vt:variant>
        <vt:i4>0</vt:i4>
      </vt:variant>
      <vt:variant>
        <vt:i4>5</vt:i4>
      </vt:variant>
      <vt:variant>
        <vt:lpwstr/>
      </vt:variant>
      <vt:variant>
        <vt:lpwstr>_Toc221635787</vt:lpwstr>
      </vt:variant>
      <vt:variant>
        <vt:i4>1966135</vt:i4>
      </vt:variant>
      <vt:variant>
        <vt:i4>314</vt:i4>
      </vt:variant>
      <vt:variant>
        <vt:i4>0</vt:i4>
      </vt:variant>
      <vt:variant>
        <vt:i4>5</vt:i4>
      </vt:variant>
      <vt:variant>
        <vt:lpwstr/>
      </vt:variant>
      <vt:variant>
        <vt:lpwstr>_Toc221635786</vt:lpwstr>
      </vt:variant>
      <vt:variant>
        <vt:i4>1966135</vt:i4>
      </vt:variant>
      <vt:variant>
        <vt:i4>308</vt:i4>
      </vt:variant>
      <vt:variant>
        <vt:i4>0</vt:i4>
      </vt:variant>
      <vt:variant>
        <vt:i4>5</vt:i4>
      </vt:variant>
      <vt:variant>
        <vt:lpwstr/>
      </vt:variant>
      <vt:variant>
        <vt:lpwstr>_Toc221635785</vt:lpwstr>
      </vt:variant>
      <vt:variant>
        <vt:i4>1966135</vt:i4>
      </vt:variant>
      <vt:variant>
        <vt:i4>302</vt:i4>
      </vt:variant>
      <vt:variant>
        <vt:i4>0</vt:i4>
      </vt:variant>
      <vt:variant>
        <vt:i4>5</vt:i4>
      </vt:variant>
      <vt:variant>
        <vt:lpwstr/>
      </vt:variant>
      <vt:variant>
        <vt:lpwstr>_Toc221635784</vt:lpwstr>
      </vt:variant>
      <vt:variant>
        <vt:i4>1966135</vt:i4>
      </vt:variant>
      <vt:variant>
        <vt:i4>296</vt:i4>
      </vt:variant>
      <vt:variant>
        <vt:i4>0</vt:i4>
      </vt:variant>
      <vt:variant>
        <vt:i4>5</vt:i4>
      </vt:variant>
      <vt:variant>
        <vt:lpwstr/>
      </vt:variant>
      <vt:variant>
        <vt:lpwstr>_Toc221635783</vt:lpwstr>
      </vt:variant>
      <vt:variant>
        <vt:i4>1966135</vt:i4>
      </vt:variant>
      <vt:variant>
        <vt:i4>290</vt:i4>
      </vt:variant>
      <vt:variant>
        <vt:i4>0</vt:i4>
      </vt:variant>
      <vt:variant>
        <vt:i4>5</vt:i4>
      </vt:variant>
      <vt:variant>
        <vt:lpwstr/>
      </vt:variant>
      <vt:variant>
        <vt:lpwstr>_Toc221635782</vt:lpwstr>
      </vt:variant>
      <vt:variant>
        <vt:i4>1966135</vt:i4>
      </vt:variant>
      <vt:variant>
        <vt:i4>284</vt:i4>
      </vt:variant>
      <vt:variant>
        <vt:i4>0</vt:i4>
      </vt:variant>
      <vt:variant>
        <vt:i4>5</vt:i4>
      </vt:variant>
      <vt:variant>
        <vt:lpwstr/>
      </vt:variant>
      <vt:variant>
        <vt:lpwstr>_Toc221635781</vt:lpwstr>
      </vt:variant>
      <vt:variant>
        <vt:i4>1966135</vt:i4>
      </vt:variant>
      <vt:variant>
        <vt:i4>278</vt:i4>
      </vt:variant>
      <vt:variant>
        <vt:i4>0</vt:i4>
      </vt:variant>
      <vt:variant>
        <vt:i4>5</vt:i4>
      </vt:variant>
      <vt:variant>
        <vt:lpwstr/>
      </vt:variant>
      <vt:variant>
        <vt:lpwstr>_Toc221635780</vt:lpwstr>
      </vt:variant>
      <vt:variant>
        <vt:i4>1114167</vt:i4>
      </vt:variant>
      <vt:variant>
        <vt:i4>272</vt:i4>
      </vt:variant>
      <vt:variant>
        <vt:i4>0</vt:i4>
      </vt:variant>
      <vt:variant>
        <vt:i4>5</vt:i4>
      </vt:variant>
      <vt:variant>
        <vt:lpwstr/>
      </vt:variant>
      <vt:variant>
        <vt:lpwstr>_Toc221635779</vt:lpwstr>
      </vt:variant>
      <vt:variant>
        <vt:i4>1114167</vt:i4>
      </vt:variant>
      <vt:variant>
        <vt:i4>266</vt:i4>
      </vt:variant>
      <vt:variant>
        <vt:i4>0</vt:i4>
      </vt:variant>
      <vt:variant>
        <vt:i4>5</vt:i4>
      </vt:variant>
      <vt:variant>
        <vt:lpwstr/>
      </vt:variant>
      <vt:variant>
        <vt:lpwstr>_Toc221635778</vt:lpwstr>
      </vt:variant>
      <vt:variant>
        <vt:i4>1114167</vt:i4>
      </vt:variant>
      <vt:variant>
        <vt:i4>260</vt:i4>
      </vt:variant>
      <vt:variant>
        <vt:i4>0</vt:i4>
      </vt:variant>
      <vt:variant>
        <vt:i4>5</vt:i4>
      </vt:variant>
      <vt:variant>
        <vt:lpwstr/>
      </vt:variant>
      <vt:variant>
        <vt:lpwstr>_Toc221635777</vt:lpwstr>
      </vt:variant>
      <vt:variant>
        <vt:i4>1114167</vt:i4>
      </vt:variant>
      <vt:variant>
        <vt:i4>254</vt:i4>
      </vt:variant>
      <vt:variant>
        <vt:i4>0</vt:i4>
      </vt:variant>
      <vt:variant>
        <vt:i4>5</vt:i4>
      </vt:variant>
      <vt:variant>
        <vt:lpwstr/>
      </vt:variant>
      <vt:variant>
        <vt:lpwstr>_Toc221635776</vt:lpwstr>
      </vt:variant>
      <vt:variant>
        <vt:i4>1114167</vt:i4>
      </vt:variant>
      <vt:variant>
        <vt:i4>248</vt:i4>
      </vt:variant>
      <vt:variant>
        <vt:i4>0</vt:i4>
      </vt:variant>
      <vt:variant>
        <vt:i4>5</vt:i4>
      </vt:variant>
      <vt:variant>
        <vt:lpwstr/>
      </vt:variant>
      <vt:variant>
        <vt:lpwstr>_Toc221635775</vt:lpwstr>
      </vt:variant>
      <vt:variant>
        <vt:i4>1114167</vt:i4>
      </vt:variant>
      <vt:variant>
        <vt:i4>242</vt:i4>
      </vt:variant>
      <vt:variant>
        <vt:i4>0</vt:i4>
      </vt:variant>
      <vt:variant>
        <vt:i4>5</vt:i4>
      </vt:variant>
      <vt:variant>
        <vt:lpwstr/>
      </vt:variant>
      <vt:variant>
        <vt:lpwstr>_Toc221635774</vt:lpwstr>
      </vt:variant>
      <vt:variant>
        <vt:i4>1114167</vt:i4>
      </vt:variant>
      <vt:variant>
        <vt:i4>236</vt:i4>
      </vt:variant>
      <vt:variant>
        <vt:i4>0</vt:i4>
      </vt:variant>
      <vt:variant>
        <vt:i4>5</vt:i4>
      </vt:variant>
      <vt:variant>
        <vt:lpwstr/>
      </vt:variant>
      <vt:variant>
        <vt:lpwstr>_Toc221635773</vt:lpwstr>
      </vt:variant>
      <vt:variant>
        <vt:i4>1114167</vt:i4>
      </vt:variant>
      <vt:variant>
        <vt:i4>230</vt:i4>
      </vt:variant>
      <vt:variant>
        <vt:i4>0</vt:i4>
      </vt:variant>
      <vt:variant>
        <vt:i4>5</vt:i4>
      </vt:variant>
      <vt:variant>
        <vt:lpwstr/>
      </vt:variant>
      <vt:variant>
        <vt:lpwstr>_Toc221635772</vt:lpwstr>
      </vt:variant>
      <vt:variant>
        <vt:i4>1114167</vt:i4>
      </vt:variant>
      <vt:variant>
        <vt:i4>224</vt:i4>
      </vt:variant>
      <vt:variant>
        <vt:i4>0</vt:i4>
      </vt:variant>
      <vt:variant>
        <vt:i4>5</vt:i4>
      </vt:variant>
      <vt:variant>
        <vt:lpwstr/>
      </vt:variant>
      <vt:variant>
        <vt:lpwstr>_Toc221635771</vt:lpwstr>
      </vt:variant>
      <vt:variant>
        <vt:i4>1114167</vt:i4>
      </vt:variant>
      <vt:variant>
        <vt:i4>218</vt:i4>
      </vt:variant>
      <vt:variant>
        <vt:i4>0</vt:i4>
      </vt:variant>
      <vt:variant>
        <vt:i4>5</vt:i4>
      </vt:variant>
      <vt:variant>
        <vt:lpwstr/>
      </vt:variant>
      <vt:variant>
        <vt:lpwstr>_Toc221635770</vt:lpwstr>
      </vt:variant>
      <vt:variant>
        <vt:i4>1048631</vt:i4>
      </vt:variant>
      <vt:variant>
        <vt:i4>212</vt:i4>
      </vt:variant>
      <vt:variant>
        <vt:i4>0</vt:i4>
      </vt:variant>
      <vt:variant>
        <vt:i4>5</vt:i4>
      </vt:variant>
      <vt:variant>
        <vt:lpwstr/>
      </vt:variant>
      <vt:variant>
        <vt:lpwstr>_Toc221635769</vt:lpwstr>
      </vt:variant>
      <vt:variant>
        <vt:i4>1048631</vt:i4>
      </vt:variant>
      <vt:variant>
        <vt:i4>206</vt:i4>
      </vt:variant>
      <vt:variant>
        <vt:i4>0</vt:i4>
      </vt:variant>
      <vt:variant>
        <vt:i4>5</vt:i4>
      </vt:variant>
      <vt:variant>
        <vt:lpwstr/>
      </vt:variant>
      <vt:variant>
        <vt:lpwstr>_Toc221635768</vt:lpwstr>
      </vt:variant>
      <vt:variant>
        <vt:i4>1048631</vt:i4>
      </vt:variant>
      <vt:variant>
        <vt:i4>200</vt:i4>
      </vt:variant>
      <vt:variant>
        <vt:i4>0</vt:i4>
      </vt:variant>
      <vt:variant>
        <vt:i4>5</vt:i4>
      </vt:variant>
      <vt:variant>
        <vt:lpwstr/>
      </vt:variant>
      <vt:variant>
        <vt:lpwstr>_Toc221635767</vt:lpwstr>
      </vt:variant>
      <vt:variant>
        <vt:i4>1048631</vt:i4>
      </vt:variant>
      <vt:variant>
        <vt:i4>194</vt:i4>
      </vt:variant>
      <vt:variant>
        <vt:i4>0</vt:i4>
      </vt:variant>
      <vt:variant>
        <vt:i4>5</vt:i4>
      </vt:variant>
      <vt:variant>
        <vt:lpwstr/>
      </vt:variant>
      <vt:variant>
        <vt:lpwstr>_Toc221635766</vt:lpwstr>
      </vt:variant>
      <vt:variant>
        <vt:i4>1048631</vt:i4>
      </vt:variant>
      <vt:variant>
        <vt:i4>188</vt:i4>
      </vt:variant>
      <vt:variant>
        <vt:i4>0</vt:i4>
      </vt:variant>
      <vt:variant>
        <vt:i4>5</vt:i4>
      </vt:variant>
      <vt:variant>
        <vt:lpwstr/>
      </vt:variant>
      <vt:variant>
        <vt:lpwstr>_Toc221635765</vt:lpwstr>
      </vt:variant>
      <vt:variant>
        <vt:i4>1048631</vt:i4>
      </vt:variant>
      <vt:variant>
        <vt:i4>182</vt:i4>
      </vt:variant>
      <vt:variant>
        <vt:i4>0</vt:i4>
      </vt:variant>
      <vt:variant>
        <vt:i4>5</vt:i4>
      </vt:variant>
      <vt:variant>
        <vt:lpwstr/>
      </vt:variant>
      <vt:variant>
        <vt:lpwstr>_Toc221635764</vt:lpwstr>
      </vt:variant>
      <vt:variant>
        <vt:i4>1048631</vt:i4>
      </vt:variant>
      <vt:variant>
        <vt:i4>176</vt:i4>
      </vt:variant>
      <vt:variant>
        <vt:i4>0</vt:i4>
      </vt:variant>
      <vt:variant>
        <vt:i4>5</vt:i4>
      </vt:variant>
      <vt:variant>
        <vt:lpwstr/>
      </vt:variant>
      <vt:variant>
        <vt:lpwstr>_Toc221635763</vt:lpwstr>
      </vt:variant>
      <vt:variant>
        <vt:i4>1048631</vt:i4>
      </vt:variant>
      <vt:variant>
        <vt:i4>170</vt:i4>
      </vt:variant>
      <vt:variant>
        <vt:i4>0</vt:i4>
      </vt:variant>
      <vt:variant>
        <vt:i4>5</vt:i4>
      </vt:variant>
      <vt:variant>
        <vt:lpwstr/>
      </vt:variant>
      <vt:variant>
        <vt:lpwstr>_Toc221635762</vt:lpwstr>
      </vt:variant>
      <vt:variant>
        <vt:i4>1048631</vt:i4>
      </vt:variant>
      <vt:variant>
        <vt:i4>164</vt:i4>
      </vt:variant>
      <vt:variant>
        <vt:i4>0</vt:i4>
      </vt:variant>
      <vt:variant>
        <vt:i4>5</vt:i4>
      </vt:variant>
      <vt:variant>
        <vt:lpwstr/>
      </vt:variant>
      <vt:variant>
        <vt:lpwstr>_Toc221635761</vt:lpwstr>
      </vt:variant>
      <vt:variant>
        <vt:i4>1048631</vt:i4>
      </vt:variant>
      <vt:variant>
        <vt:i4>158</vt:i4>
      </vt:variant>
      <vt:variant>
        <vt:i4>0</vt:i4>
      </vt:variant>
      <vt:variant>
        <vt:i4>5</vt:i4>
      </vt:variant>
      <vt:variant>
        <vt:lpwstr/>
      </vt:variant>
      <vt:variant>
        <vt:lpwstr>_Toc221635760</vt:lpwstr>
      </vt:variant>
      <vt:variant>
        <vt:i4>1245239</vt:i4>
      </vt:variant>
      <vt:variant>
        <vt:i4>152</vt:i4>
      </vt:variant>
      <vt:variant>
        <vt:i4>0</vt:i4>
      </vt:variant>
      <vt:variant>
        <vt:i4>5</vt:i4>
      </vt:variant>
      <vt:variant>
        <vt:lpwstr/>
      </vt:variant>
      <vt:variant>
        <vt:lpwstr>_Toc221635759</vt:lpwstr>
      </vt:variant>
      <vt:variant>
        <vt:i4>1245239</vt:i4>
      </vt:variant>
      <vt:variant>
        <vt:i4>146</vt:i4>
      </vt:variant>
      <vt:variant>
        <vt:i4>0</vt:i4>
      </vt:variant>
      <vt:variant>
        <vt:i4>5</vt:i4>
      </vt:variant>
      <vt:variant>
        <vt:lpwstr/>
      </vt:variant>
      <vt:variant>
        <vt:lpwstr>_Toc221635758</vt:lpwstr>
      </vt:variant>
      <vt:variant>
        <vt:i4>1245239</vt:i4>
      </vt:variant>
      <vt:variant>
        <vt:i4>140</vt:i4>
      </vt:variant>
      <vt:variant>
        <vt:i4>0</vt:i4>
      </vt:variant>
      <vt:variant>
        <vt:i4>5</vt:i4>
      </vt:variant>
      <vt:variant>
        <vt:lpwstr/>
      </vt:variant>
      <vt:variant>
        <vt:lpwstr>_Toc221635757</vt:lpwstr>
      </vt:variant>
      <vt:variant>
        <vt:i4>1245239</vt:i4>
      </vt:variant>
      <vt:variant>
        <vt:i4>134</vt:i4>
      </vt:variant>
      <vt:variant>
        <vt:i4>0</vt:i4>
      </vt:variant>
      <vt:variant>
        <vt:i4>5</vt:i4>
      </vt:variant>
      <vt:variant>
        <vt:lpwstr/>
      </vt:variant>
      <vt:variant>
        <vt:lpwstr>_Toc221635756</vt:lpwstr>
      </vt:variant>
      <vt:variant>
        <vt:i4>1245239</vt:i4>
      </vt:variant>
      <vt:variant>
        <vt:i4>128</vt:i4>
      </vt:variant>
      <vt:variant>
        <vt:i4>0</vt:i4>
      </vt:variant>
      <vt:variant>
        <vt:i4>5</vt:i4>
      </vt:variant>
      <vt:variant>
        <vt:lpwstr/>
      </vt:variant>
      <vt:variant>
        <vt:lpwstr>_Toc221635755</vt:lpwstr>
      </vt:variant>
      <vt:variant>
        <vt:i4>1245239</vt:i4>
      </vt:variant>
      <vt:variant>
        <vt:i4>122</vt:i4>
      </vt:variant>
      <vt:variant>
        <vt:i4>0</vt:i4>
      </vt:variant>
      <vt:variant>
        <vt:i4>5</vt:i4>
      </vt:variant>
      <vt:variant>
        <vt:lpwstr/>
      </vt:variant>
      <vt:variant>
        <vt:lpwstr>_Toc221635754</vt:lpwstr>
      </vt:variant>
      <vt:variant>
        <vt:i4>1245239</vt:i4>
      </vt:variant>
      <vt:variant>
        <vt:i4>116</vt:i4>
      </vt:variant>
      <vt:variant>
        <vt:i4>0</vt:i4>
      </vt:variant>
      <vt:variant>
        <vt:i4>5</vt:i4>
      </vt:variant>
      <vt:variant>
        <vt:lpwstr/>
      </vt:variant>
      <vt:variant>
        <vt:lpwstr>_Toc221635753</vt:lpwstr>
      </vt:variant>
      <vt:variant>
        <vt:i4>1245239</vt:i4>
      </vt:variant>
      <vt:variant>
        <vt:i4>110</vt:i4>
      </vt:variant>
      <vt:variant>
        <vt:i4>0</vt:i4>
      </vt:variant>
      <vt:variant>
        <vt:i4>5</vt:i4>
      </vt:variant>
      <vt:variant>
        <vt:lpwstr/>
      </vt:variant>
      <vt:variant>
        <vt:lpwstr>_Toc221635752</vt:lpwstr>
      </vt:variant>
      <vt:variant>
        <vt:i4>1245239</vt:i4>
      </vt:variant>
      <vt:variant>
        <vt:i4>104</vt:i4>
      </vt:variant>
      <vt:variant>
        <vt:i4>0</vt:i4>
      </vt:variant>
      <vt:variant>
        <vt:i4>5</vt:i4>
      </vt:variant>
      <vt:variant>
        <vt:lpwstr/>
      </vt:variant>
      <vt:variant>
        <vt:lpwstr>_Toc221635751</vt:lpwstr>
      </vt:variant>
      <vt:variant>
        <vt:i4>1245239</vt:i4>
      </vt:variant>
      <vt:variant>
        <vt:i4>98</vt:i4>
      </vt:variant>
      <vt:variant>
        <vt:i4>0</vt:i4>
      </vt:variant>
      <vt:variant>
        <vt:i4>5</vt:i4>
      </vt:variant>
      <vt:variant>
        <vt:lpwstr/>
      </vt:variant>
      <vt:variant>
        <vt:lpwstr>_Toc221635750</vt:lpwstr>
      </vt:variant>
      <vt:variant>
        <vt:i4>1179703</vt:i4>
      </vt:variant>
      <vt:variant>
        <vt:i4>92</vt:i4>
      </vt:variant>
      <vt:variant>
        <vt:i4>0</vt:i4>
      </vt:variant>
      <vt:variant>
        <vt:i4>5</vt:i4>
      </vt:variant>
      <vt:variant>
        <vt:lpwstr/>
      </vt:variant>
      <vt:variant>
        <vt:lpwstr>_Toc221635749</vt:lpwstr>
      </vt:variant>
      <vt:variant>
        <vt:i4>1179703</vt:i4>
      </vt:variant>
      <vt:variant>
        <vt:i4>86</vt:i4>
      </vt:variant>
      <vt:variant>
        <vt:i4>0</vt:i4>
      </vt:variant>
      <vt:variant>
        <vt:i4>5</vt:i4>
      </vt:variant>
      <vt:variant>
        <vt:lpwstr/>
      </vt:variant>
      <vt:variant>
        <vt:lpwstr>_Toc221635748</vt:lpwstr>
      </vt:variant>
      <vt:variant>
        <vt:i4>1179703</vt:i4>
      </vt:variant>
      <vt:variant>
        <vt:i4>80</vt:i4>
      </vt:variant>
      <vt:variant>
        <vt:i4>0</vt:i4>
      </vt:variant>
      <vt:variant>
        <vt:i4>5</vt:i4>
      </vt:variant>
      <vt:variant>
        <vt:lpwstr/>
      </vt:variant>
      <vt:variant>
        <vt:lpwstr>_Toc221635747</vt:lpwstr>
      </vt:variant>
      <vt:variant>
        <vt:i4>1179703</vt:i4>
      </vt:variant>
      <vt:variant>
        <vt:i4>74</vt:i4>
      </vt:variant>
      <vt:variant>
        <vt:i4>0</vt:i4>
      </vt:variant>
      <vt:variant>
        <vt:i4>5</vt:i4>
      </vt:variant>
      <vt:variant>
        <vt:lpwstr/>
      </vt:variant>
      <vt:variant>
        <vt:lpwstr>_Toc221635746</vt:lpwstr>
      </vt:variant>
      <vt:variant>
        <vt:i4>1179703</vt:i4>
      </vt:variant>
      <vt:variant>
        <vt:i4>68</vt:i4>
      </vt:variant>
      <vt:variant>
        <vt:i4>0</vt:i4>
      </vt:variant>
      <vt:variant>
        <vt:i4>5</vt:i4>
      </vt:variant>
      <vt:variant>
        <vt:lpwstr/>
      </vt:variant>
      <vt:variant>
        <vt:lpwstr>_Toc221635745</vt:lpwstr>
      </vt:variant>
      <vt:variant>
        <vt:i4>1179703</vt:i4>
      </vt:variant>
      <vt:variant>
        <vt:i4>62</vt:i4>
      </vt:variant>
      <vt:variant>
        <vt:i4>0</vt:i4>
      </vt:variant>
      <vt:variant>
        <vt:i4>5</vt:i4>
      </vt:variant>
      <vt:variant>
        <vt:lpwstr/>
      </vt:variant>
      <vt:variant>
        <vt:lpwstr>_Toc221635744</vt:lpwstr>
      </vt:variant>
      <vt:variant>
        <vt:i4>1179703</vt:i4>
      </vt:variant>
      <vt:variant>
        <vt:i4>56</vt:i4>
      </vt:variant>
      <vt:variant>
        <vt:i4>0</vt:i4>
      </vt:variant>
      <vt:variant>
        <vt:i4>5</vt:i4>
      </vt:variant>
      <vt:variant>
        <vt:lpwstr/>
      </vt:variant>
      <vt:variant>
        <vt:lpwstr>_Toc221635743</vt:lpwstr>
      </vt:variant>
      <vt:variant>
        <vt:i4>1179703</vt:i4>
      </vt:variant>
      <vt:variant>
        <vt:i4>50</vt:i4>
      </vt:variant>
      <vt:variant>
        <vt:i4>0</vt:i4>
      </vt:variant>
      <vt:variant>
        <vt:i4>5</vt:i4>
      </vt:variant>
      <vt:variant>
        <vt:lpwstr/>
      </vt:variant>
      <vt:variant>
        <vt:lpwstr>_Toc221635742</vt:lpwstr>
      </vt:variant>
      <vt:variant>
        <vt:i4>1179703</vt:i4>
      </vt:variant>
      <vt:variant>
        <vt:i4>44</vt:i4>
      </vt:variant>
      <vt:variant>
        <vt:i4>0</vt:i4>
      </vt:variant>
      <vt:variant>
        <vt:i4>5</vt:i4>
      </vt:variant>
      <vt:variant>
        <vt:lpwstr/>
      </vt:variant>
      <vt:variant>
        <vt:lpwstr>_Toc221635741</vt:lpwstr>
      </vt:variant>
      <vt:variant>
        <vt:i4>1179703</vt:i4>
      </vt:variant>
      <vt:variant>
        <vt:i4>38</vt:i4>
      </vt:variant>
      <vt:variant>
        <vt:i4>0</vt:i4>
      </vt:variant>
      <vt:variant>
        <vt:i4>5</vt:i4>
      </vt:variant>
      <vt:variant>
        <vt:lpwstr/>
      </vt:variant>
      <vt:variant>
        <vt:lpwstr>_Toc221635740</vt:lpwstr>
      </vt:variant>
      <vt:variant>
        <vt:i4>1376311</vt:i4>
      </vt:variant>
      <vt:variant>
        <vt:i4>32</vt:i4>
      </vt:variant>
      <vt:variant>
        <vt:i4>0</vt:i4>
      </vt:variant>
      <vt:variant>
        <vt:i4>5</vt:i4>
      </vt:variant>
      <vt:variant>
        <vt:lpwstr/>
      </vt:variant>
      <vt:variant>
        <vt:lpwstr>_Toc221635739</vt:lpwstr>
      </vt:variant>
      <vt:variant>
        <vt:i4>1376311</vt:i4>
      </vt:variant>
      <vt:variant>
        <vt:i4>26</vt:i4>
      </vt:variant>
      <vt:variant>
        <vt:i4>0</vt:i4>
      </vt:variant>
      <vt:variant>
        <vt:i4>5</vt:i4>
      </vt:variant>
      <vt:variant>
        <vt:lpwstr/>
      </vt:variant>
      <vt:variant>
        <vt:lpwstr>_Toc221635738</vt:lpwstr>
      </vt:variant>
      <vt:variant>
        <vt:i4>1376311</vt:i4>
      </vt:variant>
      <vt:variant>
        <vt:i4>20</vt:i4>
      </vt:variant>
      <vt:variant>
        <vt:i4>0</vt:i4>
      </vt:variant>
      <vt:variant>
        <vt:i4>5</vt:i4>
      </vt:variant>
      <vt:variant>
        <vt:lpwstr/>
      </vt:variant>
      <vt:variant>
        <vt:lpwstr>_Toc221635737</vt:lpwstr>
      </vt:variant>
      <vt:variant>
        <vt:i4>1376311</vt:i4>
      </vt:variant>
      <vt:variant>
        <vt:i4>14</vt:i4>
      </vt:variant>
      <vt:variant>
        <vt:i4>0</vt:i4>
      </vt:variant>
      <vt:variant>
        <vt:i4>5</vt:i4>
      </vt:variant>
      <vt:variant>
        <vt:lpwstr/>
      </vt:variant>
      <vt:variant>
        <vt:lpwstr>_Toc221635736</vt:lpwstr>
      </vt:variant>
      <vt:variant>
        <vt:i4>1376311</vt:i4>
      </vt:variant>
      <vt:variant>
        <vt:i4>8</vt:i4>
      </vt:variant>
      <vt:variant>
        <vt:i4>0</vt:i4>
      </vt:variant>
      <vt:variant>
        <vt:i4>5</vt:i4>
      </vt:variant>
      <vt:variant>
        <vt:lpwstr/>
      </vt:variant>
      <vt:variant>
        <vt:lpwstr>_Toc221635735</vt:lpwstr>
      </vt:variant>
      <vt:variant>
        <vt:i4>1376311</vt:i4>
      </vt:variant>
      <vt:variant>
        <vt:i4>2</vt:i4>
      </vt:variant>
      <vt:variant>
        <vt:i4>0</vt:i4>
      </vt:variant>
      <vt:variant>
        <vt:i4>5</vt:i4>
      </vt:variant>
      <vt:variant>
        <vt:lpwstr/>
      </vt:variant>
      <vt:variant>
        <vt:lpwstr>_Toc221635734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Agnes CERSOY 755</dc:creator>
  <cp:keywords/>
  <dc:description/>
  <cp:lastModifiedBy>Maxime BRUN 755</cp:lastModifiedBy>
  <cp:revision>884</cp:revision>
  <cp:lastPrinted>2026-03-05T08:29:00Z</cp:lastPrinted>
  <dcterms:created xsi:type="dcterms:W3CDTF">2025-07-10T06:02:00Z</dcterms:created>
  <dcterms:modified xsi:type="dcterms:W3CDTF">2026-03-05T08:29:00Z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0x01010076AEE16CB6C2B743BD6DBD3A75375A1E</vt:lpwstr>
  </property>
  <property fmtid="{D5CDD505-2E9C-101B-9397-08002B2CF9AE}" pid="3" name="Order">
    <vt:r8>18300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